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16825" w14:textId="7CA78E17" w:rsidR="002F14AB" w:rsidRPr="00AA7582" w:rsidRDefault="002F14AB" w:rsidP="00E976B8">
      <w:pPr>
        <w:contextualSpacing/>
        <w:rPr>
          <w:rFonts w:ascii="Calibri" w:hAnsi="Calibri"/>
          <w:sz w:val="20"/>
          <w:lang w:val="en-US"/>
        </w:rPr>
      </w:pPr>
      <w:r w:rsidRPr="00E976B8">
        <w:rPr>
          <w:rFonts w:ascii="Calibri" w:hAnsi="Calibri"/>
          <w:b/>
          <w:sz w:val="20"/>
        </w:rPr>
        <w:t>Project Title</w:t>
      </w:r>
      <w:r w:rsidRPr="00E976B8">
        <w:rPr>
          <w:rFonts w:ascii="Calibri" w:hAnsi="Calibri"/>
          <w:sz w:val="20"/>
        </w:rPr>
        <w:t>:</w:t>
      </w:r>
      <w:r w:rsidR="00AA7582">
        <w:rPr>
          <w:rFonts w:ascii="Calibri" w:hAnsi="Calibri"/>
          <w:sz w:val="20"/>
        </w:rPr>
        <w:t xml:space="preserve"> </w:t>
      </w:r>
      <w:r w:rsidR="00AA7582" w:rsidRPr="00AA7582">
        <w:rPr>
          <w:rFonts w:ascii="Calibri" w:hAnsi="Calibri"/>
          <w:sz w:val="20"/>
          <w:lang w:val="en-US"/>
        </w:rPr>
        <w:t xml:space="preserve">The Abaco </w:t>
      </w:r>
      <w:r w:rsidR="00C2048E">
        <w:rPr>
          <w:rFonts w:ascii="Calibri" w:hAnsi="Calibri"/>
          <w:sz w:val="20"/>
          <w:lang w:val="en-US"/>
        </w:rPr>
        <w:t>Hurricane</w:t>
      </w:r>
      <w:r w:rsidR="004D66DF">
        <w:rPr>
          <w:rFonts w:ascii="Calibri" w:hAnsi="Calibri"/>
          <w:sz w:val="20"/>
          <w:lang w:val="en-US"/>
        </w:rPr>
        <w:t xml:space="preserve"> </w:t>
      </w:r>
      <w:r w:rsidR="00AA7582">
        <w:rPr>
          <w:rFonts w:ascii="Calibri" w:hAnsi="Calibri"/>
          <w:sz w:val="20"/>
          <w:lang w:val="en-US"/>
        </w:rPr>
        <w:t>Shelter</w:t>
      </w:r>
      <w:r w:rsidR="00C2048E">
        <w:rPr>
          <w:rFonts w:ascii="Calibri" w:hAnsi="Calibri"/>
          <w:sz w:val="20"/>
          <w:lang w:val="en-US"/>
        </w:rPr>
        <w:t>/Community Centre</w:t>
      </w:r>
      <w:r w:rsidR="00AA7582">
        <w:rPr>
          <w:rFonts w:ascii="Calibri" w:hAnsi="Calibri"/>
          <w:sz w:val="20"/>
          <w:lang w:val="en-US"/>
        </w:rPr>
        <w:t xml:space="preserve"> </w:t>
      </w:r>
      <w:r w:rsidR="004D66DF">
        <w:rPr>
          <w:rFonts w:ascii="Calibri" w:hAnsi="Calibri"/>
          <w:sz w:val="20"/>
          <w:lang w:val="en-US"/>
        </w:rPr>
        <w:t>Project</w:t>
      </w:r>
    </w:p>
    <w:p w14:paraId="17554303" w14:textId="29150A86" w:rsidR="002F14AB" w:rsidRPr="00E976B8" w:rsidRDefault="002F14AB" w:rsidP="00E976B8">
      <w:pPr>
        <w:contextualSpacing/>
        <w:rPr>
          <w:rFonts w:ascii="Calibri" w:hAnsi="Calibri"/>
          <w:b/>
          <w:sz w:val="20"/>
        </w:rPr>
      </w:pPr>
      <w:r w:rsidRPr="00E976B8">
        <w:rPr>
          <w:rFonts w:ascii="Calibri" w:hAnsi="Calibri"/>
          <w:b/>
          <w:sz w:val="20"/>
        </w:rPr>
        <w:t>Project Number:</w:t>
      </w:r>
      <w:r w:rsidR="00AA7582">
        <w:rPr>
          <w:rFonts w:ascii="Calibri" w:hAnsi="Calibri"/>
          <w:b/>
          <w:sz w:val="20"/>
        </w:rPr>
        <w:t xml:space="preserve"> </w:t>
      </w:r>
      <w:r w:rsidR="00AA7582" w:rsidRPr="002F0A4E">
        <w:rPr>
          <w:rFonts w:ascii="Calibri" w:hAnsi="Calibri"/>
          <w:bCs/>
          <w:sz w:val="20"/>
        </w:rPr>
        <w:t>00136301</w:t>
      </w:r>
    </w:p>
    <w:p w14:paraId="3CF88F53" w14:textId="63552643" w:rsidR="004211BD" w:rsidRDefault="002F14AB" w:rsidP="00E976B8">
      <w:pPr>
        <w:contextualSpacing/>
        <w:rPr>
          <w:rFonts w:ascii="Calibri" w:hAnsi="Calibri"/>
          <w:bCs/>
          <w:sz w:val="20"/>
        </w:rPr>
      </w:pPr>
      <w:r w:rsidRPr="00E976B8">
        <w:rPr>
          <w:rFonts w:ascii="Calibri" w:hAnsi="Calibri"/>
          <w:b/>
          <w:sz w:val="20"/>
        </w:rPr>
        <w:t>Implementing Partner:</w:t>
      </w:r>
      <w:r w:rsidR="00AA7582">
        <w:rPr>
          <w:rFonts w:ascii="Calibri" w:hAnsi="Calibri"/>
          <w:b/>
          <w:sz w:val="20"/>
        </w:rPr>
        <w:t xml:space="preserve">  </w:t>
      </w:r>
      <w:r w:rsidR="00AA7582" w:rsidRPr="002F0A4E">
        <w:rPr>
          <w:rFonts w:ascii="Calibri" w:hAnsi="Calibri"/>
          <w:bCs/>
          <w:sz w:val="20"/>
        </w:rPr>
        <w:t>Disaster Reconstruction Authority (DRA)</w:t>
      </w:r>
    </w:p>
    <w:p w14:paraId="7AA8AC7D" w14:textId="72283F6B" w:rsidR="004211BD" w:rsidRPr="002F0A4E" w:rsidRDefault="004211BD" w:rsidP="00E976B8">
      <w:pPr>
        <w:contextualSpacing/>
        <w:rPr>
          <w:rFonts w:ascii="Calibri" w:hAnsi="Calibri"/>
          <w:bCs/>
          <w:sz w:val="20"/>
        </w:rPr>
      </w:pPr>
      <w:r w:rsidRPr="004211BD">
        <w:rPr>
          <w:rFonts w:ascii="Calibri" w:hAnsi="Calibri"/>
          <w:b/>
          <w:sz w:val="20"/>
        </w:rPr>
        <w:t>Implementation Modality :</w:t>
      </w:r>
      <w:r>
        <w:rPr>
          <w:rFonts w:ascii="Calibri" w:hAnsi="Calibri"/>
          <w:bCs/>
          <w:sz w:val="20"/>
        </w:rPr>
        <w:t xml:space="preserve"> Full National Implementation Modality</w:t>
      </w:r>
    </w:p>
    <w:p w14:paraId="269F36B3" w14:textId="63E71A4C" w:rsidR="002F14AB" w:rsidRPr="00E976B8" w:rsidRDefault="002F14AB" w:rsidP="00E976B8">
      <w:pPr>
        <w:contextualSpacing/>
        <w:rPr>
          <w:rFonts w:ascii="Calibri" w:hAnsi="Calibri"/>
          <w:sz w:val="20"/>
        </w:rPr>
      </w:pPr>
      <w:r w:rsidRPr="00E976B8">
        <w:rPr>
          <w:rFonts w:ascii="Calibri" w:hAnsi="Calibri"/>
          <w:b/>
          <w:sz w:val="20"/>
        </w:rPr>
        <w:t>Start Date:</w:t>
      </w:r>
      <w:r w:rsidR="00AA7582">
        <w:rPr>
          <w:rFonts w:ascii="Calibri" w:hAnsi="Calibri"/>
          <w:b/>
          <w:sz w:val="20"/>
        </w:rPr>
        <w:t xml:space="preserve"> </w:t>
      </w:r>
      <w:r w:rsidR="00AA7582" w:rsidRPr="002F0A4E">
        <w:rPr>
          <w:rFonts w:ascii="Calibri" w:hAnsi="Calibri"/>
          <w:bCs/>
          <w:sz w:val="20"/>
        </w:rPr>
        <w:t>1</w:t>
      </w:r>
      <w:r w:rsidR="00B21F64" w:rsidRPr="002F0A4E">
        <w:rPr>
          <w:rFonts w:ascii="Calibri" w:hAnsi="Calibri"/>
          <w:bCs/>
          <w:sz w:val="20"/>
        </w:rPr>
        <w:t xml:space="preserve"> </w:t>
      </w:r>
      <w:r w:rsidR="00CC169E">
        <w:rPr>
          <w:rFonts w:ascii="Calibri" w:hAnsi="Calibri"/>
          <w:bCs/>
          <w:sz w:val="20"/>
        </w:rPr>
        <w:t>June</w:t>
      </w:r>
      <w:r w:rsidR="00B21F64" w:rsidRPr="002F0A4E">
        <w:rPr>
          <w:rFonts w:ascii="Calibri" w:hAnsi="Calibri"/>
          <w:bCs/>
          <w:sz w:val="20"/>
        </w:rPr>
        <w:t xml:space="preserve"> 2022</w:t>
      </w:r>
      <w:r w:rsidRPr="00E976B8">
        <w:rPr>
          <w:rFonts w:ascii="Calibri" w:hAnsi="Calibri"/>
          <w:sz w:val="20"/>
        </w:rPr>
        <w:tab/>
      </w:r>
      <w:r w:rsidRPr="00E976B8">
        <w:rPr>
          <w:rFonts w:ascii="Calibri" w:hAnsi="Calibri"/>
          <w:b/>
          <w:sz w:val="20"/>
        </w:rPr>
        <w:t>End Date:</w:t>
      </w:r>
      <w:r w:rsidRPr="00E976B8">
        <w:rPr>
          <w:rFonts w:ascii="Calibri" w:hAnsi="Calibri"/>
          <w:sz w:val="20"/>
        </w:rPr>
        <w:t xml:space="preserve"> </w:t>
      </w:r>
      <w:r w:rsidR="00972B6F">
        <w:rPr>
          <w:rFonts w:ascii="Calibri" w:hAnsi="Calibri"/>
          <w:sz w:val="20"/>
        </w:rPr>
        <w:t>31 May</w:t>
      </w:r>
      <w:r w:rsidR="002F0A4E">
        <w:rPr>
          <w:rFonts w:ascii="Calibri" w:hAnsi="Calibri"/>
          <w:sz w:val="20"/>
        </w:rPr>
        <w:t xml:space="preserve"> 202</w:t>
      </w:r>
      <w:r w:rsidR="002A4C28">
        <w:rPr>
          <w:rFonts w:ascii="Calibri" w:hAnsi="Calibri"/>
          <w:sz w:val="20"/>
        </w:rPr>
        <w:t>3</w:t>
      </w:r>
      <w:r w:rsidRPr="00E976B8">
        <w:rPr>
          <w:rFonts w:ascii="Calibri" w:hAnsi="Calibri"/>
          <w:sz w:val="20"/>
        </w:rPr>
        <w:tab/>
      </w:r>
      <w:r w:rsidRPr="00E976B8">
        <w:rPr>
          <w:rFonts w:ascii="Calibri" w:hAnsi="Calibri"/>
          <w:sz w:val="20"/>
        </w:rPr>
        <w:tab/>
      </w:r>
      <w:r w:rsidR="00C2048E">
        <w:rPr>
          <w:rFonts w:ascii="Calibri" w:hAnsi="Calibri"/>
          <w:sz w:val="20"/>
        </w:rPr>
        <w:t xml:space="preserve">     </w:t>
      </w:r>
      <w:r w:rsidRPr="00E976B8">
        <w:rPr>
          <w:rFonts w:ascii="Calibri" w:hAnsi="Calibri"/>
          <w:b/>
          <w:sz w:val="20"/>
        </w:rPr>
        <w:t>PAC Meeting date:</w:t>
      </w:r>
      <w:r w:rsidRPr="00E976B8">
        <w:rPr>
          <w:rFonts w:ascii="Calibri" w:hAnsi="Calibri"/>
          <w:sz w:val="20"/>
        </w:rPr>
        <w:t xml:space="preserve"> </w:t>
      </w:r>
      <w:r w:rsidR="00C2048E">
        <w:rPr>
          <w:rFonts w:ascii="Calibri" w:hAnsi="Calibri"/>
          <w:sz w:val="20"/>
        </w:rPr>
        <w:t>27 May 2022</w:t>
      </w:r>
      <w:r w:rsidRPr="00E976B8">
        <w:rPr>
          <w:rFonts w:ascii="Calibri" w:hAnsi="Calibri"/>
          <w:sz w:val="20"/>
        </w:rPr>
        <w:tab/>
      </w:r>
    </w:p>
    <w:p w14:paraId="450238CF" w14:textId="77777777" w:rsidR="002F14AB" w:rsidRPr="00E976B8" w:rsidRDefault="002F14AB" w:rsidP="00E976B8">
      <w:pPr>
        <w:spacing w:after="0"/>
        <w:contextualSpacing/>
        <w:rPr>
          <w:rFonts w:ascii="Calibri" w:hAnsi="Calibri"/>
          <w:sz w:val="20"/>
        </w:rPr>
      </w:pPr>
    </w:p>
    <w:tbl>
      <w:tblPr>
        <w:tblW w:w="0" w:type="auto"/>
        <w:tblBorders>
          <w:top w:val="dotted" w:sz="4" w:space="0" w:color="auto"/>
          <w:left w:val="dotted" w:sz="4" w:space="0" w:color="auto"/>
          <w:bottom w:val="dotted" w:sz="4" w:space="0" w:color="auto"/>
          <w:right w:val="dotted" w:sz="4" w:space="0" w:color="auto"/>
          <w:insideH w:val="single" w:sz="4" w:space="0" w:color="auto"/>
          <w:insideV w:val="single" w:sz="4" w:space="0" w:color="auto"/>
        </w:tblBorders>
        <w:tblLook w:val="04A0" w:firstRow="1" w:lastRow="0" w:firstColumn="1" w:lastColumn="0" w:noHBand="0" w:noVBand="1"/>
      </w:tblPr>
      <w:tblGrid>
        <w:gridCol w:w="9592"/>
      </w:tblGrid>
      <w:tr w:rsidR="002F14AB" w:rsidRPr="00A40BCA" w14:paraId="173F8B88" w14:textId="77777777" w:rsidTr="008662D8">
        <w:trPr>
          <w:trHeight w:val="361"/>
        </w:trPr>
        <w:tc>
          <w:tcPr>
            <w:tcW w:w="9740" w:type="dxa"/>
            <w:shd w:val="clear" w:color="auto" w:fill="auto"/>
            <w:vAlign w:val="center"/>
          </w:tcPr>
          <w:p w14:paraId="014A377E" w14:textId="77777777" w:rsidR="002F14AB" w:rsidRPr="00E976B8" w:rsidRDefault="002F14AB" w:rsidP="00E976B8">
            <w:pPr>
              <w:spacing w:after="0"/>
              <w:contextualSpacing/>
              <w:jc w:val="center"/>
              <w:rPr>
                <w:rFonts w:ascii="Calibri" w:hAnsi="Calibri"/>
                <w:b/>
                <w:sz w:val="20"/>
              </w:rPr>
            </w:pPr>
            <w:r w:rsidRPr="00E976B8">
              <w:rPr>
                <w:rFonts w:ascii="Calibri" w:hAnsi="Calibri"/>
                <w:b/>
                <w:sz w:val="20"/>
              </w:rPr>
              <w:t>Brief Description</w:t>
            </w:r>
          </w:p>
        </w:tc>
      </w:tr>
      <w:tr w:rsidR="002F14AB" w:rsidRPr="00A40BCA" w14:paraId="3370BE79" w14:textId="77777777" w:rsidTr="007B76AF">
        <w:trPr>
          <w:trHeight w:val="3187"/>
        </w:trPr>
        <w:tc>
          <w:tcPr>
            <w:tcW w:w="9740" w:type="dxa"/>
            <w:shd w:val="clear" w:color="auto" w:fill="auto"/>
          </w:tcPr>
          <w:p w14:paraId="78782001" w14:textId="1FB5D4F0" w:rsidR="002F14AB" w:rsidRPr="00173DA9" w:rsidRDefault="00217CA2" w:rsidP="004211BD">
            <w:pPr>
              <w:spacing w:before="60" w:after="0"/>
              <w:contextualSpacing/>
              <w:rPr>
                <w:rFonts w:ascii="Calibri" w:hAnsi="Calibri"/>
                <w:iCs/>
                <w:sz w:val="20"/>
              </w:rPr>
            </w:pPr>
            <w:r w:rsidRPr="00173DA9">
              <w:rPr>
                <w:rFonts w:ascii="Calibri" w:hAnsi="Calibri"/>
                <w:iCs/>
                <w:sz w:val="20"/>
              </w:rPr>
              <w:t xml:space="preserve">On the 1st of September 2019, Hurricane Dorian made landfall in The Bahamas as Category 5, leaving devastating loss of life and large-scale destruction of assets and infrastructure in its wake, especially on the northern islands of Abaco and Grand Bahama. Considered as a historically powerful hurricane, the strong winds and intensive rain remained in the country for </w:t>
            </w:r>
            <w:r w:rsidRPr="00703F14">
              <w:rPr>
                <w:rFonts w:ascii="Calibri" w:hAnsi="Calibri"/>
                <w:iCs/>
                <w:sz w:val="20"/>
              </w:rPr>
              <w:t>36</w:t>
            </w:r>
            <w:r w:rsidR="00311344" w:rsidRPr="00703F14">
              <w:rPr>
                <w:rFonts w:ascii="Calibri" w:hAnsi="Calibri"/>
                <w:iCs/>
                <w:sz w:val="20"/>
              </w:rPr>
              <w:t xml:space="preserve"> </w:t>
            </w:r>
            <w:r w:rsidRPr="00703F14">
              <w:rPr>
                <w:rFonts w:ascii="Calibri" w:hAnsi="Calibri"/>
                <w:iCs/>
                <w:sz w:val="20"/>
              </w:rPr>
              <w:t>h</w:t>
            </w:r>
            <w:r w:rsidR="00311344" w:rsidRPr="00703F14">
              <w:rPr>
                <w:rFonts w:ascii="Calibri" w:hAnsi="Calibri"/>
                <w:iCs/>
                <w:sz w:val="20"/>
              </w:rPr>
              <w:t>ours</w:t>
            </w:r>
            <w:r w:rsidR="00F60C03" w:rsidRPr="00703F14">
              <w:rPr>
                <w:rFonts w:ascii="Calibri" w:hAnsi="Calibri"/>
                <w:iCs/>
                <w:sz w:val="20"/>
              </w:rPr>
              <w:t xml:space="preserve"> with widespread destruction</w:t>
            </w:r>
            <w:r w:rsidR="00847457" w:rsidRPr="00703F14">
              <w:rPr>
                <w:rFonts w:ascii="Calibri" w:hAnsi="Calibri"/>
                <w:iCs/>
                <w:sz w:val="20"/>
              </w:rPr>
              <w:t>.</w:t>
            </w:r>
            <w:r w:rsidR="00F60C03" w:rsidRPr="00703F14">
              <w:rPr>
                <w:rFonts w:ascii="Calibri" w:hAnsi="Calibri"/>
                <w:iCs/>
                <w:sz w:val="20"/>
              </w:rPr>
              <w:t xml:space="preserve"> </w:t>
            </w:r>
            <w:r w:rsidR="00847457" w:rsidRPr="00703F14">
              <w:rPr>
                <w:rFonts w:ascii="Calibri" w:hAnsi="Calibri"/>
                <w:iCs/>
                <w:sz w:val="20"/>
              </w:rPr>
              <w:t xml:space="preserve">Climate models </w:t>
            </w:r>
            <w:r w:rsidR="00B27DA5" w:rsidRPr="00703F14">
              <w:rPr>
                <w:rFonts w:ascii="Calibri" w:hAnsi="Calibri"/>
                <w:iCs/>
                <w:sz w:val="20"/>
              </w:rPr>
              <w:t xml:space="preserve">show that more severe </w:t>
            </w:r>
            <w:proofErr w:type="spellStart"/>
            <w:r w:rsidR="00B27DA5" w:rsidRPr="00703F14">
              <w:rPr>
                <w:rFonts w:ascii="Calibri" w:hAnsi="Calibri"/>
                <w:iCs/>
                <w:sz w:val="20"/>
              </w:rPr>
              <w:t>hydrometeo</w:t>
            </w:r>
            <w:r w:rsidR="00A117C5" w:rsidRPr="00703F14">
              <w:rPr>
                <w:rFonts w:ascii="Calibri" w:hAnsi="Calibri"/>
                <w:iCs/>
                <w:sz w:val="20"/>
              </w:rPr>
              <w:t>logical</w:t>
            </w:r>
            <w:proofErr w:type="spellEnd"/>
            <w:r w:rsidR="00296E7F" w:rsidRPr="00703F14">
              <w:rPr>
                <w:rFonts w:ascii="Calibri" w:hAnsi="Calibri"/>
                <w:iCs/>
                <w:sz w:val="20"/>
              </w:rPr>
              <w:t xml:space="preserve"> events </w:t>
            </w:r>
            <w:r w:rsidR="00EF3A70" w:rsidRPr="00703F14">
              <w:rPr>
                <w:rFonts w:ascii="Calibri" w:hAnsi="Calibri"/>
                <w:iCs/>
                <w:sz w:val="20"/>
              </w:rPr>
              <w:t xml:space="preserve">will impact the Caribbean </w:t>
            </w:r>
            <w:r w:rsidR="00173DA9" w:rsidRPr="00703F14">
              <w:rPr>
                <w:rFonts w:ascii="Calibri" w:hAnsi="Calibri"/>
                <w:iCs/>
                <w:sz w:val="20"/>
              </w:rPr>
              <w:t>particularly</w:t>
            </w:r>
            <w:r w:rsidR="00282819" w:rsidRPr="00703F14">
              <w:rPr>
                <w:rFonts w:ascii="Calibri" w:hAnsi="Calibri"/>
                <w:iCs/>
                <w:sz w:val="20"/>
              </w:rPr>
              <w:t xml:space="preserve"> the most vulnerable economies and displacing communities. </w:t>
            </w:r>
            <w:r w:rsidR="00A117C5" w:rsidRPr="00703F14">
              <w:rPr>
                <w:rFonts w:ascii="Calibri" w:hAnsi="Calibri"/>
                <w:iCs/>
                <w:sz w:val="20"/>
              </w:rPr>
              <w:t xml:space="preserve"> </w:t>
            </w:r>
            <w:r w:rsidRPr="00703F14">
              <w:rPr>
                <w:rFonts w:ascii="Calibri" w:hAnsi="Calibri"/>
                <w:iCs/>
                <w:sz w:val="20"/>
              </w:rPr>
              <w:t xml:space="preserve"> </w:t>
            </w:r>
            <w:r w:rsidR="00282819" w:rsidRPr="00703F14">
              <w:rPr>
                <w:rFonts w:ascii="Calibri" w:hAnsi="Calibri"/>
                <w:iCs/>
                <w:sz w:val="20"/>
              </w:rPr>
              <w:t xml:space="preserve">The United Nations Development Programme , Multi-country Office in Jamaica through financing from the Government of Indica will support the Government of Bahamas in strengthening its resilience to </w:t>
            </w:r>
            <w:r w:rsidR="0073327E" w:rsidRPr="00703F14">
              <w:rPr>
                <w:rFonts w:ascii="Calibri" w:hAnsi="Calibri"/>
                <w:iCs/>
                <w:sz w:val="20"/>
              </w:rPr>
              <w:t xml:space="preserve">the impacts of hurricanes through the construction of a </w:t>
            </w:r>
            <w:r w:rsidR="004D66DF" w:rsidRPr="00703F14">
              <w:rPr>
                <w:rFonts w:ascii="Calibri" w:hAnsi="Calibri"/>
                <w:iCs/>
                <w:sz w:val="20"/>
              </w:rPr>
              <w:t xml:space="preserve">Multi-Purpose </w:t>
            </w:r>
            <w:r w:rsidR="0073327E" w:rsidRPr="00703F14">
              <w:rPr>
                <w:rFonts w:ascii="Calibri" w:hAnsi="Calibri"/>
                <w:iCs/>
                <w:sz w:val="20"/>
              </w:rPr>
              <w:t xml:space="preserve">Community Shelter in the Abacos. </w:t>
            </w:r>
            <w:r w:rsidR="004D66DF" w:rsidRPr="00703F14">
              <w:rPr>
                <w:rFonts w:ascii="Calibri" w:hAnsi="Calibri"/>
                <w:iCs/>
                <w:sz w:val="20"/>
              </w:rPr>
              <w:t xml:space="preserve">The project will be directly implemented by The Disaster Reconstruction Authority </w:t>
            </w:r>
            <w:r w:rsidR="00173DA9" w:rsidRPr="00703F14">
              <w:rPr>
                <w:rFonts w:ascii="Calibri" w:hAnsi="Calibri"/>
                <w:iCs/>
                <w:sz w:val="20"/>
              </w:rPr>
              <w:t xml:space="preserve">in </w:t>
            </w:r>
            <w:r w:rsidR="004211BD" w:rsidRPr="00703F14">
              <w:rPr>
                <w:rFonts w:ascii="Calibri" w:hAnsi="Calibri"/>
                <w:iCs/>
                <w:sz w:val="20"/>
              </w:rPr>
              <w:t xml:space="preserve">conjunction with the Office of the Prime Minister and the Ministry of Public Works. </w:t>
            </w:r>
          </w:p>
        </w:tc>
      </w:tr>
    </w:tbl>
    <w:p w14:paraId="07480865" w14:textId="77777777" w:rsidR="002F14AB" w:rsidRPr="00E976B8" w:rsidRDefault="002F14AB" w:rsidP="00E976B8">
      <w:pPr>
        <w:contextualSpacing/>
        <w:rPr>
          <w:rFonts w:ascii="Calibri" w:hAnsi="Calibri"/>
          <w:sz w:val="20"/>
        </w:rPr>
      </w:pPr>
      <w:r w:rsidRPr="00E976B8">
        <w:rPr>
          <w:rFonts w:ascii="Calibri" w:hAnsi="Calibri"/>
          <w:sz w:val="20"/>
        </w:rPr>
        <w:tab/>
      </w:r>
      <w:r w:rsidRPr="00E976B8">
        <w:rPr>
          <w:rFonts w:ascii="Calibri" w:hAnsi="Calibri"/>
          <w:b/>
          <w:sz w:val="20"/>
        </w:rPr>
        <w:tab/>
      </w:r>
    </w:p>
    <w:tbl>
      <w:tblPr>
        <w:tblW w:w="96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282"/>
        <w:gridCol w:w="1783"/>
        <w:gridCol w:w="1461"/>
        <w:gridCol w:w="1336"/>
      </w:tblGrid>
      <w:tr w:rsidR="003E36EC" w:rsidRPr="00A40BCA" w14:paraId="6D25A22E" w14:textId="77777777" w:rsidTr="003E36EC">
        <w:trPr>
          <w:jc w:val="right"/>
        </w:trPr>
        <w:tc>
          <w:tcPr>
            <w:tcW w:w="4765" w:type="dxa"/>
            <w:vMerge w:val="restart"/>
          </w:tcPr>
          <w:p w14:paraId="7176B566" w14:textId="77777777" w:rsidR="003E36EC" w:rsidRPr="00B62785" w:rsidRDefault="003E36EC" w:rsidP="003E36EC">
            <w:pPr>
              <w:jc w:val="left"/>
              <w:rPr>
                <w:rFonts w:asciiTheme="minorHAnsi" w:hAnsiTheme="minorHAnsi" w:cstheme="minorHAnsi"/>
                <w:sz w:val="20"/>
                <w:szCs w:val="20"/>
              </w:rPr>
            </w:pPr>
            <w:r w:rsidRPr="00B62785">
              <w:rPr>
                <w:rFonts w:asciiTheme="minorHAnsi" w:hAnsiTheme="minorHAnsi" w:cstheme="minorHAnsi"/>
                <w:sz w:val="20"/>
                <w:szCs w:val="20"/>
              </w:rPr>
              <w:t>Contributing Outcome (UNSDCF, CPD, RPD ):</w:t>
            </w:r>
          </w:p>
          <w:p w14:paraId="71CCBA9F" w14:textId="13AA5EA9" w:rsidR="00A86589" w:rsidRPr="00B62785" w:rsidRDefault="00A86589" w:rsidP="003E36EC">
            <w:pPr>
              <w:rPr>
                <w:rFonts w:asciiTheme="minorHAnsi" w:hAnsiTheme="minorHAnsi" w:cstheme="minorHAnsi"/>
                <w:sz w:val="20"/>
                <w:szCs w:val="20"/>
                <w:lang w:val="en-JM"/>
              </w:rPr>
            </w:pPr>
            <w:r w:rsidRPr="00B62785">
              <w:rPr>
                <w:rFonts w:asciiTheme="minorHAnsi" w:hAnsiTheme="minorHAnsi" w:cstheme="minorHAnsi"/>
                <w:b/>
                <w:bCs/>
                <w:sz w:val="20"/>
                <w:szCs w:val="20"/>
              </w:rPr>
              <w:t>MSCDF Outcome</w:t>
            </w:r>
            <w:r w:rsidR="000270F6">
              <w:rPr>
                <w:rFonts w:asciiTheme="minorHAnsi" w:hAnsiTheme="minorHAnsi" w:cstheme="minorHAnsi"/>
                <w:b/>
                <w:bCs/>
                <w:sz w:val="20"/>
                <w:szCs w:val="20"/>
              </w:rPr>
              <w:t xml:space="preserve"> 5</w:t>
            </w:r>
            <w:r w:rsidRPr="00B62785">
              <w:rPr>
                <w:rFonts w:asciiTheme="minorHAnsi" w:hAnsiTheme="minorHAnsi" w:cstheme="minorHAnsi"/>
                <w:sz w:val="20"/>
                <w:szCs w:val="20"/>
              </w:rPr>
              <w:t>:</w:t>
            </w:r>
            <w:r w:rsidR="00B62785" w:rsidRPr="00B62785">
              <w:rPr>
                <w:rFonts w:asciiTheme="minorHAnsi" w:hAnsiTheme="minorHAnsi" w:cstheme="minorHAnsi"/>
                <w:sz w:val="20"/>
                <w:szCs w:val="20"/>
              </w:rPr>
              <w:t xml:space="preserve"> </w:t>
            </w:r>
            <w:r w:rsidR="00B62785" w:rsidRPr="00B62785">
              <w:rPr>
                <w:rFonts w:asciiTheme="minorHAnsi" w:hAnsiTheme="minorHAnsi" w:cstheme="minorHAnsi"/>
                <w:sz w:val="20"/>
                <w:szCs w:val="20"/>
                <w:lang w:val="en-US"/>
              </w:rPr>
              <w:t>Caribbean people, communities, and institutions have enhanced their adaptive capacity for inclusive, gender responsive disaster risk management and climate change adaptation and mitigation. </w:t>
            </w:r>
            <w:r w:rsidR="00B62785" w:rsidRPr="00B62785">
              <w:rPr>
                <w:rFonts w:asciiTheme="minorHAnsi" w:hAnsiTheme="minorHAnsi" w:cstheme="minorHAnsi"/>
                <w:sz w:val="20"/>
                <w:szCs w:val="20"/>
                <w:lang w:val="en-JM"/>
              </w:rPr>
              <w:t> </w:t>
            </w:r>
          </w:p>
          <w:p w14:paraId="695C3680" w14:textId="34BD0485" w:rsidR="003E36EC" w:rsidRPr="00B62785" w:rsidRDefault="00A86589" w:rsidP="003E36EC">
            <w:pPr>
              <w:rPr>
                <w:rFonts w:asciiTheme="minorHAnsi" w:hAnsiTheme="minorHAnsi" w:cstheme="minorHAnsi"/>
                <w:sz w:val="20"/>
                <w:szCs w:val="20"/>
                <w:lang w:val="en-US"/>
              </w:rPr>
            </w:pPr>
            <w:r w:rsidRPr="00B62785">
              <w:rPr>
                <w:rFonts w:asciiTheme="minorHAnsi" w:hAnsiTheme="minorHAnsi" w:cstheme="minorHAnsi"/>
                <w:b/>
                <w:bCs/>
                <w:sz w:val="20"/>
                <w:szCs w:val="20"/>
              </w:rPr>
              <w:t>CPD outcome</w:t>
            </w:r>
            <w:r w:rsidRPr="00B62785">
              <w:rPr>
                <w:rFonts w:asciiTheme="minorHAnsi" w:hAnsiTheme="minorHAnsi" w:cstheme="minorHAnsi"/>
                <w:sz w:val="20"/>
                <w:szCs w:val="20"/>
              </w:rPr>
              <w:t>:</w:t>
            </w:r>
            <w:r w:rsidR="00636B07" w:rsidRPr="00B62785">
              <w:rPr>
                <w:rFonts w:asciiTheme="minorHAnsi" w:eastAsia="Calibri" w:hAnsiTheme="minorHAnsi" w:cstheme="minorHAnsi"/>
                <w:color w:val="000000"/>
                <w:sz w:val="20"/>
                <w:lang w:val="en-US" w:eastAsia="en-GB"/>
              </w:rPr>
              <w:t xml:space="preserve"> </w:t>
            </w:r>
            <w:r w:rsidR="00636B07" w:rsidRPr="00B62785">
              <w:rPr>
                <w:rFonts w:asciiTheme="minorHAnsi" w:hAnsiTheme="minorHAnsi" w:cstheme="minorHAnsi"/>
                <w:sz w:val="20"/>
                <w:szCs w:val="20"/>
                <w:lang w:val="en-US"/>
              </w:rPr>
              <w:t>Outcome 4.1: Policies and programmes for climate change adaptation, disaster risk reduction and universal access to clean and sustainable energy in place.</w:t>
            </w:r>
          </w:p>
          <w:p w14:paraId="11A3C2AA" w14:textId="77777777" w:rsidR="003E36EC" w:rsidRPr="00B62785" w:rsidRDefault="003E36EC" w:rsidP="003E36EC">
            <w:pPr>
              <w:rPr>
                <w:rFonts w:asciiTheme="minorHAnsi" w:hAnsiTheme="minorHAnsi" w:cstheme="minorHAnsi"/>
                <w:sz w:val="20"/>
                <w:szCs w:val="20"/>
              </w:rPr>
            </w:pPr>
            <w:r w:rsidRPr="00B62785">
              <w:rPr>
                <w:rFonts w:asciiTheme="minorHAnsi" w:hAnsiTheme="minorHAnsi" w:cstheme="minorHAnsi"/>
                <w:sz w:val="20"/>
                <w:szCs w:val="20"/>
              </w:rPr>
              <w:t>Indicative Output(s) with gender marker</w:t>
            </w:r>
            <w:r w:rsidRPr="00B62785">
              <w:rPr>
                <w:rStyle w:val="FootnoteReference"/>
                <w:rFonts w:asciiTheme="minorHAnsi" w:hAnsiTheme="minorHAnsi" w:cstheme="minorHAnsi"/>
                <w:szCs w:val="20"/>
              </w:rPr>
              <w:footnoteReference w:id="2"/>
            </w:r>
            <w:r w:rsidRPr="00B62785">
              <w:rPr>
                <w:rFonts w:asciiTheme="minorHAnsi" w:hAnsiTheme="minorHAnsi" w:cstheme="minorHAnsi"/>
                <w:sz w:val="20"/>
                <w:szCs w:val="20"/>
              </w:rPr>
              <w:t>:</w:t>
            </w:r>
          </w:p>
          <w:p w14:paraId="5C2354A6" w14:textId="77777777" w:rsidR="00B62785" w:rsidRPr="00B62785" w:rsidRDefault="00A86589" w:rsidP="00B62785">
            <w:pPr>
              <w:spacing w:before="60"/>
              <w:contextualSpacing/>
              <w:rPr>
                <w:rFonts w:asciiTheme="minorHAnsi" w:hAnsiTheme="minorHAnsi" w:cstheme="minorHAnsi"/>
                <w:sz w:val="20"/>
                <w:lang w:val="en-JM"/>
              </w:rPr>
            </w:pPr>
            <w:r w:rsidRPr="00B62785">
              <w:rPr>
                <w:rFonts w:asciiTheme="minorHAnsi" w:hAnsiTheme="minorHAnsi" w:cstheme="minorHAnsi"/>
                <w:b/>
                <w:sz w:val="20"/>
              </w:rPr>
              <w:t>CPD Outputs :</w:t>
            </w:r>
            <w:r w:rsidR="00B62785" w:rsidRPr="00B62785">
              <w:rPr>
                <w:rFonts w:asciiTheme="minorHAnsi" w:hAnsiTheme="minorHAnsi" w:cstheme="minorHAnsi"/>
                <w:b/>
                <w:sz w:val="20"/>
              </w:rPr>
              <w:t xml:space="preserve"> </w:t>
            </w:r>
            <w:r w:rsidR="00B62785" w:rsidRPr="00B62785">
              <w:rPr>
                <w:rFonts w:asciiTheme="minorHAnsi" w:hAnsiTheme="minorHAnsi" w:cstheme="minorHAnsi"/>
                <w:sz w:val="20"/>
              </w:rPr>
              <w:t>Output 3.2: Disaster management authorities have strengthened systems to enable gender-responsive and risk informed development investments, including for response to and recovery from crisis  </w:t>
            </w:r>
            <w:r w:rsidR="00B62785" w:rsidRPr="00B62785">
              <w:rPr>
                <w:rFonts w:asciiTheme="minorHAnsi" w:hAnsiTheme="minorHAnsi" w:cstheme="minorHAnsi"/>
                <w:sz w:val="20"/>
                <w:lang w:val="en-JM"/>
              </w:rPr>
              <w:t> </w:t>
            </w:r>
          </w:p>
          <w:p w14:paraId="4E13F00D" w14:textId="52733993" w:rsidR="003E36EC" w:rsidRPr="00B62785" w:rsidRDefault="003E36EC" w:rsidP="00E976B8">
            <w:pPr>
              <w:spacing w:before="60"/>
              <w:contextualSpacing/>
              <w:jc w:val="left"/>
              <w:rPr>
                <w:rFonts w:asciiTheme="minorHAnsi" w:hAnsiTheme="minorHAnsi" w:cstheme="minorHAnsi"/>
                <w:b/>
                <w:sz w:val="20"/>
                <w:highlight w:val="yellow"/>
              </w:rPr>
            </w:pPr>
          </w:p>
          <w:p w14:paraId="526FB864" w14:textId="6004C9B9" w:rsidR="00A86589" w:rsidRPr="00E976B8" w:rsidRDefault="00A86589" w:rsidP="00E976B8">
            <w:pPr>
              <w:spacing w:before="60"/>
              <w:contextualSpacing/>
              <w:jc w:val="left"/>
              <w:rPr>
                <w:rFonts w:ascii="Calibri" w:hAnsi="Calibri"/>
                <w:b/>
                <w:sz w:val="20"/>
              </w:rPr>
            </w:pPr>
            <w:r w:rsidRPr="00B62785">
              <w:rPr>
                <w:rFonts w:asciiTheme="minorHAnsi" w:hAnsiTheme="minorHAnsi" w:cstheme="minorHAnsi"/>
                <w:b/>
                <w:sz w:val="20"/>
              </w:rPr>
              <w:t>Gender Marker: GEN1</w:t>
            </w:r>
          </w:p>
        </w:tc>
        <w:tc>
          <w:tcPr>
            <w:tcW w:w="282" w:type="dxa"/>
            <w:tcBorders>
              <w:top w:val="nil"/>
              <w:bottom w:val="nil"/>
            </w:tcBorders>
          </w:tcPr>
          <w:p w14:paraId="2301BCDB" w14:textId="77777777" w:rsidR="003E36EC" w:rsidRPr="00E976B8" w:rsidRDefault="003E36EC" w:rsidP="00E976B8">
            <w:pPr>
              <w:spacing w:before="60"/>
              <w:contextualSpacing/>
              <w:jc w:val="left"/>
              <w:rPr>
                <w:rFonts w:ascii="Calibri" w:hAnsi="Calibri"/>
                <w:b/>
                <w:sz w:val="20"/>
              </w:rPr>
            </w:pPr>
          </w:p>
        </w:tc>
        <w:tc>
          <w:tcPr>
            <w:tcW w:w="1783" w:type="dxa"/>
            <w:shd w:val="clear" w:color="auto" w:fill="auto"/>
          </w:tcPr>
          <w:p w14:paraId="14B6DFF3" w14:textId="77777777" w:rsidR="003E36EC" w:rsidRPr="00E976B8" w:rsidRDefault="003E36EC" w:rsidP="00E976B8">
            <w:pPr>
              <w:spacing w:before="60"/>
              <w:contextualSpacing/>
              <w:jc w:val="left"/>
              <w:rPr>
                <w:rFonts w:ascii="Calibri" w:hAnsi="Calibri"/>
                <w:b/>
                <w:sz w:val="20"/>
              </w:rPr>
            </w:pPr>
            <w:r w:rsidRPr="00E976B8">
              <w:rPr>
                <w:rFonts w:ascii="Calibri" w:hAnsi="Calibri"/>
                <w:b/>
                <w:sz w:val="20"/>
              </w:rPr>
              <w:t>Total resources required:</w:t>
            </w:r>
          </w:p>
        </w:tc>
        <w:tc>
          <w:tcPr>
            <w:tcW w:w="2797" w:type="dxa"/>
            <w:gridSpan w:val="2"/>
            <w:shd w:val="clear" w:color="auto" w:fill="auto"/>
            <w:vAlign w:val="center"/>
          </w:tcPr>
          <w:p w14:paraId="46BA1E35" w14:textId="6E136AC0" w:rsidR="003E36EC" w:rsidRPr="00E976B8" w:rsidRDefault="00D21A63" w:rsidP="00E976B8">
            <w:pPr>
              <w:contextualSpacing/>
              <w:jc w:val="right"/>
              <w:rPr>
                <w:rFonts w:ascii="Calibri" w:hAnsi="Calibri"/>
                <w:sz w:val="20"/>
              </w:rPr>
            </w:pPr>
            <w:r>
              <w:rPr>
                <w:rFonts w:ascii="Calibri" w:hAnsi="Calibri"/>
                <w:sz w:val="20"/>
              </w:rPr>
              <w:t>USD 1,</w:t>
            </w:r>
            <w:r w:rsidR="00811E9A">
              <w:rPr>
                <w:rFonts w:ascii="Calibri" w:hAnsi="Calibri"/>
                <w:sz w:val="20"/>
              </w:rPr>
              <w:t>8</w:t>
            </w:r>
            <w:r w:rsidR="009F54F4">
              <w:rPr>
                <w:rFonts w:ascii="Calibri" w:hAnsi="Calibri"/>
                <w:sz w:val="20"/>
              </w:rPr>
              <w:t>12,862</w:t>
            </w:r>
          </w:p>
        </w:tc>
      </w:tr>
      <w:tr w:rsidR="003E36EC" w:rsidRPr="00A40BCA" w14:paraId="496CD61E" w14:textId="77777777" w:rsidTr="003E36EC">
        <w:trPr>
          <w:jc w:val="right"/>
        </w:trPr>
        <w:tc>
          <w:tcPr>
            <w:tcW w:w="4765" w:type="dxa"/>
            <w:vMerge/>
          </w:tcPr>
          <w:p w14:paraId="57CBB120" w14:textId="77777777" w:rsidR="003E36EC" w:rsidRPr="00E976B8" w:rsidRDefault="003E36EC" w:rsidP="00E976B8">
            <w:pPr>
              <w:spacing w:before="60"/>
              <w:contextualSpacing/>
              <w:jc w:val="left"/>
              <w:rPr>
                <w:rFonts w:ascii="Calibri" w:hAnsi="Calibri"/>
                <w:b/>
                <w:sz w:val="20"/>
              </w:rPr>
            </w:pPr>
          </w:p>
        </w:tc>
        <w:tc>
          <w:tcPr>
            <w:tcW w:w="282" w:type="dxa"/>
            <w:tcBorders>
              <w:top w:val="nil"/>
              <w:bottom w:val="nil"/>
            </w:tcBorders>
          </w:tcPr>
          <w:p w14:paraId="3C57008D" w14:textId="77777777" w:rsidR="003E36EC" w:rsidRPr="00E976B8" w:rsidRDefault="003E36EC" w:rsidP="00E976B8">
            <w:pPr>
              <w:spacing w:before="60"/>
              <w:contextualSpacing/>
              <w:jc w:val="left"/>
              <w:rPr>
                <w:rFonts w:ascii="Calibri" w:hAnsi="Calibri"/>
                <w:b/>
                <w:sz w:val="20"/>
              </w:rPr>
            </w:pPr>
          </w:p>
        </w:tc>
        <w:tc>
          <w:tcPr>
            <w:tcW w:w="1783" w:type="dxa"/>
            <w:vMerge w:val="restart"/>
            <w:shd w:val="clear" w:color="auto" w:fill="auto"/>
          </w:tcPr>
          <w:p w14:paraId="70BCF896" w14:textId="77777777" w:rsidR="003E36EC" w:rsidRPr="00E976B8" w:rsidRDefault="003E36EC" w:rsidP="00E976B8">
            <w:pPr>
              <w:spacing w:before="60"/>
              <w:contextualSpacing/>
              <w:jc w:val="left"/>
              <w:rPr>
                <w:rFonts w:ascii="Calibri" w:hAnsi="Calibri"/>
                <w:b/>
                <w:sz w:val="20"/>
              </w:rPr>
            </w:pPr>
            <w:r w:rsidRPr="00E976B8">
              <w:rPr>
                <w:rFonts w:ascii="Calibri" w:hAnsi="Calibri"/>
                <w:b/>
                <w:sz w:val="20"/>
              </w:rPr>
              <w:t>Total resources allocated:</w:t>
            </w:r>
          </w:p>
        </w:tc>
        <w:tc>
          <w:tcPr>
            <w:tcW w:w="2797" w:type="dxa"/>
            <w:gridSpan w:val="2"/>
            <w:shd w:val="clear" w:color="auto" w:fill="auto"/>
            <w:vAlign w:val="center"/>
          </w:tcPr>
          <w:p w14:paraId="1C998AC1" w14:textId="77777777" w:rsidR="003E36EC" w:rsidRPr="00E976B8" w:rsidRDefault="003E36EC" w:rsidP="00E976B8">
            <w:pPr>
              <w:contextualSpacing/>
              <w:jc w:val="right"/>
              <w:rPr>
                <w:rFonts w:ascii="Calibri" w:hAnsi="Calibri"/>
                <w:sz w:val="20"/>
              </w:rPr>
            </w:pPr>
          </w:p>
        </w:tc>
      </w:tr>
      <w:tr w:rsidR="003E36EC" w:rsidRPr="00A40BCA" w14:paraId="5BB19A84" w14:textId="77777777" w:rsidTr="003E36EC">
        <w:trPr>
          <w:jc w:val="right"/>
        </w:trPr>
        <w:tc>
          <w:tcPr>
            <w:tcW w:w="4765" w:type="dxa"/>
            <w:vMerge/>
          </w:tcPr>
          <w:p w14:paraId="6F5F2C17" w14:textId="77777777" w:rsidR="003E36EC" w:rsidRPr="00E976B8" w:rsidRDefault="003E36EC" w:rsidP="00E976B8">
            <w:pPr>
              <w:contextualSpacing/>
              <w:rPr>
                <w:rFonts w:ascii="Calibri" w:hAnsi="Calibri"/>
                <w:sz w:val="20"/>
              </w:rPr>
            </w:pPr>
          </w:p>
        </w:tc>
        <w:tc>
          <w:tcPr>
            <w:tcW w:w="282" w:type="dxa"/>
            <w:tcBorders>
              <w:top w:val="nil"/>
              <w:bottom w:val="nil"/>
            </w:tcBorders>
          </w:tcPr>
          <w:p w14:paraId="312B5D7A" w14:textId="77777777" w:rsidR="003E36EC" w:rsidRPr="00E976B8" w:rsidRDefault="003E36EC" w:rsidP="00E976B8">
            <w:pPr>
              <w:contextualSpacing/>
              <w:rPr>
                <w:rFonts w:ascii="Calibri" w:hAnsi="Calibri"/>
                <w:sz w:val="20"/>
              </w:rPr>
            </w:pPr>
          </w:p>
        </w:tc>
        <w:tc>
          <w:tcPr>
            <w:tcW w:w="1783" w:type="dxa"/>
            <w:vMerge/>
            <w:shd w:val="clear" w:color="auto" w:fill="auto"/>
          </w:tcPr>
          <w:p w14:paraId="67ADD32E" w14:textId="77777777" w:rsidR="003E36EC" w:rsidRPr="00E976B8" w:rsidRDefault="003E36EC" w:rsidP="00E976B8">
            <w:pPr>
              <w:contextualSpacing/>
              <w:rPr>
                <w:rFonts w:ascii="Calibri" w:hAnsi="Calibri"/>
                <w:sz w:val="20"/>
              </w:rPr>
            </w:pPr>
          </w:p>
        </w:tc>
        <w:tc>
          <w:tcPr>
            <w:tcW w:w="1461" w:type="dxa"/>
            <w:shd w:val="clear" w:color="auto" w:fill="auto"/>
            <w:vAlign w:val="center"/>
          </w:tcPr>
          <w:p w14:paraId="128B7EF4" w14:textId="77777777" w:rsidR="003E36EC" w:rsidRPr="00E976B8" w:rsidRDefault="003E36EC" w:rsidP="00E976B8">
            <w:pPr>
              <w:spacing w:after="0"/>
              <w:contextualSpacing/>
              <w:jc w:val="right"/>
              <w:rPr>
                <w:rFonts w:ascii="Calibri" w:hAnsi="Calibri"/>
                <w:b/>
                <w:sz w:val="20"/>
              </w:rPr>
            </w:pPr>
            <w:r w:rsidRPr="00E976B8">
              <w:rPr>
                <w:rFonts w:ascii="Calibri" w:hAnsi="Calibri"/>
                <w:b/>
                <w:sz w:val="20"/>
              </w:rPr>
              <w:t>UNDP TRAC:</w:t>
            </w:r>
          </w:p>
        </w:tc>
        <w:tc>
          <w:tcPr>
            <w:tcW w:w="1336" w:type="dxa"/>
            <w:shd w:val="clear" w:color="auto" w:fill="auto"/>
            <w:vAlign w:val="center"/>
          </w:tcPr>
          <w:p w14:paraId="0C92180E" w14:textId="77777777" w:rsidR="003E36EC" w:rsidRPr="00E976B8" w:rsidRDefault="003E36EC" w:rsidP="00E976B8">
            <w:pPr>
              <w:spacing w:after="0"/>
              <w:contextualSpacing/>
              <w:jc w:val="center"/>
              <w:rPr>
                <w:rFonts w:ascii="Calibri" w:hAnsi="Calibri"/>
                <w:sz w:val="20"/>
              </w:rPr>
            </w:pPr>
          </w:p>
        </w:tc>
      </w:tr>
      <w:tr w:rsidR="003E36EC" w:rsidRPr="00A40BCA" w14:paraId="596DE790" w14:textId="77777777" w:rsidTr="003E36EC">
        <w:trPr>
          <w:jc w:val="right"/>
        </w:trPr>
        <w:tc>
          <w:tcPr>
            <w:tcW w:w="4765" w:type="dxa"/>
            <w:vMerge/>
          </w:tcPr>
          <w:p w14:paraId="47819417" w14:textId="77777777" w:rsidR="003E36EC" w:rsidRPr="00E976B8" w:rsidRDefault="003E36EC" w:rsidP="00E976B8">
            <w:pPr>
              <w:contextualSpacing/>
              <w:rPr>
                <w:rFonts w:ascii="Calibri" w:hAnsi="Calibri"/>
                <w:sz w:val="20"/>
              </w:rPr>
            </w:pPr>
          </w:p>
        </w:tc>
        <w:tc>
          <w:tcPr>
            <w:tcW w:w="282" w:type="dxa"/>
            <w:tcBorders>
              <w:top w:val="nil"/>
              <w:bottom w:val="nil"/>
            </w:tcBorders>
          </w:tcPr>
          <w:p w14:paraId="511B23E6" w14:textId="77777777" w:rsidR="003E36EC" w:rsidRPr="00E976B8" w:rsidRDefault="003E36EC" w:rsidP="00E976B8">
            <w:pPr>
              <w:contextualSpacing/>
              <w:rPr>
                <w:rFonts w:ascii="Calibri" w:hAnsi="Calibri"/>
                <w:sz w:val="20"/>
              </w:rPr>
            </w:pPr>
          </w:p>
        </w:tc>
        <w:tc>
          <w:tcPr>
            <w:tcW w:w="1783" w:type="dxa"/>
            <w:vMerge/>
            <w:shd w:val="clear" w:color="auto" w:fill="auto"/>
          </w:tcPr>
          <w:p w14:paraId="193D1DD3" w14:textId="77777777" w:rsidR="003E36EC" w:rsidRPr="00E976B8" w:rsidRDefault="003E36EC" w:rsidP="00E976B8">
            <w:pPr>
              <w:contextualSpacing/>
              <w:rPr>
                <w:rFonts w:ascii="Calibri" w:hAnsi="Calibri"/>
                <w:sz w:val="20"/>
              </w:rPr>
            </w:pPr>
          </w:p>
        </w:tc>
        <w:tc>
          <w:tcPr>
            <w:tcW w:w="1461" w:type="dxa"/>
            <w:shd w:val="clear" w:color="auto" w:fill="auto"/>
            <w:vAlign w:val="center"/>
          </w:tcPr>
          <w:p w14:paraId="2BBBCC0C" w14:textId="77777777" w:rsidR="00236D0E" w:rsidRDefault="003E36EC" w:rsidP="00E976B8">
            <w:pPr>
              <w:spacing w:after="0"/>
              <w:contextualSpacing/>
              <w:jc w:val="right"/>
              <w:rPr>
                <w:rFonts w:ascii="Calibri" w:hAnsi="Calibri"/>
                <w:b/>
                <w:sz w:val="20"/>
              </w:rPr>
            </w:pPr>
            <w:r w:rsidRPr="00E976B8">
              <w:rPr>
                <w:rFonts w:ascii="Calibri" w:hAnsi="Calibri"/>
                <w:b/>
                <w:sz w:val="20"/>
              </w:rPr>
              <w:t>Donor:</w:t>
            </w:r>
            <w:r w:rsidR="00D21A63">
              <w:rPr>
                <w:rFonts w:ascii="Calibri" w:hAnsi="Calibri"/>
                <w:b/>
                <w:sz w:val="20"/>
              </w:rPr>
              <w:t xml:space="preserve"> </w:t>
            </w:r>
          </w:p>
          <w:p w14:paraId="58ADF760" w14:textId="1F30BC7D" w:rsidR="003E36EC" w:rsidRPr="00236D0E" w:rsidRDefault="00D21A63" w:rsidP="00E976B8">
            <w:pPr>
              <w:spacing w:after="0"/>
              <w:contextualSpacing/>
              <w:jc w:val="right"/>
              <w:rPr>
                <w:rFonts w:ascii="Calibri" w:hAnsi="Calibri"/>
                <w:b/>
                <w:sz w:val="20"/>
              </w:rPr>
            </w:pPr>
            <w:r w:rsidRPr="00236D0E">
              <w:rPr>
                <w:rFonts w:ascii="Calibri" w:hAnsi="Calibri"/>
                <w:b/>
                <w:sz w:val="20"/>
              </w:rPr>
              <w:t>India UN Partnership Fund</w:t>
            </w:r>
          </w:p>
        </w:tc>
        <w:tc>
          <w:tcPr>
            <w:tcW w:w="1336" w:type="dxa"/>
            <w:shd w:val="clear" w:color="auto" w:fill="auto"/>
            <w:vAlign w:val="center"/>
          </w:tcPr>
          <w:p w14:paraId="608061E4" w14:textId="747B6D62" w:rsidR="00BF2CAB" w:rsidRPr="00BF2CAB" w:rsidRDefault="00D21A63" w:rsidP="00BF2CAB">
            <w:pPr>
              <w:spacing w:after="0"/>
              <w:jc w:val="left"/>
              <w:rPr>
                <w:rFonts w:ascii="Times New Roman" w:hAnsi="Times New Roman"/>
                <w:sz w:val="20"/>
                <w:szCs w:val="20"/>
                <w:lang w:val="en-JM" w:eastAsia="en-GB"/>
              </w:rPr>
            </w:pPr>
            <w:r>
              <w:rPr>
                <w:rFonts w:ascii="Calibri" w:hAnsi="Calibri"/>
                <w:sz w:val="20"/>
              </w:rPr>
              <w:t>US</w:t>
            </w:r>
            <w:r w:rsidR="00811E9A">
              <w:rPr>
                <w:rFonts w:ascii="Calibri" w:hAnsi="Calibri"/>
                <w:sz w:val="20"/>
              </w:rPr>
              <w:t xml:space="preserve"> $</w:t>
            </w:r>
            <w:r w:rsidR="00BF2CAB" w:rsidRPr="00BF2CAB">
              <w:rPr>
                <w:rFonts w:ascii="Calibri" w:hAnsi="Calibri" w:cs="Calibri"/>
                <w:color w:val="000000"/>
                <w:sz w:val="20"/>
                <w:szCs w:val="20"/>
              </w:rPr>
              <w:t>1,037,862</w:t>
            </w:r>
          </w:p>
          <w:p w14:paraId="24F801E8" w14:textId="383850BB" w:rsidR="003E36EC" w:rsidRPr="00E976B8" w:rsidRDefault="003E36EC" w:rsidP="00E976B8">
            <w:pPr>
              <w:spacing w:after="0"/>
              <w:contextualSpacing/>
              <w:jc w:val="center"/>
              <w:rPr>
                <w:rFonts w:ascii="Calibri" w:hAnsi="Calibri"/>
                <w:sz w:val="20"/>
              </w:rPr>
            </w:pPr>
          </w:p>
        </w:tc>
      </w:tr>
      <w:tr w:rsidR="003E36EC" w:rsidRPr="00A40BCA" w14:paraId="728CD608" w14:textId="77777777" w:rsidTr="003E36EC">
        <w:trPr>
          <w:jc w:val="right"/>
        </w:trPr>
        <w:tc>
          <w:tcPr>
            <w:tcW w:w="4765" w:type="dxa"/>
            <w:vMerge/>
          </w:tcPr>
          <w:p w14:paraId="685967AF" w14:textId="77777777" w:rsidR="003E36EC" w:rsidRPr="00E976B8" w:rsidRDefault="003E36EC" w:rsidP="00E976B8">
            <w:pPr>
              <w:contextualSpacing/>
              <w:rPr>
                <w:rFonts w:ascii="Calibri" w:hAnsi="Calibri"/>
                <w:sz w:val="20"/>
              </w:rPr>
            </w:pPr>
          </w:p>
        </w:tc>
        <w:tc>
          <w:tcPr>
            <w:tcW w:w="282" w:type="dxa"/>
            <w:tcBorders>
              <w:top w:val="nil"/>
              <w:bottom w:val="nil"/>
            </w:tcBorders>
          </w:tcPr>
          <w:p w14:paraId="48EBA5C0" w14:textId="77777777" w:rsidR="003E36EC" w:rsidRPr="00E976B8" w:rsidRDefault="003E36EC" w:rsidP="00E976B8">
            <w:pPr>
              <w:contextualSpacing/>
              <w:rPr>
                <w:rFonts w:ascii="Calibri" w:hAnsi="Calibri"/>
                <w:sz w:val="20"/>
              </w:rPr>
            </w:pPr>
          </w:p>
        </w:tc>
        <w:tc>
          <w:tcPr>
            <w:tcW w:w="1783" w:type="dxa"/>
            <w:vMerge/>
            <w:shd w:val="clear" w:color="auto" w:fill="auto"/>
          </w:tcPr>
          <w:p w14:paraId="13429649" w14:textId="77777777" w:rsidR="003E36EC" w:rsidRPr="00E976B8" w:rsidRDefault="003E36EC" w:rsidP="00E976B8">
            <w:pPr>
              <w:contextualSpacing/>
              <w:rPr>
                <w:rFonts w:ascii="Calibri" w:hAnsi="Calibri"/>
                <w:sz w:val="20"/>
              </w:rPr>
            </w:pPr>
          </w:p>
        </w:tc>
        <w:tc>
          <w:tcPr>
            <w:tcW w:w="1461" w:type="dxa"/>
            <w:shd w:val="clear" w:color="auto" w:fill="auto"/>
            <w:vAlign w:val="center"/>
          </w:tcPr>
          <w:p w14:paraId="7C8C38B2" w14:textId="10657471" w:rsidR="003E36EC" w:rsidRPr="00E976B8" w:rsidRDefault="003E36EC" w:rsidP="00E976B8">
            <w:pPr>
              <w:spacing w:after="0"/>
              <w:contextualSpacing/>
              <w:jc w:val="right"/>
              <w:rPr>
                <w:rFonts w:ascii="Calibri" w:hAnsi="Calibri"/>
                <w:b/>
                <w:sz w:val="20"/>
              </w:rPr>
            </w:pPr>
            <w:r w:rsidRPr="00E976B8">
              <w:rPr>
                <w:rFonts w:ascii="Calibri" w:hAnsi="Calibri"/>
                <w:b/>
                <w:sz w:val="20"/>
              </w:rPr>
              <w:t>Government:</w:t>
            </w:r>
            <w:r w:rsidR="00236D0E">
              <w:rPr>
                <w:rFonts w:ascii="Calibri" w:hAnsi="Calibri"/>
                <w:b/>
                <w:sz w:val="20"/>
              </w:rPr>
              <w:t xml:space="preserve"> </w:t>
            </w:r>
            <w:r w:rsidR="00236D0E" w:rsidRPr="00236D0E">
              <w:rPr>
                <w:rFonts w:ascii="Calibri" w:hAnsi="Calibri"/>
                <w:b/>
                <w:sz w:val="20"/>
              </w:rPr>
              <w:t>Government Co-financing</w:t>
            </w:r>
          </w:p>
        </w:tc>
        <w:tc>
          <w:tcPr>
            <w:tcW w:w="1336" w:type="dxa"/>
            <w:shd w:val="clear" w:color="auto" w:fill="auto"/>
            <w:vAlign w:val="center"/>
          </w:tcPr>
          <w:p w14:paraId="3BE0E5AE" w14:textId="406DFAB4" w:rsidR="00811E9A" w:rsidRPr="00811E9A" w:rsidRDefault="00811E9A" w:rsidP="00811E9A">
            <w:pPr>
              <w:spacing w:after="0"/>
              <w:jc w:val="left"/>
              <w:rPr>
                <w:rFonts w:ascii="Times New Roman" w:hAnsi="Times New Roman"/>
                <w:sz w:val="21"/>
                <w:szCs w:val="21"/>
                <w:lang w:val="en-JM" w:eastAsia="en-GB"/>
              </w:rPr>
            </w:pPr>
            <w:r w:rsidRPr="00811E9A">
              <w:rPr>
                <w:rFonts w:ascii="Calibri" w:hAnsi="Calibri" w:cs="Calibri"/>
                <w:color w:val="000000"/>
                <w:sz w:val="20"/>
                <w:szCs w:val="21"/>
              </w:rPr>
              <w:t>US $775,000</w:t>
            </w:r>
          </w:p>
          <w:p w14:paraId="2A67FE20" w14:textId="2D952D85" w:rsidR="003E36EC" w:rsidRPr="00E976B8" w:rsidRDefault="003E36EC" w:rsidP="00E976B8">
            <w:pPr>
              <w:spacing w:after="0"/>
              <w:contextualSpacing/>
              <w:jc w:val="center"/>
              <w:rPr>
                <w:rFonts w:ascii="Calibri" w:hAnsi="Calibri"/>
                <w:sz w:val="20"/>
              </w:rPr>
            </w:pPr>
          </w:p>
        </w:tc>
      </w:tr>
      <w:tr w:rsidR="003E36EC" w:rsidRPr="00A40BCA" w14:paraId="028B0AB2" w14:textId="77777777" w:rsidTr="003E36EC">
        <w:trPr>
          <w:trHeight w:val="314"/>
          <w:jc w:val="right"/>
        </w:trPr>
        <w:tc>
          <w:tcPr>
            <w:tcW w:w="4765" w:type="dxa"/>
            <w:vMerge/>
          </w:tcPr>
          <w:p w14:paraId="1FFBEAE4" w14:textId="77777777" w:rsidR="003E36EC" w:rsidRPr="00E976B8" w:rsidRDefault="003E36EC" w:rsidP="00E976B8">
            <w:pPr>
              <w:contextualSpacing/>
              <w:rPr>
                <w:rFonts w:ascii="Calibri" w:hAnsi="Calibri"/>
                <w:sz w:val="20"/>
              </w:rPr>
            </w:pPr>
          </w:p>
        </w:tc>
        <w:tc>
          <w:tcPr>
            <w:tcW w:w="282" w:type="dxa"/>
            <w:tcBorders>
              <w:top w:val="nil"/>
              <w:bottom w:val="nil"/>
            </w:tcBorders>
          </w:tcPr>
          <w:p w14:paraId="1E6EFB95" w14:textId="77777777" w:rsidR="003E36EC" w:rsidRPr="00E976B8" w:rsidRDefault="003E36EC" w:rsidP="00E976B8">
            <w:pPr>
              <w:contextualSpacing/>
              <w:rPr>
                <w:rFonts w:ascii="Calibri" w:hAnsi="Calibri"/>
                <w:sz w:val="20"/>
              </w:rPr>
            </w:pPr>
          </w:p>
        </w:tc>
        <w:tc>
          <w:tcPr>
            <w:tcW w:w="1783" w:type="dxa"/>
            <w:vMerge/>
            <w:shd w:val="clear" w:color="auto" w:fill="auto"/>
          </w:tcPr>
          <w:p w14:paraId="22B632EF" w14:textId="77777777" w:rsidR="003E36EC" w:rsidRPr="00E976B8" w:rsidRDefault="003E36EC" w:rsidP="00E976B8">
            <w:pPr>
              <w:contextualSpacing/>
              <w:rPr>
                <w:rFonts w:ascii="Calibri" w:hAnsi="Calibri"/>
                <w:sz w:val="20"/>
              </w:rPr>
            </w:pPr>
          </w:p>
        </w:tc>
        <w:tc>
          <w:tcPr>
            <w:tcW w:w="1461" w:type="dxa"/>
            <w:shd w:val="clear" w:color="auto" w:fill="auto"/>
            <w:vAlign w:val="center"/>
          </w:tcPr>
          <w:p w14:paraId="42CCD051" w14:textId="77777777" w:rsidR="003E36EC" w:rsidRPr="00E976B8" w:rsidRDefault="003E36EC" w:rsidP="00E976B8">
            <w:pPr>
              <w:spacing w:after="0"/>
              <w:contextualSpacing/>
              <w:jc w:val="right"/>
              <w:rPr>
                <w:rFonts w:ascii="Calibri" w:hAnsi="Calibri"/>
                <w:b/>
                <w:sz w:val="20"/>
              </w:rPr>
            </w:pPr>
            <w:r w:rsidRPr="00E976B8">
              <w:rPr>
                <w:rFonts w:ascii="Calibri" w:hAnsi="Calibri"/>
                <w:b/>
                <w:sz w:val="20"/>
              </w:rPr>
              <w:t>In-Kind:</w:t>
            </w:r>
          </w:p>
        </w:tc>
        <w:tc>
          <w:tcPr>
            <w:tcW w:w="1336" w:type="dxa"/>
            <w:shd w:val="clear" w:color="auto" w:fill="auto"/>
            <w:vAlign w:val="center"/>
          </w:tcPr>
          <w:p w14:paraId="466096EE" w14:textId="77777777" w:rsidR="003E36EC" w:rsidRPr="00E976B8" w:rsidRDefault="003E36EC" w:rsidP="00E976B8">
            <w:pPr>
              <w:spacing w:after="0"/>
              <w:contextualSpacing/>
              <w:jc w:val="center"/>
              <w:rPr>
                <w:rFonts w:ascii="Calibri" w:hAnsi="Calibri"/>
                <w:sz w:val="20"/>
              </w:rPr>
            </w:pPr>
          </w:p>
        </w:tc>
      </w:tr>
      <w:tr w:rsidR="003E36EC" w:rsidRPr="00A40BCA" w14:paraId="5644C430" w14:textId="77777777" w:rsidTr="003E36EC">
        <w:trPr>
          <w:trHeight w:val="314"/>
          <w:jc w:val="right"/>
        </w:trPr>
        <w:tc>
          <w:tcPr>
            <w:tcW w:w="4765" w:type="dxa"/>
            <w:vMerge/>
          </w:tcPr>
          <w:p w14:paraId="2B260729" w14:textId="77777777" w:rsidR="003E36EC" w:rsidRPr="00E976B8" w:rsidRDefault="003E36EC" w:rsidP="00E976B8">
            <w:pPr>
              <w:spacing w:after="0"/>
              <w:contextualSpacing/>
              <w:jc w:val="left"/>
              <w:rPr>
                <w:rFonts w:ascii="Calibri" w:hAnsi="Calibri"/>
                <w:b/>
                <w:sz w:val="20"/>
              </w:rPr>
            </w:pPr>
          </w:p>
        </w:tc>
        <w:tc>
          <w:tcPr>
            <w:tcW w:w="282" w:type="dxa"/>
            <w:tcBorders>
              <w:top w:val="nil"/>
              <w:bottom w:val="nil"/>
            </w:tcBorders>
          </w:tcPr>
          <w:p w14:paraId="6CED8816" w14:textId="77777777" w:rsidR="003E36EC" w:rsidRPr="00E976B8" w:rsidRDefault="003E36EC" w:rsidP="00E976B8">
            <w:pPr>
              <w:spacing w:after="0"/>
              <w:contextualSpacing/>
              <w:jc w:val="left"/>
              <w:rPr>
                <w:rFonts w:ascii="Calibri" w:hAnsi="Calibri"/>
                <w:b/>
                <w:sz w:val="20"/>
              </w:rPr>
            </w:pPr>
          </w:p>
        </w:tc>
        <w:tc>
          <w:tcPr>
            <w:tcW w:w="1783" w:type="dxa"/>
            <w:shd w:val="clear" w:color="auto" w:fill="auto"/>
            <w:vAlign w:val="center"/>
          </w:tcPr>
          <w:p w14:paraId="6F8A9CD0" w14:textId="77777777" w:rsidR="003E36EC" w:rsidRPr="00E976B8" w:rsidRDefault="003E36EC" w:rsidP="00E976B8">
            <w:pPr>
              <w:spacing w:after="0"/>
              <w:contextualSpacing/>
              <w:jc w:val="left"/>
              <w:rPr>
                <w:rFonts w:ascii="Calibri" w:hAnsi="Calibri"/>
                <w:sz w:val="20"/>
              </w:rPr>
            </w:pPr>
            <w:r w:rsidRPr="00E976B8">
              <w:rPr>
                <w:rFonts w:ascii="Calibri" w:hAnsi="Calibri"/>
                <w:b/>
                <w:sz w:val="20"/>
              </w:rPr>
              <w:t>Unfunded:</w:t>
            </w:r>
          </w:p>
        </w:tc>
        <w:tc>
          <w:tcPr>
            <w:tcW w:w="2797" w:type="dxa"/>
            <w:gridSpan w:val="2"/>
            <w:shd w:val="clear" w:color="auto" w:fill="auto"/>
            <w:vAlign w:val="center"/>
          </w:tcPr>
          <w:p w14:paraId="33AEDC43" w14:textId="77777777" w:rsidR="003E36EC" w:rsidRPr="00E976B8" w:rsidRDefault="003E36EC" w:rsidP="00E976B8">
            <w:pPr>
              <w:spacing w:after="0"/>
              <w:contextualSpacing/>
              <w:jc w:val="right"/>
              <w:rPr>
                <w:rFonts w:ascii="Calibri" w:hAnsi="Calibri"/>
                <w:sz w:val="20"/>
              </w:rPr>
            </w:pPr>
          </w:p>
        </w:tc>
      </w:tr>
    </w:tbl>
    <w:p w14:paraId="27275B14" w14:textId="77777777" w:rsidR="002F14AB" w:rsidRPr="00E976B8" w:rsidRDefault="002F14AB" w:rsidP="00E976B8">
      <w:pPr>
        <w:spacing w:after="0"/>
        <w:contextualSpacing/>
        <w:rPr>
          <w:rFonts w:ascii="Calibri" w:hAnsi="Calibri"/>
          <w:sz w:val="20"/>
        </w:rPr>
      </w:pPr>
    </w:p>
    <w:p w14:paraId="2BDDC87D" w14:textId="77777777" w:rsidR="002F14AB" w:rsidRPr="00E976B8" w:rsidRDefault="002F14AB" w:rsidP="00E976B8">
      <w:pPr>
        <w:tabs>
          <w:tab w:val="left" w:pos="960"/>
        </w:tabs>
        <w:spacing w:before="120" w:after="0"/>
        <w:contextualSpacing/>
        <w:rPr>
          <w:rFonts w:ascii="Calibri" w:hAnsi="Calibri"/>
          <w:sz w:val="20"/>
        </w:rPr>
      </w:pPr>
      <w:r w:rsidRPr="00E976B8">
        <w:rPr>
          <w:rFonts w:ascii="Calibri" w:hAnsi="Calibri"/>
          <w:sz w:val="20"/>
        </w:rPr>
        <w:t>Agreed by (signatures)</w:t>
      </w:r>
      <w:r w:rsidRPr="00E976B8">
        <w:rPr>
          <w:rStyle w:val="FootnoteReference"/>
          <w:rFonts w:ascii="Calibri" w:hAnsi="Calibri"/>
          <w:sz w:val="20"/>
        </w:rPr>
        <w:footnoteReference w:id="3"/>
      </w:r>
      <w:r w:rsidRPr="00E976B8">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2340"/>
        <w:gridCol w:w="2169"/>
        <w:gridCol w:w="2562"/>
      </w:tblGrid>
      <w:tr w:rsidR="009F54F4" w:rsidRPr="00A40BCA" w14:paraId="64A183E5" w14:textId="77777777" w:rsidTr="009F54F4">
        <w:tc>
          <w:tcPr>
            <w:tcW w:w="2521" w:type="dxa"/>
            <w:shd w:val="clear" w:color="auto" w:fill="auto"/>
          </w:tcPr>
          <w:p w14:paraId="76611C0E" w14:textId="77777777" w:rsidR="009F54F4" w:rsidRPr="00E976B8" w:rsidRDefault="009F54F4" w:rsidP="00E976B8">
            <w:pPr>
              <w:spacing w:after="0"/>
              <w:contextualSpacing/>
              <w:jc w:val="center"/>
              <w:rPr>
                <w:rFonts w:ascii="Calibri" w:hAnsi="Calibri"/>
                <w:sz w:val="20"/>
              </w:rPr>
            </w:pPr>
            <w:r w:rsidRPr="00E976B8">
              <w:rPr>
                <w:rFonts w:ascii="Calibri" w:hAnsi="Calibri"/>
                <w:sz w:val="20"/>
              </w:rPr>
              <w:t>Government</w:t>
            </w:r>
          </w:p>
        </w:tc>
        <w:tc>
          <w:tcPr>
            <w:tcW w:w="2340" w:type="dxa"/>
            <w:shd w:val="clear" w:color="auto" w:fill="auto"/>
          </w:tcPr>
          <w:p w14:paraId="067E2B38" w14:textId="77777777" w:rsidR="009F54F4" w:rsidRPr="00E976B8" w:rsidRDefault="009F54F4" w:rsidP="00E976B8">
            <w:pPr>
              <w:spacing w:after="0"/>
              <w:contextualSpacing/>
              <w:jc w:val="center"/>
              <w:rPr>
                <w:rFonts w:ascii="Calibri" w:hAnsi="Calibri"/>
                <w:sz w:val="20"/>
              </w:rPr>
            </w:pPr>
            <w:r w:rsidRPr="00E976B8">
              <w:rPr>
                <w:rFonts w:ascii="Calibri" w:hAnsi="Calibri"/>
                <w:sz w:val="20"/>
              </w:rPr>
              <w:t>UNDP</w:t>
            </w:r>
          </w:p>
        </w:tc>
        <w:tc>
          <w:tcPr>
            <w:tcW w:w="2169" w:type="dxa"/>
          </w:tcPr>
          <w:p w14:paraId="7ED7E736" w14:textId="304E1D62" w:rsidR="009F54F4" w:rsidRPr="00E976B8" w:rsidRDefault="009F54F4" w:rsidP="00E976B8">
            <w:pPr>
              <w:spacing w:after="0"/>
              <w:contextualSpacing/>
              <w:jc w:val="center"/>
              <w:rPr>
                <w:rFonts w:ascii="Calibri" w:hAnsi="Calibri"/>
                <w:sz w:val="20"/>
              </w:rPr>
            </w:pPr>
            <w:r>
              <w:rPr>
                <w:rFonts w:ascii="Calibri" w:hAnsi="Calibri"/>
                <w:sz w:val="20"/>
              </w:rPr>
              <w:t>UN RCO</w:t>
            </w:r>
          </w:p>
        </w:tc>
        <w:tc>
          <w:tcPr>
            <w:tcW w:w="2562" w:type="dxa"/>
            <w:shd w:val="clear" w:color="auto" w:fill="auto"/>
          </w:tcPr>
          <w:p w14:paraId="314CA6A3" w14:textId="359060A2" w:rsidR="009F54F4" w:rsidRPr="00E976B8" w:rsidRDefault="009F54F4" w:rsidP="00E976B8">
            <w:pPr>
              <w:spacing w:after="0"/>
              <w:contextualSpacing/>
              <w:jc w:val="center"/>
              <w:rPr>
                <w:rFonts w:ascii="Calibri" w:hAnsi="Calibri"/>
                <w:sz w:val="20"/>
              </w:rPr>
            </w:pPr>
            <w:r w:rsidRPr="00E976B8">
              <w:rPr>
                <w:rFonts w:ascii="Calibri" w:hAnsi="Calibri"/>
                <w:sz w:val="20"/>
              </w:rPr>
              <w:t>Implementing Partner</w:t>
            </w:r>
          </w:p>
        </w:tc>
      </w:tr>
      <w:tr w:rsidR="009F54F4" w:rsidRPr="00A40BCA" w14:paraId="23F70A3F" w14:textId="77777777" w:rsidTr="009F54F4">
        <w:trPr>
          <w:trHeight w:val="1412"/>
        </w:trPr>
        <w:tc>
          <w:tcPr>
            <w:tcW w:w="2521" w:type="dxa"/>
            <w:shd w:val="clear" w:color="auto" w:fill="auto"/>
          </w:tcPr>
          <w:p w14:paraId="234DC960" w14:textId="77777777" w:rsidR="009F54F4" w:rsidRPr="00E976B8" w:rsidRDefault="009F54F4" w:rsidP="009F54F4">
            <w:pPr>
              <w:spacing w:after="0"/>
              <w:contextualSpacing/>
              <w:jc w:val="left"/>
              <w:rPr>
                <w:rFonts w:ascii="Calibri" w:hAnsi="Calibri"/>
                <w:sz w:val="20"/>
              </w:rPr>
            </w:pPr>
          </w:p>
          <w:p w14:paraId="7A3331E7" w14:textId="77777777" w:rsidR="009F54F4" w:rsidRPr="00E976B8" w:rsidRDefault="009F54F4" w:rsidP="009F54F4">
            <w:pPr>
              <w:spacing w:after="0"/>
              <w:contextualSpacing/>
              <w:jc w:val="left"/>
              <w:rPr>
                <w:rFonts w:ascii="Calibri" w:hAnsi="Calibri"/>
                <w:sz w:val="20"/>
              </w:rPr>
            </w:pPr>
          </w:p>
          <w:p w14:paraId="190E5671" w14:textId="77777777" w:rsidR="009F54F4" w:rsidRPr="00E976B8" w:rsidRDefault="009F54F4" w:rsidP="009F54F4">
            <w:pPr>
              <w:spacing w:after="0"/>
              <w:contextualSpacing/>
              <w:jc w:val="left"/>
              <w:rPr>
                <w:rFonts w:ascii="Calibri" w:hAnsi="Calibri"/>
                <w:sz w:val="20"/>
              </w:rPr>
            </w:pPr>
          </w:p>
          <w:p w14:paraId="5616F9B4" w14:textId="77777777" w:rsidR="009F54F4" w:rsidRPr="00E976B8" w:rsidRDefault="009F54F4" w:rsidP="009F54F4">
            <w:pPr>
              <w:spacing w:after="0"/>
              <w:contextualSpacing/>
              <w:jc w:val="left"/>
              <w:rPr>
                <w:rFonts w:ascii="Calibri" w:hAnsi="Calibri"/>
                <w:sz w:val="20"/>
              </w:rPr>
            </w:pPr>
          </w:p>
          <w:p w14:paraId="793DA49B" w14:textId="702ED354" w:rsidR="00972B6F" w:rsidRDefault="003F34C9" w:rsidP="009F54F4">
            <w:pPr>
              <w:spacing w:after="0"/>
              <w:contextualSpacing/>
              <w:jc w:val="left"/>
              <w:rPr>
                <w:rFonts w:ascii="Calibri" w:hAnsi="Calibri"/>
                <w:sz w:val="20"/>
              </w:rPr>
            </w:pPr>
            <w:r w:rsidRPr="00E976B8">
              <w:rPr>
                <w:rFonts w:ascii="Calibri" w:hAnsi="Calibri"/>
                <w:sz w:val="20"/>
              </w:rPr>
              <w:t>P</w:t>
            </w:r>
            <w:r>
              <w:rPr>
                <w:rFonts w:ascii="Calibri" w:hAnsi="Calibri"/>
                <w:sz w:val="20"/>
              </w:rPr>
              <w:t xml:space="preserve">ermanent Secretary </w:t>
            </w:r>
            <w:r w:rsidR="00CD7AA8">
              <w:rPr>
                <w:rFonts w:ascii="Calibri" w:hAnsi="Calibri"/>
                <w:sz w:val="20"/>
              </w:rPr>
              <w:t>Carl Smith</w:t>
            </w:r>
          </w:p>
          <w:p w14:paraId="4A764143" w14:textId="762EB75F" w:rsidR="009F54F4" w:rsidRPr="00E976B8" w:rsidRDefault="00CD7AA8" w:rsidP="009F54F4">
            <w:pPr>
              <w:spacing w:after="0"/>
              <w:contextualSpacing/>
              <w:jc w:val="left"/>
              <w:rPr>
                <w:rFonts w:ascii="Calibri" w:hAnsi="Calibri"/>
                <w:sz w:val="20"/>
              </w:rPr>
            </w:pPr>
            <w:r>
              <w:rPr>
                <w:rFonts w:ascii="Calibri" w:hAnsi="Calibri"/>
                <w:sz w:val="20"/>
              </w:rPr>
              <w:lastRenderedPageBreak/>
              <w:t xml:space="preserve">Disaster Preparedness Unit, Office of the Prime Minister </w:t>
            </w:r>
          </w:p>
        </w:tc>
        <w:tc>
          <w:tcPr>
            <w:tcW w:w="2340" w:type="dxa"/>
            <w:shd w:val="clear" w:color="auto" w:fill="auto"/>
          </w:tcPr>
          <w:p w14:paraId="35B27D22" w14:textId="77777777" w:rsidR="009F54F4" w:rsidRPr="00E976B8" w:rsidRDefault="009F54F4" w:rsidP="009F54F4">
            <w:pPr>
              <w:spacing w:after="0"/>
              <w:contextualSpacing/>
              <w:jc w:val="left"/>
              <w:rPr>
                <w:rFonts w:ascii="Calibri" w:hAnsi="Calibri"/>
                <w:sz w:val="20"/>
              </w:rPr>
            </w:pPr>
          </w:p>
          <w:p w14:paraId="1B775A5E" w14:textId="77777777" w:rsidR="009F54F4" w:rsidRPr="00E976B8" w:rsidRDefault="009F54F4" w:rsidP="009F54F4">
            <w:pPr>
              <w:spacing w:after="0"/>
              <w:contextualSpacing/>
              <w:jc w:val="left"/>
              <w:rPr>
                <w:rFonts w:ascii="Calibri" w:hAnsi="Calibri"/>
                <w:sz w:val="20"/>
              </w:rPr>
            </w:pPr>
          </w:p>
          <w:p w14:paraId="4CD299E5" w14:textId="77777777" w:rsidR="009F54F4" w:rsidRPr="00E976B8" w:rsidRDefault="009F54F4" w:rsidP="009F54F4">
            <w:pPr>
              <w:spacing w:after="0"/>
              <w:contextualSpacing/>
              <w:jc w:val="left"/>
              <w:rPr>
                <w:rFonts w:ascii="Calibri" w:hAnsi="Calibri"/>
                <w:sz w:val="20"/>
              </w:rPr>
            </w:pPr>
          </w:p>
          <w:p w14:paraId="4666C68D" w14:textId="77777777" w:rsidR="009F54F4" w:rsidRPr="00E976B8" w:rsidRDefault="009F54F4" w:rsidP="009F54F4">
            <w:pPr>
              <w:spacing w:after="0"/>
              <w:contextualSpacing/>
              <w:jc w:val="left"/>
              <w:rPr>
                <w:rFonts w:ascii="Calibri" w:hAnsi="Calibri"/>
                <w:sz w:val="20"/>
              </w:rPr>
            </w:pPr>
          </w:p>
          <w:p w14:paraId="3F11CEE6" w14:textId="77777777" w:rsidR="00972B6F" w:rsidRDefault="003B57EE" w:rsidP="009F54F4">
            <w:pPr>
              <w:spacing w:after="0"/>
              <w:contextualSpacing/>
              <w:jc w:val="left"/>
              <w:rPr>
                <w:rFonts w:ascii="Calibri" w:hAnsi="Calibri"/>
                <w:sz w:val="20"/>
              </w:rPr>
            </w:pPr>
            <w:r>
              <w:rPr>
                <w:rFonts w:ascii="Calibri" w:hAnsi="Calibri"/>
                <w:sz w:val="20"/>
              </w:rPr>
              <w:t>Denise Antonio</w:t>
            </w:r>
          </w:p>
          <w:p w14:paraId="6FDBD953" w14:textId="22BCC657" w:rsidR="009F54F4" w:rsidRPr="00E976B8" w:rsidRDefault="003B57EE" w:rsidP="009F54F4">
            <w:pPr>
              <w:spacing w:after="0"/>
              <w:contextualSpacing/>
              <w:jc w:val="left"/>
              <w:rPr>
                <w:rFonts w:ascii="Calibri" w:hAnsi="Calibri"/>
                <w:sz w:val="20"/>
              </w:rPr>
            </w:pPr>
            <w:r>
              <w:rPr>
                <w:rFonts w:ascii="Calibri" w:hAnsi="Calibri"/>
                <w:sz w:val="20"/>
              </w:rPr>
              <w:lastRenderedPageBreak/>
              <w:t>UNDP Resident Representative</w:t>
            </w:r>
          </w:p>
        </w:tc>
        <w:tc>
          <w:tcPr>
            <w:tcW w:w="2169" w:type="dxa"/>
          </w:tcPr>
          <w:p w14:paraId="45E2F1FE" w14:textId="77777777" w:rsidR="009F54F4" w:rsidRPr="00E976B8" w:rsidRDefault="009F54F4" w:rsidP="009F54F4">
            <w:pPr>
              <w:spacing w:after="0"/>
              <w:contextualSpacing/>
              <w:jc w:val="left"/>
              <w:rPr>
                <w:rFonts w:ascii="Calibri" w:hAnsi="Calibri"/>
                <w:sz w:val="20"/>
              </w:rPr>
            </w:pPr>
          </w:p>
          <w:p w14:paraId="2E6A746B" w14:textId="77777777" w:rsidR="009F54F4" w:rsidRPr="00E976B8" w:rsidRDefault="009F54F4" w:rsidP="009F54F4">
            <w:pPr>
              <w:spacing w:after="0"/>
              <w:contextualSpacing/>
              <w:jc w:val="left"/>
              <w:rPr>
                <w:rFonts w:ascii="Calibri" w:hAnsi="Calibri"/>
                <w:sz w:val="20"/>
              </w:rPr>
            </w:pPr>
          </w:p>
          <w:p w14:paraId="4500E9DD" w14:textId="77777777" w:rsidR="009F54F4" w:rsidRPr="00E976B8" w:rsidRDefault="009F54F4" w:rsidP="009F54F4">
            <w:pPr>
              <w:spacing w:after="0"/>
              <w:contextualSpacing/>
              <w:jc w:val="left"/>
              <w:rPr>
                <w:rFonts w:ascii="Calibri" w:hAnsi="Calibri"/>
                <w:sz w:val="20"/>
              </w:rPr>
            </w:pPr>
          </w:p>
          <w:p w14:paraId="4F189794" w14:textId="77777777" w:rsidR="009F54F4" w:rsidRPr="00E976B8" w:rsidRDefault="009F54F4" w:rsidP="009F54F4">
            <w:pPr>
              <w:spacing w:after="0"/>
              <w:contextualSpacing/>
              <w:jc w:val="left"/>
              <w:rPr>
                <w:rFonts w:ascii="Calibri" w:hAnsi="Calibri"/>
                <w:sz w:val="20"/>
              </w:rPr>
            </w:pPr>
          </w:p>
          <w:p w14:paraId="7F089038" w14:textId="77777777" w:rsidR="00972B6F" w:rsidRDefault="003B57EE" w:rsidP="009F54F4">
            <w:pPr>
              <w:spacing w:after="0"/>
              <w:contextualSpacing/>
              <w:jc w:val="left"/>
              <w:rPr>
                <w:rFonts w:ascii="Calibri" w:hAnsi="Calibri"/>
                <w:sz w:val="20"/>
              </w:rPr>
            </w:pPr>
            <w:r>
              <w:rPr>
                <w:rFonts w:ascii="Calibri" w:hAnsi="Calibri"/>
                <w:sz w:val="20"/>
              </w:rPr>
              <w:t xml:space="preserve">Garry </w:t>
            </w:r>
            <w:proofErr w:type="spellStart"/>
            <w:r>
              <w:rPr>
                <w:rFonts w:ascii="Calibri" w:hAnsi="Calibri"/>
                <w:sz w:val="20"/>
              </w:rPr>
              <w:t>Conille</w:t>
            </w:r>
            <w:proofErr w:type="spellEnd"/>
          </w:p>
          <w:p w14:paraId="2C82E087" w14:textId="05FABBF0" w:rsidR="009F54F4" w:rsidRPr="00E976B8" w:rsidRDefault="003B57EE" w:rsidP="009F54F4">
            <w:pPr>
              <w:spacing w:after="0"/>
              <w:contextualSpacing/>
              <w:jc w:val="left"/>
              <w:rPr>
                <w:rFonts w:ascii="Calibri" w:hAnsi="Calibri"/>
                <w:sz w:val="20"/>
              </w:rPr>
            </w:pPr>
            <w:r>
              <w:rPr>
                <w:rFonts w:ascii="Calibri" w:hAnsi="Calibri"/>
                <w:sz w:val="20"/>
              </w:rPr>
              <w:lastRenderedPageBreak/>
              <w:t>UN Resident Coordinator</w:t>
            </w:r>
          </w:p>
        </w:tc>
        <w:tc>
          <w:tcPr>
            <w:tcW w:w="2562" w:type="dxa"/>
            <w:shd w:val="clear" w:color="auto" w:fill="auto"/>
          </w:tcPr>
          <w:p w14:paraId="602D37A4" w14:textId="0D7DC1DD" w:rsidR="009F54F4" w:rsidRPr="00E976B8" w:rsidRDefault="009F54F4" w:rsidP="009F54F4">
            <w:pPr>
              <w:spacing w:after="0"/>
              <w:contextualSpacing/>
              <w:jc w:val="left"/>
              <w:rPr>
                <w:rFonts w:ascii="Calibri" w:hAnsi="Calibri"/>
                <w:sz w:val="20"/>
              </w:rPr>
            </w:pPr>
          </w:p>
          <w:p w14:paraId="41BC7D66" w14:textId="77777777" w:rsidR="009F54F4" w:rsidRPr="00E976B8" w:rsidRDefault="009F54F4" w:rsidP="009F54F4">
            <w:pPr>
              <w:spacing w:after="0"/>
              <w:contextualSpacing/>
              <w:jc w:val="left"/>
              <w:rPr>
                <w:rFonts w:ascii="Calibri" w:hAnsi="Calibri"/>
                <w:sz w:val="20"/>
              </w:rPr>
            </w:pPr>
          </w:p>
          <w:p w14:paraId="77237E54" w14:textId="77777777" w:rsidR="009F54F4" w:rsidRPr="00E976B8" w:rsidRDefault="009F54F4" w:rsidP="009F54F4">
            <w:pPr>
              <w:spacing w:after="0"/>
              <w:contextualSpacing/>
              <w:jc w:val="left"/>
              <w:rPr>
                <w:rFonts w:ascii="Calibri" w:hAnsi="Calibri"/>
                <w:sz w:val="20"/>
              </w:rPr>
            </w:pPr>
          </w:p>
          <w:p w14:paraId="27B25946" w14:textId="77777777" w:rsidR="009F54F4" w:rsidRPr="00E976B8" w:rsidRDefault="009F54F4" w:rsidP="009F54F4">
            <w:pPr>
              <w:spacing w:after="0"/>
              <w:contextualSpacing/>
              <w:jc w:val="left"/>
              <w:rPr>
                <w:rFonts w:ascii="Calibri" w:hAnsi="Calibri"/>
                <w:sz w:val="20"/>
              </w:rPr>
            </w:pPr>
          </w:p>
          <w:p w14:paraId="034327FF" w14:textId="77777777" w:rsidR="00972B6F" w:rsidRDefault="00BF4FB1" w:rsidP="009F54F4">
            <w:pPr>
              <w:spacing w:after="0"/>
              <w:contextualSpacing/>
              <w:jc w:val="left"/>
              <w:rPr>
                <w:rFonts w:ascii="Calibri" w:hAnsi="Calibri"/>
                <w:sz w:val="20"/>
              </w:rPr>
            </w:pPr>
            <w:r>
              <w:rPr>
                <w:rFonts w:ascii="Calibri" w:hAnsi="Calibri"/>
                <w:sz w:val="20"/>
              </w:rPr>
              <w:t xml:space="preserve">Chairman H. Alex </w:t>
            </w:r>
            <w:proofErr w:type="spellStart"/>
            <w:r>
              <w:rPr>
                <w:rFonts w:ascii="Calibri" w:hAnsi="Calibri"/>
                <w:sz w:val="20"/>
              </w:rPr>
              <w:t>Storr</w:t>
            </w:r>
            <w:proofErr w:type="spellEnd"/>
          </w:p>
          <w:p w14:paraId="0017968B" w14:textId="08F39260" w:rsidR="009F54F4" w:rsidRPr="00E976B8" w:rsidRDefault="00BF4FB1" w:rsidP="009F54F4">
            <w:pPr>
              <w:spacing w:after="0"/>
              <w:contextualSpacing/>
              <w:jc w:val="left"/>
              <w:rPr>
                <w:rFonts w:ascii="Calibri" w:hAnsi="Calibri"/>
                <w:sz w:val="20"/>
              </w:rPr>
            </w:pPr>
            <w:r>
              <w:rPr>
                <w:rFonts w:ascii="Calibri" w:hAnsi="Calibri"/>
                <w:sz w:val="20"/>
              </w:rPr>
              <w:lastRenderedPageBreak/>
              <w:t>Disaster Reconstruction Authority</w:t>
            </w:r>
          </w:p>
        </w:tc>
      </w:tr>
      <w:tr w:rsidR="009F54F4" w:rsidRPr="00A40BCA" w14:paraId="53E69A1E" w14:textId="77777777" w:rsidTr="009F54F4">
        <w:tc>
          <w:tcPr>
            <w:tcW w:w="2521" w:type="dxa"/>
            <w:shd w:val="clear" w:color="auto" w:fill="auto"/>
          </w:tcPr>
          <w:p w14:paraId="5750CBC2" w14:textId="77777777" w:rsidR="009F54F4" w:rsidRPr="00E976B8" w:rsidRDefault="009F54F4" w:rsidP="009F54F4">
            <w:pPr>
              <w:spacing w:after="0"/>
              <w:contextualSpacing/>
              <w:jc w:val="left"/>
              <w:rPr>
                <w:rFonts w:ascii="Calibri" w:hAnsi="Calibri"/>
                <w:sz w:val="20"/>
              </w:rPr>
            </w:pPr>
            <w:r w:rsidRPr="00E976B8">
              <w:rPr>
                <w:rFonts w:ascii="Calibri" w:hAnsi="Calibri"/>
                <w:sz w:val="20"/>
              </w:rPr>
              <w:lastRenderedPageBreak/>
              <w:t xml:space="preserve">Date: </w:t>
            </w:r>
          </w:p>
        </w:tc>
        <w:tc>
          <w:tcPr>
            <w:tcW w:w="2340" w:type="dxa"/>
            <w:shd w:val="clear" w:color="auto" w:fill="auto"/>
          </w:tcPr>
          <w:p w14:paraId="51A5B3C8" w14:textId="77777777" w:rsidR="009F54F4" w:rsidRPr="00E976B8" w:rsidRDefault="009F54F4" w:rsidP="009F54F4">
            <w:pPr>
              <w:spacing w:after="0"/>
              <w:contextualSpacing/>
              <w:jc w:val="left"/>
              <w:rPr>
                <w:rFonts w:ascii="Calibri" w:hAnsi="Calibri"/>
                <w:sz w:val="20"/>
              </w:rPr>
            </w:pPr>
            <w:r w:rsidRPr="00E976B8">
              <w:rPr>
                <w:rFonts w:ascii="Calibri" w:hAnsi="Calibri"/>
                <w:sz w:val="20"/>
              </w:rPr>
              <w:t xml:space="preserve">Date: </w:t>
            </w:r>
          </w:p>
        </w:tc>
        <w:tc>
          <w:tcPr>
            <w:tcW w:w="2169" w:type="dxa"/>
          </w:tcPr>
          <w:p w14:paraId="3BC9D8CA" w14:textId="16ADEF18" w:rsidR="009F54F4" w:rsidRPr="00E976B8" w:rsidRDefault="009F54F4" w:rsidP="009F54F4">
            <w:pPr>
              <w:spacing w:after="0"/>
              <w:contextualSpacing/>
              <w:jc w:val="left"/>
              <w:rPr>
                <w:rFonts w:ascii="Calibri" w:hAnsi="Calibri"/>
                <w:sz w:val="20"/>
              </w:rPr>
            </w:pPr>
            <w:r w:rsidRPr="00E976B8">
              <w:rPr>
                <w:rFonts w:ascii="Calibri" w:hAnsi="Calibri"/>
                <w:sz w:val="20"/>
              </w:rPr>
              <w:t xml:space="preserve">Date: </w:t>
            </w:r>
          </w:p>
        </w:tc>
        <w:tc>
          <w:tcPr>
            <w:tcW w:w="2562" w:type="dxa"/>
            <w:shd w:val="clear" w:color="auto" w:fill="auto"/>
          </w:tcPr>
          <w:p w14:paraId="5CEEE57B" w14:textId="7B59B6E1" w:rsidR="009F54F4" w:rsidRPr="00E976B8" w:rsidRDefault="009F54F4" w:rsidP="009F54F4">
            <w:pPr>
              <w:spacing w:after="0"/>
              <w:contextualSpacing/>
              <w:jc w:val="left"/>
              <w:rPr>
                <w:rFonts w:ascii="Calibri" w:hAnsi="Calibri"/>
                <w:sz w:val="20"/>
              </w:rPr>
            </w:pPr>
            <w:r w:rsidRPr="00E976B8">
              <w:rPr>
                <w:rFonts w:ascii="Calibri" w:hAnsi="Calibri"/>
                <w:sz w:val="20"/>
              </w:rPr>
              <w:t>Date:</w:t>
            </w:r>
          </w:p>
        </w:tc>
      </w:tr>
    </w:tbl>
    <w:p w14:paraId="50B34318" w14:textId="2D00FC4A" w:rsidR="002F14AB" w:rsidRPr="00E976B8" w:rsidRDefault="002F14AB" w:rsidP="0032181F">
      <w:pPr>
        <w:pStyle w:val="Heading1"/>
        <w:numPr>
          <w:ilvl w:val="0"/>
          <w:numId w:val="2"/>
        </w:numPr>
        <w:contextualSpacing/>
        <w:rPr>
          <w:rFonts w:ascii="Calibri" w:hAnsi="Calibri"/>
          <w:sz w:val="20"/>
        </w:rPr>
      </w:pPr>
      <w:r w:rsidRPr="00E976B8">
        <w:rPr>
          <w:rFonts w:ascii="Calibri" w:hAnsi="Calibri"/>
          <w:sz w:val="20"/>
        </w:rPr>
        <w:br w:type="page"/>
      </w:r>
      <w:r w:rsidRPr="00E976B8">
        <w:rPr>
          <w:rFonts w:ascii="Calibri" w:hAnsi="Calibri"/>
          <w:sz w:val="20"/>
        </w:rPr>
        <w:lastRenderedPageBreak/>
        <w:t>Development Challenge (1/4 page – 2 pages recommended)</w:t>
      </w:r>
    </w:p>
    <w:p w14:paraId="044649E9" w14:textId="77777777" w:rsidR="00D5159C" w:rsidRDefault="00D5159C" w:rsidP="00BB3E29">
      <w:pPr>
        <w:spacing w:line="360" w:lineRule="auto"/>
        <w:contextualSpacing/>
        <w:rPr>
          <w:rFonts w:ascii="Calibri" w:hAnsi="Calibri"/>
          <w:iCs/>
          <w:sz w:val="20"/>
          <w:lang w:val="en-US"/>
        </w:rPr>
      </w:pPr>
    </w:p>
    <w:p w14:paraId="015B5CE5" w14:textId="1E08E860" w:rsidR="000C377E" w:rsidRDefault="00021E7A" w:rsidP="000C377E">
      <w:pPr>
        <w:spacing w:line="360" w:lineRule="auto"/>
        <w:contextualSpacing/>
        <w:rPr>
          <w:rFonts w:ascii="Calibri" w:hAnsi="Calibri"/>
          <w:sz w:val="20"/>
          <w:lang w:val="en-US"/>
        </w:rPr>
      </w:pPr>
      <w:r w:rsidRPr="00962421">
        <w:rPr>
          <w:rFonts w:ascii="Calibri" w:hAnsi="Calibri"/>
          <w:sz w:val="20"/>
        </w:rPr>
        <w:t>Bahamas</w:t>
      </w:r>
      <w:r w:rsidR="00D5159C" w:rsidRPr="00962421">
        <w:rPr>
          <w:rFonts w:ascii="Calibri" w:hAnsi="Calibri"/>
          <w:sz w:val="20"/>
        </w:rPr>
        <w:t xml:space="preserve"> has a human development index (HDI) </w:t>
      </w:r>
      <w:r w:rsidR="00D5159C" w:rsidRPr="00962421">
        <w:rPr>
          <w:rFonts w:ascii="Calibri" w:hAnsi="Calibri"/>
          <w:iCs/>
          <w:sz w:val="20"/>
        </w:rPr>
        <w:t>of 0.</w:t>
      </w:r>
      <w:r w:rsidR="00E34F65" w:rsidRPr="00962421">
        <w:rPr>
          <w:rFonts w:ascii="Calibri" w:hAnsi="Calibri"/>
          <w:iCs/>
          <w:sz w:val="20"/>
        </w:rPr>
        <w:t>814</w:t>
      </w:r>
      <w:r w:rsidR="00D5159C" w:rsidRPr="00962421">
        <w:rPr>
          <w:rFonts w:ascii="Calibri" w:hAnsi="Calibri"/>
          <w:sz w:val="20"/>
        </w:rPr>
        <w:t xml:space="preserve"> positioning the country in the </w:t>
      </w:r>
      <w:r w:rsidR="002E3386" w:rsidRPr="00962421">
        <w:rPr>
          <w:rFonts w:ascii="Calibri" w:hAnsi="Calibri"/>
          <w:iCs/>
          <w:sz w:val="20"/>
        </w:rPr>
        <w:t>very high human development</w:t>
      </w:r>
      <w:r w:rsidR="002E3386" w:rsidRPr="00962421">
        <w:rPr>
          <w:rFonts w:ascii="Calibri" w:hAnsi="Calibri"/>
          <w:sz w:val="20"/>
        </w:rPr>
        <w:t xml:space="preserve"> </w:t>
      </w:r>
      <w:r w:rsidR="00D5159C" w:rsidRPr="00962421">
        <w:rPr>
          <w:rFonts w:ascii="Calibri" w:hAnsi="Calibri"/>
          <w:iCs/>
          <w:sz w:val="20"/>
        </w:rPr>
        <w:t xml:space="preserve">category. Despite many areas of progress, </w:t>
      </w:r>
      <w:r w:rsidR="008801C7" w:rsidRPr="00962421">
        <w:rPr>
          <w:rFonts w:ascii="Calibri" w:hAnsi="Calibri"/>
          <w:iCs/>
          <w:sz w:val="20"/>
        </w:rPr>
        <w:t>the Bahamas</w:t>
      </w:r>
      <w:r w:rsidR="00D5159C" w:rsidRPr="00962421">
        <w:rPr>
          <w:rFonts w:ascii="Calibri" w:hAnsi="Calibri"/>
          <w:iCs/>
          <w:sz w:val="20"/>
        </w:rPr>
        <w:t xml:space="preserve"> continues to be faced with several challenges, which have been exacerbated by the COVID-19 pandemic </w:t>
      </w:r>
      <w:r w:rsidR="008801C7" w:rsidRPr="00962421">
        <w:rPr>
          <w:rFonts w:ascii="Calibri" w:hAnsi="Calibri"/>
          <w:iCs/>
          <w:sz w:val="20"/>
        </w:rPr>
        <w:t xml:space="preserve">and </w:t>
      </w:r>
      <w:r w:rsidR="00201053" w:rsidRPr="00962421">
        <w:rPr>
          <w:rFonts w:ascii="Calibri" w:hAnsi="Calibri"/>
          <w:iCs/>
          <w:sz w:val="20"/>
        </w:rPr>
        <w:t>the ongoing recovery from the Hurricane Dorian in 2019</w:t>
      </w:r>
      <w:r w:rsidR="00D5159C" w:rsidRPr="00962421">
        <w:rPr>
          <w:rFonts w:ascii="Calibri" w:hAnsi="Calibri"/>
          <w:iCs/>
          <w:sz w:val="20"/>
        </w:rPr>
        <w:t xml:space="preserve"> which threatens to hinder development gains. These include undesirable levels of poverty, </w:t>
      </w:r>
      <w:r w:rsidR="0030555C" w:rsidRPr="00962421">
        <w:rPr>
          <w:rFonts w:ascii="Calibri" w:hAnsi="Calibri"/>
          <w:iCs/>
          <w:sz w:val="20"/>
        </w:rPr>
        <w:t xml:space="preserve">gaps in human </w:t>
      </w:r>
      <w:r w:rsidR="00F4246C" w:rsidRPr="00962421">
        <w:rPr>
          <w:rFonts w:ascii="Calibri" w:hAnsi="Calibri"/>
          <w:iCs/>
          <w:sz w:val="20"/>
        </w:rPr>
        <w:t>rights</w:t>
      </w:r>
      <w:r w:rsidR="00D5159C" w:rsidRPr="00962421">
        <w:rPr>
          <w:rFonts w:ascii="Calibri" w:hAnsi="Calibri"/>
          <w:iCs/>
          <w:sz w:val="20"/>
        </w:rPr>
        <w:t xml:space="preserve">, </w:t>
      </w:r>
      <w:r w:rsidR="00F324F6" w:rsidRPr="00962421">
        <w:rPr>
          <w:rFonts w:ascii="Calibri" w:hAnsi="Calibri"/>
          <w:iCs/>
          <w:sz w:val="20"/>
        </w:rPr>
        <w:t>social exclusion,</w:t>
      </w:r>
      <w:r w:rsidR="00D5159C" w:rsidRPr="00962421">
        <w:rPr>
          <w:rFonts w:ascii="Calibri" w:hAnsi="Calibri"/>
          <w:iCs/>
          <w:sz w:val="20"/>
        </w:rPr>
        <w:t xml:space="preserve"> </w:t>
      </w:r>
      <w:proofErr w:type="gramStart"/>
      <w:r w:rsidR="00D07463" w:rsidRPr="00962421">
        <w:rPr>
          <w:rFonts w:ascii="Calibri" w:hAnsi="Calibri"/>
          <w:iCs/>
          <w:sz w:val="20"/>
        </w:rPr>
        <w:t>gender based</w:t>
      </w:r>
      <w:proofErr w:type="gramEnd"/>
      <w:r w:rsidR="00D07463" w:rsidRPr="00962421">
        <w:rPr>
          <w:rFonts w:ascii="Calibri" w:hAnsi="Calibri"/>
          <w:iCs/>
          <w:sz w:val="20"/>
        </w:rPr>
        <w:t xml:space="preserve"> violence,</w:t>
      </w:r>
      <w:r w:rsidR="00D5159C" w:rsidRPr="00962421">
        <w:rPr>
          <w:rFonts w:ascii="Calibri" w:hAnsi="Calibri"/>
          <w:iCs/>
          <w:sz w:val="20"/>
        </w:rPr>
        <w:t xml:space="preserve"> rising unemployment and an increase in </w:t>
      </w:r>
      <w:r w:rsidR="00A50706" w:rsidRPr="00962421">
        <w:rPr>
          <w:rFonts w:ascii="Calibri" w:hAnsi="Calibri"/>
          <w:iCs/>
          <w:sz w:val="20"/>
        </w:rPr>
        <w:t>challenge</w:t>
      </w:r>
      <w:r w:rsidR="003516B2" w:rsidRPr="00962421">
        <w:rPr>
          <w:rFonts w:ascii="Calibri" w:hAnsi="Calibri"/>
          <w:iCs/>
          <w:sz w:val="20"/>
        </w:rPr>
        <w:t>s</w:t>
      </w:r>
      <w:r w:rsidR="00A50706" w:rsidRPr="00962421">
        <w:rPr>
          <w:rFonts w:ascii="Calibri" w:hAnsi="Calibri"/>
          <w:iCs/>
          <w:sz w:val="20"/>
        </w:rPr>
        <w:t xml:space="preserve"> </w:t>
      </w:r>
      <w:r w:rsidR="003516B2" w:rsidRPr="00962421">
        <w:rPr>
          <w:rFonts w:ascii="Calibri" w:hAnsi="Calibri"/>
          <w:iCs/>
          <w:sz w:val="20"/>
        </w:rPr>
        <w:t>c</w:t>
      </w:r>
      <w:r w:rsidR="00A50706" w:rsidRPr="00962421">
        <w:rPr>
          <w:rFonts w:ascii="Calibri" w:hAnsi="Calibri"/>
          <w:iCs/>
          <w:sz w:val="20"/>
        </w:rPr>
        <w:t>oncerning the environm</w:t>
      </w:r>
      <w:r w:rsidR="0062092E">
        <w:rPr>
          <w:rFonts w:ascii="Calibri" w:hAnsi="Calibri"/>
          <w:iCs/>
          <w:sz w:val="20"/>
        </w:rPr>
        <w:t>e</w:t>
      </w:r>
      <w:r w:rsidR="00A50706" w:rsidRPr="00962421">
        <w:rPr>
          <w:rFonts w:ascii="Calibri" w:hAnsi="Calibri"/>
          <w:iCs/>
          <w:sz w:val="20"/>
        </w:rPr>
        <w:t>nt and climate change</w:t>
      </w:r>
      <w:r w:rsidR="00D5159C" w:rsidRPr="00962421">
        <w:rPr>
          <w:rFonts w:ascii="Calibri" w:hAnsi="Calibri"/>
          <w:iCs/>
          <w:sz w:val="20"/>
        </w:rPr>
        <w:t xml:space="preserve">. </w:t>
      </w:r>
      <w:r w:rsidR="00817F4D" w:rsidRPr="00962421">
        <w:rPr>
          <w:rFonts w:ascii="Calibri" w:hAnsi="Calibri"/>
          <w:iCs/>
          <w:sz w:val="20"/>
        </w:rPr>
        <w:t xml:space="preserve">Developmentally, </w:t>
      </w:r>
      <w:r w:rsidR="009C3BCE" w:rsidRPr="00962421">
        <w:rPr>
          <w:rFonts w:ascii="Calibri" w:hAnsi="Calibri"/>
          <w:iCs/>
          <w:sz w:val="20"/>
        </w:rPr>
        <w:t>there is a substantial distinction between the isl</w:t>
      </w:r>
      <w:r w:rsidR="001E03B2" w:rsidRPr="00962421">
        <w:rPr>
          <w:rFonts w:ascii="Calibri" w:hAnsi="Calibri"/>
          <w:iCs/>
          <w:sz w:val="20"/>
        </w:rPr>
        <w:t>a</w:t>
      </w:r>
      <w:r w:rsidR="009C3BCE" w:rsidRPr="00962421">
        <w:rPr>
          <w:rFonts w:ascii="Calibri" w:hAnsi="Calibri"/>
          <w:iCs/>
          <w:sz w:val="20"/>
        </w:rPr>
        <w:t xml:space="preserve">nds of New Providence, Grand </w:t>
      </w:r>
      <w:proofErr w:type="gramStart"/>
      <w:r w:rsidR="009C3BCE" w:rsidRPr="00962421">
        <w:rPr>
          <w:rFonts w:ascii="Calibri" w:hAnsi="Calibri"/>
          <w:iCs/>
          <w:sz w:val="20"/>
        </w:rPr>
        <w:t>Bahama</w:t>
      </w:r>
      <w:proofErr w:type="gramEnd"/>
      <w:r w:rsidR="009C3BCE" w:rsidRPr="00962421">
        <w:rPr>
          <w:rFonts w:ascii="Calibri" w:hAnsi="Calibri"/>
          <w:iCs/>
          <w:sz w:val="20"/>
        </w:rPr>
        <w:t xml:space="preserve"> </w:t>
      </w:r>
      <w:r w:rsidR="001E03B2" w:rsidRPr="00962421">
        <w:rPr>
          <w:rFonts w:ascii="Calibri" w:hAnsi="Calibri"/>
          <w:iCs/>
          <w:sz w:val="20"/>
        </w:rPr>
        <w:t>and the rest of the country, known as the Family Islands</w:t>
      </w:r>
      <w:r w:rsidR="00E81E15">
        <w:rPr>
          <w:rStyle w:val="FootnoteReference"/>
          <w:iCs/>
        </w:rPr>
        <w:footnoteReference w:id="4"/>
      </w:r>
      <w:r w:rsidR="00D5159C" w:rsidRPr="00962421">
        <w:rPr>
          <w:rFonts w:ascii="Calibri" w:hAnsi="Calibri"/>
          <w:iCs/>
          <w:sz w:val="20"/>
        </w:rPr>
        <w:t xml:space="preserve">. </w:t>
      </w:r>
      <w:r w:rsidR="00BF236E" w:rsidRPr="00BB3E29">
        <w:rPr>
          <w:rFonts w:ascii="Calibri" w:hAnsi="Calibri"/>
          <w:iCs/>
          <w:sz w:val="20"/>
          <w:lang w:val="en-US"/>
        </w:rPr>
        <w:t xml:space="preserve">Most of the Bahamas’ population and economic activity is situated in coastal areas, leaving communities, assets, and infrastructure highly exposed to </w:t>
      </w:r>
      <w:proofErr w:type="spellStart"/>
      <w:r w:rsidR="009668A6">
        <w:rPr>
          <w:rFonts w:ascii="Calibri" w:hAnsi="Calibri"/>
          <w:iCs/>
          <w:sz w:val="20"/>
          <w:lang w:val="en-US"/>
        </w:rPr>
        <w:t>hydrometeological</w:t>
      </w:r>
      <w:proofErr w:type="spellEnd"/>
      <w:r w:rsidR="00BF236E" w:rsidRPr="00BB3E29">
        <w:rPr>
          <w:rFonts w:ascii="Calibri" w:hAnsi="Calibri"/>
          <w:iCs/>
          <w:sz w:val="20"/>
          <w:lang w:val="en-US"/>
        </w:rPr>
        <w:t xml:space="preserve"> hazards. </w:t>
      </w:r>
      <w:r w:rsidR="00142B81">
        <w:rPr>
          <w:rFonts w:ascii="Calibri" w:hAnsi="Calibri"/>
          <w:iCs/>
          <w:sz w:val="20"/>
          <w:lang w:val="en-US"/>
        </w:rPr>
        <w:t xml:space="preserve">The geographical </w:t>
      </w:r>
      <w:r w:rsidR="00BF236E" w:rsidRPr="00BB3E29">
        <w:rPr>
          <w:rFonts w:ascii="Calibri" w:hAnsi="Calibri"/>
          <w:iCs/>
          <w:sz w:val="20"/>
          <w:lang w:val="en-US"/>
        </w:rPr>
        <w:t xml:space="preserve">characteristics of </w:t>
      </w:r>
      <w:r w:rsidR="00142B81">
        <w:rPr>
          <w:rFonts w:ascii="Calibri" w:hAnsi="Calibri"/>
          <w:iCs/>
          <w:sz w:val="20"/>
          <w:lang w:val="en-US"/>
        </w:rPr>
        <w:t>the Bahamas</w:t>
      </w:r>
      <w:r w:rsidR="00BF236E" w:rsidRPr="00BB3E29">
        <w:rPr>
          <w:rFonts w:ascii="Calibri" w:hAnsi="Calibri"/>
          <w:iCs/>
          <w:sz w:val="20"/>
          <w:lang w:val="en-US"/>
        </w:rPr>
        <w:t xml:space="preserve"> and </w:t>
      </w:r>
      <w:r w:rsidR="00A82897">
        <w:rPr>
          <w:rFonts w:ascii="Calibri" w:hAnsi="Calibri"/>
          <w:iCs/>
          <w:sz w:val="20"/>
          <w:lang w:val="en-US"/>
        </w:rPr>
        <w:t>its</w:t>
      </w:r>
      <w:r w:rsidR="00BF236E" w:rsidRPr="00BB3E29">
        <w:rPr>
          <w:rFonts w:ascii="Calibri" w:hAnsi="Calibri"/>
          <w:iCs/>
          <w:sz w:val="20"/>
          <w:lang w:val="en-US"/>
        </w:rPr>
        <w:t xml:space="preserve"> dispersed population in the Family Islands </w:t>
      </w:r>
      <w:r w:rsidR="00BF236E">
        <w:rPr>
          <w:rFonts w:ascii="Calibri" w:hAnsi="Calibri"/>
          <w:iCs/>
          <w:sz w:val="20"/>
          <w:lang w:val="en-US"/>
        </w:rPr>
        <w:t xml:space="preserve">complicates </w:t>
      </w:r>
      <w:r w:rsidR="00A82897">
        <w:rPr>
          <w:rFonts w:ascii="Calibri" w:hAnsi="Calibri"/>
          <w:iCs/>
          <w:sz w:val="20"/>
          <w:lang w:val="en-US"/>
        </w:rPr>
        <w:t xml:space="preserve">coordinated </w:t>
      </w:r>
      <w:r w:rsidR="00BF236E">
        <w:rPr>
          <w:rFonts w:ascii="Calibri" w:hAnsi="Calibri"/>
          <w:iCs/>
          <w:sz w:val="20"/>
          <w:lang w:val="en-US"/>
        </w:rPr>
        <w:t xml:space="preserve">efforts </w:t>
      </w:r>
      <w:r w:rsidR="00BF236E" w:rsidRPr="00BB3E29">
        <w:rPr>
          <w:rFonts w:ascii="Calibri" w:hAnsi="Calibri"/>
          <w:iCs/>
          <w:sz w:val="20"/>
          <w:lang w:val="en-US"/>
        </w:rPr>
        <w:t xml:space="preserve">for </w:t>
      </w:r>
      <w:r w:rsidR="00BF236E">
        <w:rPr>
          <w:rFonts w:ascii="Calibri" w:hAnsi="Calibri"/>
          <w:iCs/>
          <w:sz w:val="20"/>
          <w:lang w:val="en-US"/>
        </w:rPr>
        <w:t xml:space="preserve">disaster </w:t>
      </w:r>
      <w:r w:rsidR="00BF236E" w:rsidRPr="00BB3E29">
        <w:rPr>
          <w:rFonts w:ascii="Calibri" w:hAnsi="Calibri"/>
          <w:iCs/>
          <w:sz w:val="20"/>
          <w:lang w:val="en-US"/>
        </w:rPr>
        <w:t xml:space="preserve">planning and recovery. </w:t>
      </w:r>
      <w:r w:rsidR="00DA4705">
        <w:rPr>
          <w:rFonts w:ascii="Calibri" w:hAnsi="Calibri"/>
          <w:iCs/>
          <w:sz w:val="20"/>
          <w:lang w:val="en-US"/>
        </w:rPr>
        <w:t xml:space="preserve">The </w:t>
      </w:r>
      <w:r w:rsidR="00D517FC">
        <w:rPr>
          <w:rFonts w:ascii="Calibri" w:hAnsi="Calibri"/>
          <w:iCs/>
          <w:sz w:val="20"/>
          <w:lang w:val="en-US"/>
        </w:rPr>
        <w:t xml:space="preserve">coordinated disaster response is also heavily impacted by the varying poverty rates across the islands. With </w:t>
      </w:r>
      <w:r w:rsidR="00962DED">
        <w:rPr>
          <w:rFonts w:ascii="Calibri" w:hAnsi="Calibri"/>
          <w:iCs/>
          <w:sz w:val="20"/>
          <w:lang w:val="en-US"/>
        </w:rPr>
        <w:t xml:space="preserve">a </w:t>
      </w:r>
      <w:r w:rsidR="00BF236E" w:rsidRPr="00BB3E29">
        <w:rPr>
          <w:rFonts w:ascii="Calibri" w:eastAsia="Calibri" w:hAnsi="Calibri"/>
          <w:sz w:val="20"/>
          <w:lang w:val="en-US"/>
        </w:rPr>
        <w:t xml:space="preserve">population </w:t>
      </w:r>
      <w:r w:rsidR="00962DED">
        <w:rPr>
          <w:rFonts w:ascii="Calibri" w:hAnsi="Calibri"/>
          <w:iCs/>
          <w:sz w:val="20"/>
          <w:lang w:val="en-US"/>
        </w:rPr>
        <w:t>of</w:t>
      </w:r>
      <w:r w:rsidR="00BF236E" w:rsidRPr="00BB3E29">
        <w:rPr>
          <w:rFonts w:ascii="Calibri" w:eastAsia="Calibri" w:hAnsi="Calibri"/>
          <w:sz w:val="20"/>
          <w:lang w:val="en-US"/>
        </w:rPr>
        <w:t xml:space="preserve"> approximately 350,000</w:t>
      </w:r>
      <w:r w:rsidR="00962DED">
        <w:rPr>
          <w:rFonts w:ascii="Calibri" w:hAnsi="Calibri"/>
          <w:iCs/>
          <w:sz w:val="20"/>
          <w:lang w:val="en-US"/>
        </w:rPr>
        <w:t xml:space="preserve">, the </w:t>
      </w:r>
      <w:r w:rsidR="00BF236E" w:rsidRPr="00BB3E29">
        <w:rPr>
          <w:rFonts w:ascii="Calibri" w:eastAsia="Calibri" w:hAnsi="Calibri"/>
          <w:sz w:val="20"/>
          <w:lang w:val="en-US"/>
        </w:rPr>
        <w:t xml:space="preserve">most inhabited islands </w:t>
      </w:r>
      <w:r w:rsidR="00962DED">
        <w:rPr>
          <w:rFonts w:ascii="Calibri" w:hAnsi="Calibri"/>
          <w:iCs/>
          <w:sz w:val="20"/>
          <w:lang w:val="en-US"/>
        </w:rPr>
        <w:t>in the Bahamas are</w:t>
      </w:r>
      <w:r w:rsidR="00BF236E" w:rsidRPr="00BB3E29">
        <w:rPr>
          <w:rFonts w:ascii="Calibri" w:eastAsia="Calibri" w:hAnsi="Calibri"/>
          <w:sz w:val="20"/>
          <w:lang w:val="en-US"/>
        </w:rPr>
        <w:t xml:space="preserve"> Grand Bahama and New Providence, the administrative capital. </w:t>
      </w:r>
      <w:r w:rsidR="000C377E" w:rsidRPr="003704D5">
        <w:rPr>
          <w:rFonts w:ascii="Calibri" w:hAnsi="Calibri"/>
          <w:sz w:val="20"/>
          <w:lang w:val="en-US"/>
        </w:rPr>
        <w:t>The 2013 Household Expenditure Survey</w:t>
      </w:r>
      <w:r w:rsidR="000C377E" w:rsidRPr="003704D5">
        <w:rPr>
          <w:rFonts w:ascii="Calibri" w:hAnsi="Calibri"/>
          <w:sz w:val="20"/>
          <w:vertAlign w:val="superscript"/>
          <w:lang w:val="en-US"/>
        </w:rPr>
        <w:footnoteReference w:id="5"/>
      </w:r>
      <w:r w:rsidR="000C377E" w:rsidRPr="003704D5">
        <w:rPr>
          <w:rFonts w:ascii="Calibri" w:hAnsi="Calibri"/>
          <w:sz w:val="20"/>
          <w:lang w:val="en-US"/>
        </w:rPr>
        <w:t xml:space="preserve"> indicated an overall poverty rate of 12.5% in the Bahamas but was higher in the Family Islands (17.2%) than in New Providence or Grand Bahama. Island-specific poverty rates were not provided in the most recent survey conducted. However, in 2013, a Poverty Map</w:t>
      </w:r>
      <w:r w:rsidR="000C377E" w:rsidRPr="003704D5">
        <w:rPr>
          <w:rFonts w:ascii="Calibri" w:hAnsi="Calibri"/>
          <w:sz w:val="20"/>
          <w:vertAlign w:val="superscript"/>
          <w:lang w:val="en-US"/>
        </w:rPr>
        <w:footnoteReference w:id="6"/>
      </w:r>
      <w:r w:rsidR="000C377E" w:rsidRPr="003704D5">
        <w:rPr>
          <w:rFonts w:ascii="Calibri" w:hAnsi="Calibri"/>
          <w:sz w:val="20"/>
          <w:lang w:val="en-US"/>
        </w:rPr>
        <w:t xml:space="preserve"> of the country was created using data from the Household Expenditure Survey 2006 and Housing and Population Census 2010. That analysis displayed an overall incidence of poverty calculated at 7.1%, however this figure increased exponentially when looking specifically at the Abacos (14.4%). This may be partially due to the larger proportion of Haitian </w:t>
      </w:r>
      <w:r w:rsidR="0018544D">
        <w:rPr>
          <w:rFonts w:ascii="Calibri" w:hAnsi="Calibri"/>
          <w:sz w:val="20"/>
          <w:lang w:val="en-US"/>
        </w:rPr>
        <w:t>migrants</w:t>
      </w:r>
      <w:r w:rsidR="000C377E" w:rsidRPr="003704D5">
        <w:rPr>
          <w:rFonts w:ascii="Calibri" w:hAnsi="Calibri"/>
          <w:sz w:val="20"/>
          <w:lang w:val="en-US"/>
        </w:rPr>
        <w:t xml:space="preserve"> living in the Abacos (26% according to the 2010 Census, compared to 11.1% nationally). In 2013, </w:t>
      </w:r>
      <w:r w:rsidR="004F5F9A">
        <w:rPr>
          <w:rFonts w:ascii="Calibri" w:hAnsi="Calibri"/>
          <w:sz w:val="20"/>
          <w:lang w:val="en-US"/>
        </w:rPr>
        <w:t>Haitians</w:t>
      </w:r>
      <w:r w:rsidR="00337EFA">
        <w:rPr>
          <w:rFonts w:ascii="Calibri" w:hAnsi="Calibri"/>
          <w:sz w:val="20"/>
          <w:lang w:val="en-US"/>
        </w:rPr>
        <w:t xml:space="preserve"> migrants</w:t>
      </w:r>
      <w:r w:rsidR="000C377E" w:rsidRPr="003704D5">
        <w:rPr>
          <w:rFonts w:ascii="Calibri" w:hAnsi="Calibri"/>
          <w:sz w:val="20"/>
          <w:lang w:val="en-US"/>
        </w:rPr>
        <w:t xml:space="preserve"> were three times more likely to be living in poverty than those not identifying as Haitian (37.7% versus 12.5%), thus raising the overall vulnerability of the Abacos’ population.</w:t>
      </w:r>
    </w:p>
    <w:p w14:paraId="3BBAA53A" w14:textId="77777777" w:rsidR="00370E4F" w:rsidRPr="008E62E8" w:rsidRDefault="00370E4F" w:rsidP="000C377E">
      <w:pPr>
        <w:spacing w:line="360" w:lineRule="auto"/>
        <w:contextualSpacing/>
        <w:rPr>
          <w:rFonts w:ascii="Calibri" w:hAnsi="Calibri"/>
          <w:iCs/>
          <w:sz w:val="20"/>
        </w:rPr>
      </w:pPr>
    </w:p>
    <w:p w14:paraId="528E15EA" w14:textId="77777777" w:rsidR="00370E4F" w:rsidRDefault="00370E4F" w:rsidP="00370E4F">
      <w:pPr>
        <w:spacing w:line="360" w:lineRule="auto"/>
        <w:contextualSpacing/>
        <w:rPr>
          <w:rFonts w:ascii="Calibri" w:hAnsi="Calibri"/>
          <w:iCs/>
          <w:sz w:val="20"/>
          <w:lang w:val="en-US"/>
        </w:rPr>
      </w:pPr>
      <w:r w:rsidRPr="00962421">
        <w:rPr>
          <w:rFonts w:ascii="Calibri" w:hAnsi="Calibri"/>
          <w:iCs/>
          <w:sz w:val="20"/>
          <w:lang w:val="en-US"/>
        </w:rPr>
        <w:t xml:space="preserve">Located in the Atlantic hurricane belt with eighty per cent of its landmass lying within 1.5m above sea level, the Bahamas is comprised of some 700 islands and dispersed over 800 square kilometers of ocean (ECLAC, 2021). </w:t>
      </w:r>
      <w:r w:rsidRPr="00962421">
        <w:rPr>
          <w:rFonts w:ascii="Calibri" w:hAnsi="Calibri"/>
          <w:iCs/>
          <w:sz w:val="20"/>
        </w:rPr>
        <w:t xml:space="preserve">The Bahamas’s location, geology and geography make the island highly exposed to several natural hazards with the country experiencing an increase in the frequency and intensity of climate and weather-related events impacting climate sensitive industries and vulnerable communities.  </w:t>
      </w:r>
      <w:r w:rsidRPr="00962421">
        <w:rPr>
          <w:rFonts w:ascii="Calibri" w:hAnsi="Calibri"/>
          <w:iCs/>
          <w:sz w:val="20"/>
          <w:lang w:val="en-US"/>
        </w:rPr>
        <w:t>The Bahamas is a high-income service centric economy heavily dependent on tourism services. While its GDP has risen steadily over the past three decades, there was an unprecedented fall in GDP in 2020. As a result, the economy registered a downward trend and is expected to further contract due to COVID-19 pandemic and Hurricane Dorian recovery.</w:t>
      </w:r>
    </w:p>
    <w:p w14:paraId="6644131A" w14:textId="77777777" w:rsidR="00F45C0E" w:rsidRDefault="00F45C0E" w:rsidP="000C377E">
      <w:pPr>
        <w:spacing w:line="360" w:lineRule="auto"/>
        <w:contextualSpacing/>
        <w:rPr>
          <w:rFonts w:ascii="Calibri" w:hAnsi="Calibri"/>
          <w:iCs/>
          <w:sz w:val="20"/>
          <w:lang w:val="en-US"/>
        </w:rPr>
      </w:pPr>
    </w:p>
    <w:p w14:paraId="1F211650" w14:textId="16D1DB87" w:rsidR="00F45C0E" w:rsidRPr="00932062" w:rsidRDefault="00F45C0E" w:rsidP="00F45C0E">
      <w:pPr>
        <w:spacing w:line="360" w:lineRule="auto"/>
        <w:contextualSpacing/>
        <w:rPr>
          <w:rFonts w:ascii="Calibri" w:hAnsi="Calibri"/>
          <w:bCs/>
          <w:sz w:val="20"/>
          <w:lang w:val="en-US"/>
        </w:rPr>
      </w:pPr>
      <w:r w:rsidRPr="00932062">
        <w:rPr>
          <w:rFonts w:ascii="Calibri" w:hAnsi="Calibri"/>
          <w:bCs/>
          <w:sz w:val="20"/>
          <w:lang w:val="en-US"/>
        </w:rPr>
        <w:t xml:space="preserve">Gender inequality and gender-based violence remain challenges in The Bahamas. These challenges are further exacerbated by extreme weather events and climate change. Disasters such as Hurricane Dorian tend to displace </w:t>
      </w:r>
      <w:r w:rsidRPr="00932062">
        <w:rPr>
          <w:rFonts w:ascii="Calibri" w:hAnsi="Calibri"/>
          <w:bCs/>
          <w:sz w:val="20"/>
          <w:lang w:val="en-US"/>
        </w:rPr>
        <w:lastRenderedPageBreak/>
        <w:t>persons</w:t>
      </w:r>
      <w:r w:rsidR="00AB4F54">
        <w:rPr>
          <w:rFonts w:ascii="Calibri" w:hAnsi="Calibri"/>
          <w:bCs/>
          <w:sz w:val="20"/>
          <w:lang w:val="en-US"/>
        </w:rPr>
        <w:t xml:space="preserve">, </w:t>
      </w:r>
      <w:r w:rsidRPr="00932062">
        <w:rPr>
          <w:rFonts w:ascii="Calibri" w:hAnsi="Calibri"/>
          <w:bCs/>
          <w:sz w:val="20"/>
          <w:lang w:val="en-US"/>
        </w:rPr>
        <w:t xml:space="preserve">disproportionately </w:t>
      </w:r>
      <w:r>
        <w:rPr>
          <w:rFonts w:ascii="Calibri" w:hAnsi="Calibri"/>
          <w:bCs/>
          <w:sz w:val="20"/>
          <w:lang w:val="en-US"/>
        </w:rPr>
        <w:t>impact</w:t>
      </w:r>
      <w:r w:rsidR="00B14F1C">
        <w:rPr>
          <w:rFonts w:ascii="Calibri" w:hAnsi="Calibri"/>
          <w:bCs/>
          <w:sz w:val="20"/>
          <w:lang w:val="en-US"/>
        </w:rPr>
        <w:t>in</w:t>
      </w:r>
      <w:r>
        <w:rPr>
          <w:rFonts w:ascii="Calibri" w:hAnsi="Calibri"/>
          <w:bCs/>
          <w:sz w:val="20"/>
          <w:lang w:val="en-US"/>
        </w:rPr>
        <w:t xml:space="preserve">g </w:t>
      </w:r>
      <w:proofErr w:type="gramStart"/>
      <w:r>
        <w:rPr>
          <w:rFonts w:ascii="Calibri" w:hAnsi="Calibri"/>
          <w:bCs/>
          <w:sz w:val="20"/>
          <w:lang w:val="en-US"/>
        </w:rPr>
        <w:t xml:space="preserve">vulnerable </w:t>
      </w:r>
      <w:r w:rsidRPr="00932062">
        <w:rPr>
          <w:rFonts w:ascii="Calibri" w:hAnsi="Calibri"/>
          <w:bCs/>
          <w:sz w:val="20"/>
          <w:lang w:val="en-US"/>
        </w:rPr>
        <w:t xml:space="preserve"> groups</w:t>
      </w:r>
      <w:proofErr w:type="gramEnd"/>
      <w:r w:rsidRPr="00932062">
        <w:rPr>
          <w:rFonts w:ascii="Calibri" w:hAnsi="Calibri"/>
          <w:bCs/>
          <w:sz w:val="20"/>
          <w:lang w:val="en-US"/>
        </w:rPr>
        <w:t xml:space="preserve">, including women and girls, LGBTQIA+ persons and </w:t>
      </w:r>
      <w:r w:rsidR="00B14F1C">
        <w:rPr>
          <w:rFonts w:ascii="Calibri" w:hAnsi="Calibri"/>
          <w:bCs/>
          <w:sz w:val="20"/>
          <w:lang w:val="en-US"/>
        </w:rPr>
        <w:t xml:space="preserve">female </w:t>
      </w:r>
      <w:r w:rsidRPr="00932062">
        <w:rPr>
          <w:rFonts w:ascii="Calibri" w:hAnsi="Calibri"/>
          <w:bCs/>
          <w:sz w:val="20"/>
          <w:lang w:val="en-US"/>
        </w:rPr>
        <w:t xml:space="preserve">Haitian </w:t>
      </w:r>
      <w:r w:rsidR="00B14F1C">
        <w:rPr>
          <w:rFonts w:ascii="Calibri" w:hAnsi="Calibri"/>
          <w:bCs/>
          <w:sz w:val="20"/>
          <w:lang w:val="en-US"/>
        </w:rPr>
        <w:t>migrants</w:t>
      </w:r>
      <w:r w:rsidRPr="00932062">
        <w:rPr>
          <w:rFonts w:ascii="Calibri" w:hAnsi="Calibri"/>
          <w:bCs/>
          <w:sz w:val="20"/>
          <w:lang w:val="en-US"/>
        </w:rPr>
        <w:t xml:space="preserve">. </w:t>
      </w:r>
      <w:r w:rsidRPr="00932062">
        <w:rPr>
          <w:rFonts w:ascii="Calibri" w:hAnsi="Calibri"/>
          <w:sz w:val="20"/>
          <w:lang w:val="en-US"/>
        </w:rPr>
        <w:t xml:space="preserve">Globally, men and women face </w:t>
      </w:r>
      <w:r w:rsidR="00AD14D7">
        <w:rPr>
          <w:rFonts w:ascii="Calibri" w:hAnsi="Calibri"/>
          <w:sz w:val="20"/>
          <w:lang w:val="en-US"/>
        </w:rPr>
        <w:t>differentiated burdens</w:t>
      </w:r>
      <w:r w:rsidRPr="00932062">
        <w:rPr>
          <w:rFonts w:ascii="Calibri" w:hAnsi="Calibri"/>
          <w:sz w:val="20"/>
          <w:lang w:val="en-US"/>
        </w:rPr>
        <w:t xml:space="preserve"> associated with </w:t>
      </w:r>
      <w:r w:rsidR="00AD14D7">
        <w:rPr>
          <w:rFonts w:ascii="Calibri" w:hAnsi="Calibri"/>
          <w:sz w:val="20"/>
          <w:lang w:val="en-US"/>
        </w:rPr>
        <w:t xml:space="preserve">increasing frequency of </w:t>
      </w:r>
      <w:r w:rsidR="00D415C9">
        <w:rPr>
          <w:rFonts w:ascii="Calibri" w:hAnsi="Calibri"/>
          <w:sz w:val="20"/>
          <w:lang w:val="en-US"/>
        </w:rPr>
        <w:t>extreme</w:t>
      </w:r>
      <w:r w:rsidRPr="00932062">
        <w:rPr>
          <w:rFonts w:ascii="Calibri" w:hAnsi="Calibri"/>
          <w:sz w:val="20"/>
          <w:lang w:val="en-US"/>
        </w:rPr>
        <w:t xml:space="preserve"> weather events and other climate change impacts. Women and girls bear the responsibility for unpaid household work, this becomes increasingly time-consuming given climate impacts on water availability and food production. In the aftermath of disasters, women carry out most of the care and reproductive work. As a result, women have less time for paid employment and “participate in community decision-making, gain knowledge on adaptation strategies, or invest in new resilient livelihoods” (UNDP, 2020).  Women, the elderly, and children are also the most vulnerable among the population. Women account for 48.3%, whilst the elderly and children account for 6.1% and 27.2% of the population, respectively. The socioeconomic data </w:t>
      </w:r>
      <w:r>
        <w:rPr>
          <w:rFonts w:ascii="Calibri" w:hAnsi="Calibri"/>
          <w:sz w:val="20"/>
          <w:lang w:val="en-US"/>
        </w:rPr>
        <w:t>indicate</w:t>
      </w:r>
      <w:r w:rsidRPr="00932062">
        <w:rPr>
          <w:rFonts w:ascii="Calibri" w:hAnsi="Calibri"/>
          <w:sz w:val="20"/>
          <w:lang w:val="en-US"/>
        </w:rPr>
        <w:t xml:space="preserve"> that women are disproportionately impacted by hurricanes as they have access to fewer resources to </w:t>
      </w:r>
      <w:r w:rsidR="00BF2D4A">
        <w:rPr>
          <w:rFonts w:ascii="Calibri" w:hAnsi="Calibri"/>
          <w:sz w:val="20"/>
          <w:lang w:val="en-US"/>
        </w:rPr>
        <w:t>prepare for weather events</w:t>
      </w:r>
      <w:r w:rsidRPr="00932062">
        <w:rPr>
          <w:rFonts w:ascii="Calibri" w:hAnsi="Calibri"/>
          <w:sz w:val="20"/>
          <w:lang w:val="en-US"/>
        </w:rPr>
        <w:t xml:space="preserve">. They also have the added responsibility of caring for their children, aging parents, and other family members, including </w:t>
      </w:r>
      <w:r w:rsidR="00BF2D4A">
        <w:rPr>
          <w:rFonts w:ascii="Calibri" w:hAnsi="Calibri"/>
          <w:sz w:val="20"/>
          <w:lang w:val="en-US"/>
        </w:rPr>
        <w:t>P</w:t>
      </w:r>
      <w:r w:rsidRPr="00932062">
        <w:rPr>
          <w:rFonts w:ascii="Calibri" w:hAnsi="Calibri"/>
          <w:sz w:val="20"/>
          <w:lang w:val="en-US"/>
        </w:rPr>
        <w:t xml:space="preserve">ersons with </w:t>
      </w:r>
      <w:r w:rsidR="00BF2D4A">
        <w:rPr>
          <w:rFonts w:ascii="Calibri" w:hAnsi="Calibri"/>
          <w:sz w:val="20"/>
          <w:lang w:val="en-US"/>
        </w:rPr>
        <w:t>D</w:t>
      </w:r>
      <w:r w:rsidRPr="00932062">
        <w:rPr>
          <w:rFonts w:ascii="Calibri" w:hAnsi="Calibri"/>
          <w:sz w:val="20"/>
          <w:lang w:val="en-US"/>
        </w:rPr>
        <w:t xml:space="preserve">isabilities. Children are also considered one of the most vulnerable populations as they account for 30.5 percent of the population below the poverty line. </w:t>
      </w:r>
    </w:p>
    <w:p w14:paraId="5D3E61C1" w14:textId="77777777" w:rsidR="006225AE" w:rsidRDefault="006225AE" w:rsidP="00021E7A">
      <w:pPr>
        <w:spacing w:line="360" w:lineRule="auto"/>
        <w:contextualSpacing/>
        <w:rPr>
          <w:rFonts w:ascii="Calibri" w:hAnsi="Calibri"/>
          <w:iCs/>
          <w:sz w:val="20"/>
        </w:rPr>
      </w:pPr>
    </w:p>
    <w:p w14:paraId="3287FEFF" w14:textId="3412CA94" w:rsidR="00316363" w:rsidRPr="003704D5" w:rsidRDefault="00BB3E29" w:rsidP="000D141B">
      <w:pPr>
        <w:spacing w:line="360" w:lineRule="auto"/>
        <w:contextualSpacing/>
        <w:rPr>
          <w:rFonts w:ascii="Calibri" w:hAnsi="Calibri"/>
          <w:iCs/>
          <w:sz w:val="20"/>
          <w:lang w:val="en-US"/>
        </w:rPr>
      </w:pPr>
      <w:r w:rsidRPr="00BB3E29">
        <w:rPr>
          <w:rFonts w:ascii="Calibri" w:hAnsi="Calibri"/>
          <w:iCs/>
          <w:sz w:val="20"/>
          <w:lang w:val="en-US"/>
        </w:rPr>
        <w:t>Caribbean Small Island Developing States (SIDS), such as the Bahamas are more vulnerable to exogenous shocks. The 1992 United Nations Framework Convention on Climate Change (UNFC</w:t>
      </w:r>
      <w:r w:rsidR="00B80F38">
        <w:rPr>
          <w:rFonts w:ascii="Calibri" w:hAnsi="Calibri"/>
          <w:iCs/>
          <w:sz w:val="20"/>
          <w:lang w:val="en-US"/>
        </w:rPr>
        <w:t>C</w:t>
      </w:r>
      <w:r w:rsidRPr="00BB3E29">
        <w:rPr>
          <w:rFonts w:ascii="Calibri" w:hAnsi="Calibri"/>
          <w:iCs/>
          <w:sz w:val="20"/>
          <w:lang w:val="en-US"/>
        </w:rPr>
        <w:t xml:space="preserve">C) drew special attention to SIDS with low-lying coastal areas, </w:t>
      </w:r>
      <w:proofErr w:type="spellStart"/>
      <w:r w:rsidR="002976ED">
        <w:rPr>
          <w:rFonts w:ascii="Calibri" w:hAnsi="Calibri"/>
          <w:iCs/>
          <w:sz w:val="20"/>
          <w:lang w:val="en-US"/>
        </w:rPr>
        <w:t>indictaing</w:t>
      </w:r>
      <w:proofErr w:type="spellEnd"/>
      <w:r w:rsidR="002976ED">
        <w:rPr>
          <w:rFonts w:ascii="Calibri" w:hAnsi="Calibri"/>
          <w:iCs/>
          <w:sz w:val="20"/>
          <w:lang w:val="en-US"/>
        </w:rPr>
        <w:t xml:space="preserve"> the increased </w:t>
      </w:r>
      <w:r w:rsidRPr="00BB3E29">
        <w:rPr>
          <w:rFonts w:ascii="Calibri" w:hAnsi="Calibri"/>
          <w:iCs/>
          <w:sz w:val="20"/>
          <w:lang w:val="en-US"/>
        </w:rPr>
        <w:t xml:space="preserve">risk to sea level rise, changing rainfall and temperature patterns and extreme weather events. </w:t>
      </w:r>
      <w:r w:rsidR="000D565A">
        <w:rPr>
          <w:rFonts w:ascii="Calibri" w:hAnsi="Calibri"/>
          <w:iCs/>
          <w:sz w:val="20"/>
          <w:lang w:val="en-US"/>
        </w:rPr>
        <w:t>In Se</w:t>
      </w:r>
      <w:r w:rsidR="0005290A">
        <w:rPr>
          <w:rFonts w:ascii="Calibri" w:hAnsi="Calibri"/>
          <w:iCs/>
          <w:sz w:val="20"/>
          <w:lang w:val="en-US"/>
        </w:rPr>
        <w:t>p</w:t>
      </w:r>
      <w:r w:rsidR="000D565A">
        <w:rPr>
          <w:rFonts w:ascii="Calibri" w:hAnsi="Calibri"/>
          <w:iCs/>
          <w:sz w:val="20"/>
          <w:lang w:val="en-US"/>
        </w:rPr>
        <w:t xml:space="preserve">tember 2019, the Bahamas was directly impacted by Hurricane Dorian, which has been recorded as one of the strongest Category 5 </w:t>
      </w:r>
      <w:r w:rsidR="000D565A" w:rsidRPr="00043051">
        <w:rPr>
          <w:rFonts w:ascii="Calibri" w:hAnsi="Calibri"/>
          <w:iCs/>
          <w:sz w:val="20"/>
          <w:lang w:val="en-US"/>
        </w:rPr>
        <w:t>Atlantic hurricane</w:t>
      </w:r>
      <w:r w:rsidR="000D565A">
        <w:rPr>
          <w:rFonts w:ascii="Calibri" w:hAnsi="Calibri"/>
          <w:iCs/>
          <w:sz w:val="20"/>
          <w:lang w:val="en-US"/>
        </w:rPr>
        <w:t xml:space="preserve">s in history. </w:t>
      </w:r>
      <w:r w:rsidR="001E4A90">
        <w:rPr>
          <w:rFonts w:ascii="Calibri" w:hAnsi="Calibri"/>
          <w:iCs/>
          <w:sz w:val="20"/>
          <w:lang w:val="en-US"/>
        </w:rPr>
        <w:t xml:space="preserve"> While the hurricane impacted the entire archipelagic state, i</w:t>
      </w:r>
      <w:r w:rsidR="000D565A" w:rsidRPr="00043051">
        <w:rPr>
          <w:rFonts w:ascii="Calibri" w:hAnsi="Calibri"/>
          <w:iCs/>
          <w:sz w:val="20"/>
          <w:lang w:val="en-US"/>
        </w:rPr>
        <w:t>slands in Northern Bahamas have</w:t>
      </w:r>
      <w:r w:rsidR="003428CF">
        <w:rPr>
          <w:rFonts w:ascii="Calibri" w:hAnsi="Calibri"/>
          <w:iCs/>
          <w:sz w:val="20"/>
          <w:lang w:val="en-US"/>
        </w:rPr>
        <w:t xml:space="preserve"> </w:t>
      </w:r>
      <w:r w:rsidR="00ED49E8">
        <w:rPr>
          <w:rFonts w:ascii="Calibri" w:hAnsi="Calibri"/>
          <w:iCs/>
          <w:sz w:val="20"/>
          <w:lang w:val="en-US"/>
        </w:rPr>
        <w:t xml:space="preserve">been </w:t>
      </w:r>
      <w:r w:rsidR="003428CF">
        <w:rPr>
          <w:rFonts w:ascii="Calibri" w:hAnsi="Calibri"/>
          <w:iCs/>
          <w:sz w:val="20"/>
          <w:lang w:val="en-US"/>
        </w:rPr>
        <w:t>disproportionately imp</w:t>
      </w:r>
      <w:r w:rsidR="00ED49E8">
        <w:rPr>
          <w:rFonts w:ascii="Calibri" w:hAnsi="Calibri"/>
          <w:iCs/>
          <w:sz w:val="20"/>
          <w:lang w:val="en-US"/>
        </w:rPr>
        <w:t>a</w:t>
      </w:r>
      <w:r w:rsidR="003428CF">
        <w:rPr>
          <w:rFonts w:ascii="Calibri" w:hAnsi="Calibri"/>
          <w:iCs/>
          <w:sz w:val="20"/>
          <w:lang w:val="en-US"/>
        </w:rPr>
        <w:t xml:space="preserve">cted. </w:t>
      </w:r>
      <w:r w:rsidR="00F073F1">
        <w:rPr>
          <w:rFonts w:ascii="Calibri" w:hAnsi="Calibri"/>
          <w:iCs/>
          <w:sz w:val="20"/>
          <w:lang w:val="en-US"/>
        </w:rPr>
        <w:t>D</w:t>
      </w:r>
      <w:r w:rsidR="000D565A" w:rsidRPr="00043051">
        <w:rPr>
          <w:rFonts w:ascii="Calibri" w:hAnsi="Calibri"/>
          <w:iCs/>
          <w:sz w:val="20"/>
          <w:lang w:val="en-US"/>
        </w:rPr>
        <w:t>amage and flooding on the islands of Grand Bahama and the Abacos</w:t>
      </w:r>
      <w:r w:rsidR="004F7676">
        <w:rPr>
          <w:rFonts w:ascii="Calibri" w:hAnsi="Calibri"/>
          <w:iCs/>
          <w:sz w:val="20"/>
          <w:lang w:val="en-US"/>
        </w:rPr>
        <w:t xml:space="preserve"> resulted in widespread l</w:t>
      </w:r>
      <w:r w:rsidR="00AF076C">
        <w:rPr>
          <w:rFonts w:ascii="Calibri" w:hAnsi="Calibri"/>
          <w:iCs/>
          <w:sz w:val="20"/>
          <w:lang w:val="en-US"/>
        </w:rPr>
        <w:t xml:space="preserve">oss of lives, </w:t>
      </w:r>
      <w:proofErr w:type="gramStart"/>
      <w:r w:rsidR="00AF076C">
        <w:rPr>
          <w:rFonts w:ascii="Calibri" w:hAnsi="Calibri"/>
          <w:iCs/>
          <w:sz w:val="20"/>
          <w:lang w:val="en-US"/>
        </w:rPr>
        <w:t>homes</w:t>
      </w:r>
      <w:proofErr w:type="gramEnd"/>
      <w:r w:rsidR="00AF076C">
        <w:rPr>
          <w:rFonts w:ascii="Calibri" w:hAnsi="Calibri"/>
          <w:iCs/>
          <w:sz w:val="20"/>
          <w:lang w:val="en-US"/>
        </w:rPr>
        <w:t xml:space="preserve"> and livelihoods. </w:t>
      </w:r>
      <w:r w:rsidR="005A31DB" w:rsidRPr="00BB3E29">
        <w:rPr>
          <w:rFonts w:ascii="Calibri" w:hAnsi="Calibri"/>
          <w:iCs/>
          <w:sz w:val="20"/>
          <w:lang w:val="en-US"/>
        </w:rPr>
        <w:t xml:space="preserve">Hurricane Dorian is not an isolated occurrence, but the latest example of recurrent extreme climate events that have changed the Bahamian landscape and impacted its economy. </w:t>
      </w:r>
      <w:r w:rsidR="000D141B" w:rsidRPr="003704D5">
        <w:rPr>
          <w:rFonts w:ascii="Calibri" w:hAnsi="Calibri"/>
          <w:sz w:val="20"/>
          <w:lang w:val="en-US"/>
        </w:rPr>
        <w:t xml:space="preserve">Since 2005, </w:t>
      </w:r>
      <w:r w:rsidR="00401AD7">
        <w:rPr>
          <w:rFonts w:ascii="Calibri" w:hAnsi="Calibri"/>
          <w:sz w:val="20"/>
          <w:lang w:val="en-US"/>
        </w:rPr>
        <w:t>t</w:t>
      </w:r>
      <w:r w:rsidR="000D141B" w:rsidRPr="003704D5">
        <w:rPr>
          <w:rFonts w:ascii="Calibri" w:hAnsi="Calibri"/>
          <w:sz w:val="20"/>
          <w:lang w:val="en-US"/>
        </w:rPr>
        <w:t>he Bahamas has been impacted by four major storms. The most notable impact being the economic decline, as evidence by the Bahamas’ debt increasing by 33 percentage points in 2007, from 32% to 65% of the island’s GDP. The Inter-American Development Bank determined that hurricane</w:t>
      </w:r>
      <w:r w:rsidR="00565995">
        <w:rPr>
          <w:rFonts w:ascii="Calibri" w:hAnsi="Calibri"/>
          <w:sz w:val="20"/>
          <w:lang w:val="en-US"/>
        </w:rPr>
        <w:t xml:space="preserve"> Dorian</w:t>
      </w:r>
      <w:r w:rsidR="000D141B" w:rsidRPr="003704D5">
        <w:rPr>
          <w:rFonts w:ascii="Calibri" w:hAnsi="Calibri"/>
          <w:sz w:val="20"/>
          <w:lang w:val="en-US"/>
        </w:rPr>
        <w:t xml:space="preserve"> resulted in $3.4 billion in damage with an estimated loss of seventy (70) lives, and more than two hundred people missing. </w:t>
      </w:r>
      <w:r w:rsidR="00494C12" w:rsidRPr="003704D5">
        <w:rPr>
          <w:rFonts w:ascii="Calibri" w:hAnsi="Calibri"/>
          <w:sz w:val="20"/>
          <w:lang w:val="en-US"/>
        </w:rPr>
        <w:t xml:space="preserve">Moreover, natural disasters have exacerbated the </w:t>
      </w:r>
      <w:r w:rsidR="00DC4AD0">
        <w:rPr>
          <w:rFonts w:ascii="Calibri" w:hAnsi="Calibri"/>
          <w:sz w:val="20"/>
          <w:lang w:val="en-US"/>
        </w:rPr>
        <w:t>countr</w:t>
      </w:r>
      <w:r w:rsidR="00EE4F25">
        <w:rPr>
          <w:rFonts w:ascii="Calibri" w:hAnsi="Calibri"/>
          <w:sz w:val="20"/>
          <w:lang w:val="en-US"/>
        </w:rPr>
        <w:t>y</w:t>
      </w:r>
      <w:r w:rsidR="00DC4AD0">
        <w:rPr>
          <w:rFonts w:ascii="Calibri" w:hAnsi="Calibri"/>
          <w:sz w:val="20"/>
          <w:lang w:val="en-US"/>
        </w:rPr>
        <w:t xml:space="preserve">’s </w:t>
      </w:r>
      <w:r w:rsidR="00494C12" w:rsidRPr="003704D5">
        <w:rPr>
          <w:rFonts w:ascii="Calibri" w:hAnsi="Calibri"/>
          <w:sz w:val="20"/>
          <w:lang w:val="en-US"/>
        </w:rPr>
        <w:t xml:space="preserve">national </w:t>
      </w:r>
      <w:proofErr w:type="gramStart"/>
      <w:r w:rsidR="00494C12" w:rsidRPr="003704D5">
        <w:rPr>
          <w:rFonts w:ascii="Calibri" w:hAnsi="Calibri"/>
          <w:sz w:val="20"/>
          <w:lang w:val="en-US"/>
        </w:rPr>
        <w:t xml:space="preserve">budget </w:t>
      </w:r>
      <w:r w:rsidR="00DC4AD0">
        <w:rPr>
          <w:rFonts w:ascii="Calibri" w:hAnsi="Calibri"/>
          <w:sz w:val="20"/>
          <w:lang w:val="en-US"/>
        </w:rPr>
        <w:t xml:space="preserve"> and</w:t>
      </w:r>
      <w:proofErr w:type="gramEnd"/>
      <w:r w:rsidR="00DC4AD0">
        <w:rPr>
          <w:rFonts w:ascii="Calibri" w:hAnsi="Calibri"/>
          <w:sz w:val="20"/>
          <w:lang w:val="en-US"/>
        </w:rPr>
        <w:t xml:space="preserve"> </w:t>
      </w:r>
      <w:r w:rsidR="00494C12" w:rsidRPr="003704D5">
        <w:rPr>
          <w:rFonts w:ascii="Calibri" w:hAnsi="Calibri"/>
          <w:sz w:val="20"/>
          <w:lang w:val="en-US"/>
        </w:rPr>
        <w:t>plans</w:t>
      </w:r>
      <w:r w:rsidR="00DC4AD0">
        <w:rPr>
          <w:rFonts w:ascii="Calibri" w:hAnsi="Calibri"/>
          <w:sz w:val="20"/>
          <w:lang w:val="en-US"/>
        </w:rPr>
        <w:t xml:space="preserve"> within the s</w:t>
      </w:r>
      <w:r w:rsidR="00494C12" w:rsidRPr="003704D5">
        <w:rPr>
          <w:rFonts w:ascii="Calibri" w:hAnsi="Calibri"/>
          <w:sz w:val="20"/>
          <w:lang w:val="en-US"/>
        </w:rPr>
        <w:t xml:space="preserve">ocial and economic sectors </w:t>
      </w:r>
      <w:r w:rsidR="00EE4F25">
        <w:rPr>
          <w:rFonts w:ascii="Calibri" w:hAnsi="Calibri"/>
          <w:sz w:val="20"/>
          <w:lang w:val="en-US"/>
        </w:rPr>
        <w:t xml:space="preserve">impacting National Development priorities </w:t>
      </w:r>
      <w:r w:rsidR="00494C12" w:rsidRPr="003704D5">
        <w:rPr>
          <w:rFonts w:ascii="Calibri" w:hAnsi="Calibri"/>
          <w:sz w:val="20"/>
          <w:lang w:val="en-US"/>
        </w:rPr>
        <w:t>.</w:t>
      </w:r>
      <w:r w:rsidR="002F4A11">
        <w:rPr>
          <w:rFonts w:ascii="Calibri" w:hAnsi="Calibri"/>
          <w:sz w:val="20"/>
          <w:lang w:val="en-US"/>
        </w:rPr>
        <w:t xml:space="preserve"> </w:t>
      </w:r>
      <w:r w:rsidR="002F4A11">
        <w:rPr>
          <w:rFonts w:ascii="Calibri" w:hAnsi="Calibri"/>
          <w:iCs/>
          <w:sz w:val="20"/>
          <w:lang w:val="en-US"/>
        </w:rPr>
        <w:t>T</w:t>
      </w:r>
      <w:r w:rsidR="00316363">
        <w:rPr>
          <w:rFonts w:ascii="Calibri" w:hAnsi="Calibri"/>
          <w:sz w:val="20"/>
          <w:lang w:val="en-US"/>
        </w:rPr>
        <w:t xml:space="preserve">he Government of Bahamas recovery efforts have been </w:t>
      </w:r>
      <w:r w:rsidR="00E627C7">
        <w:rPr>
          <w:rFonts w:ascii="Calibri" w:hAnsi="Calibri"/>
          <w:sz w:val="20"/>
          <w:lang w:val="en-US"/>
        </w:rPr>
        <w:t xml:space="preserve">comprehensive and </w:t>
      </w:r>
      <w:proofErr w:type="spellStart"/>
      <w:r w:rsidR="00E627C7">
        <w:rPr>
          <w:rFonts w:ascii="Calibri" w:hAnsi="Calibri"/>
          <w:sz w:val="20"/>
          <w:lang w:val="en-US"/>
        </w:rPr>
        <w:t>centres</w:t>
      </w:r>
      <w:proofErr w:type="spellEnd"/>
      <w:r w:rsidR="00E627C7">
        <w:rPr>
          <w:rFonts w:ascii="Calibri" w:hAnsi="Calibri"/>
          <w:sz w:val="20"/>
          <w:lang w:val="en-US"/>
        </w:rPr>
        <w:t xml:space="preserve"> on </w:t>
      </w:r>
      <w:r w:rsidR="00316363">
        <w:rPr>
          <w:rFonts w:ascii="Calibri" w:hAnsi="Calibri"/>
          <w:sz w:val="20"/>
          <w:lang w:val="en-US"/>
        </w:rPr>
        <w:t xml:space="preserve">strengthening local resilience and capacity to plan, respond and recovery from extreme </w:t>
      </w:r>
      <w:r w:rsidR="00C95CA0">
        <w:rPr>
          <w:rFonts w:ascii="Calibri" w:hAnsi="Calibri"/>
          <w:sz w:val="20"/>
          <w:lang w:val="en-US"/>
        </w:rPr>
        <w:t xml:space="preserve">weather </w:t>
      </w:r>
      <w:r w:rsidR="00316363">
        <w:rPr>
          <w:rFonts w:ascii="Calibri" w:hAnsi="Calibri"/>
          <w:sz w:val="20"/>
          <w:lang w:val="en-US"/>
        </w:rPr>
        <w:t xml:space="preserve">events. </w:t>
      </w:r>
      <w:r w:rsidR="00C82CD7">
        <w:rPr>
          <w:rFonts w:ascii="Calibri" w:hAnsi="Calibri"/>
          <w:sz w:val="20"/>
          <w:lang w:val="en-US"/>
        </w:rPr>
        <w:t xml:space="preserve">A key strategy to improving the resilience of the Bahamas is the provision of suitable shelters to safeguard residents from the impacts of </w:t>
      </w:r>
      <w:r w:rsidR="00E627C7">
        <w:rPr>
          <w:rFonts w:ascii="Calibri" w:hAnsi="Calibri"/>
          <w:sz w:val="20"/>
          <w:lang w:val="en-US"/>
        </w:rPr>
        <w:t>disasters.</w:t>
      </w:r>
    </w:p>
    <w:p w14:paraId="523C171D" w14:textId="77777777" w:rsidR="00783C9F" w:rsidRDefault="00783C9F" w:rsidP="000D141B">
      <w:pPr>
        <w:spacing w:line="360" w:lineRule="auto"/>
        <w:contextualSpacing/>
        <w:rPr>
          <w:rFonts w:ascii="Calibri" w:hAnsi="Calibri"/>
          <w:sz w:val="20"/>
          <w:lang w:val="en-US"/>
        </w:rPr>
      </w:pPr>
    </w:p>
    <w:p w14:paraId="46B30877" w14:textId="180BF600" w:rsidR="00DC1BC6" w:rsidRPr="00932062" w:rsidRDefault="0047245D" w:rsidP="0032181F">
      <w:pPr>
        <w:spacing w:line="360" w:lineRule="auto"/>
        <w:contextualSpacing/>
        <w:rPr>
          <w:rFonts w:ascii="Calibri" w:hAnsi="Calibri"/>
          <w:sz w:val="20"/>
          <w:lang w:val="en-US"/>
        </w:rPr>
      </w:pPr>
      <w:r w:rsidRPr="003704D5">
        <w:rPr>
          <w:rFonts w:ascii="Calibri" w:hAnsi="Calibri"/>
          <w:sz w:val="20"/>
          <w:lang w:val="en-US"/>
        </w:rPr>
        <w:t xml:space="preserve">According to the Government of The Bahamas 2010, the Abacos accounted for 4.9% of the national population with 17,224 residents. </w:t>
      </w:r>
      <w:proofErr w:type="gramStart"/>
      <w:r w:rsidRPr="003704D5">
        <w:rPr>
          <w:rFonts w:ascii="Calibri" w:hAnsi="Calibri"/>
          <w:sz w:val="20"/>
          <w:lang w:val="en-US"/>
        </w:rPr>
        <w:t>The majority of</w:t>
      </w:r>
      <w:proofErr w:type="gramEnd"/>
      <w:r w:rsidRPr="003704D5">
        <w:rPr>
          <w:rFonts w:ascii="Calibri" w:hAnsi="Calibri"/>
          <w:sz w:val="20"/>
          <w:lang w:val="en-US"/>
        </w:rPr>
        <w:t xml:space="preserve"> the island’s population was dispersed among the settlements that constitute Central Abaco, the area most affected by Hurricane Dorian. </w:t>
      </w:r>
      <w:r w:rsidR="00E26E4A" w:rsidRPr="00932062">
        <w:rPr>
          <w:rFonts w:ascii="Calibri" w:hAnsi="Calibri"/>
          <w:sz w:val="20"/>
          <w:lang w:val="en-US"/>
        </w:rPr>
        <w:t xml:space="preserve">The 2020 IDB Report on the impacts of Hurricane Dorian estimates that of the 6,331 dwellings and public structures impacted in Abaco, 27.6 percent of dwellings and public structures were decimated, 46.6 percent had significant structural damage, 15.5 percent had minor damage and 10.3 percent had </w:t>
      </w:r>
      <w:r w:rsidR="00E26E4A" w:rsidRPr="00932062">
        <w:rPr>
          <w:rFonts w:ascii="Calibri" w:hAnsi="Calibri"/>
          <w:sz w:val="20"/>
          <w:lang w:val="en-US"/>
        </w:rPr>
        <w:lastRenderedPageBreak/>
        <w:t>minimal damage</w:t>
      </w:r>
      <w:r w:rsidR="00E26E4A" w:rsidRPr="00932062">
        <w:rPr>
          <w:rFonts w:ascii="Calibri" w:hAnsi="Calibri"/>
          <w:sz w:val="20"/>
          <w:vertAlign w:val="superscript"/>
          <w:lang w:val="en-US"/>
        </w:rPr>
        <w:footnoteReference w:id="7"/>
      </w:r>
      <w:r w:rsidR="00E26E4A" w:rsidRPr="00932062">
        <w:rPr>
          <w:rFonts w:ascii="Calibri" w:hAnsi="Calibri"/>
          <w:sz w:val="20"/>
          <w:lang w:val="en-US"/>
        </w:rPr>
        <w:t>.</w:t>
      </w:r>
      <w:r w:rsidR="0032181F">
        <w:rPr>
          <w:rFonts w:ascii="Calibri" w:hAnsi="Calibri"/>
          <w:sz w:val="20"/>
          <w:lang w:val="en-US"/>
        </w:rPr>
        <w:t xml:space="preserve"> </w:t>
      </w:r>
      <w:r w:rsidR="0032181F" w:rsidRPr="00932062">
        <w:rPr>
          <w:rFonts w:ascii="Calibri" w:hAnsi="Calibri"/>
          <w:sz w:val="20"/>
          <w:lang w:val="en-US"/>
        </w:rPr>
        <w:fldChar w:fldCharType="begin"/>
      </w:r>
      <w:r w:rsidR="0032181F" w:rsidRPr="00932062">
        <w:rPr>
          <w:rFonts w:ascii="Calibri" w:hAnsi="Calibri"/>
          <w:sz w:val="20"/>
          <w:lang w:val="en-US"/>
        </w:rPr>
        <w:instrText xml:space="preserve"> REF _Ref85373608 \h  \* MERGEFORMAT </w:instrText>
      </w:r>
      <w:r w:rsidR="0032181F" w:rsidRPr="00932062">
        <w:rPr>
          <w:rFonts w:ascii="Calibri" w:hAnsi="Calibri"/>
          <w:sz w:val="20"/>
          <w:lang w:val="en-US"/>
        </w:rPr>
      </w:r>
      <w:r w:rsidR="0032181F" w:rsidRPr="00932062">
        <w:rPr>
          <w:rFonts w:ascii="Calibri" w:hAnsi="Calibri"/>
          <w:sz w:val="20"/>
          <w:lang w:val="en-US"/>
        </w:rPr>
        <w:fldChar w:fldCharType="separate"/>
      </w:r>
      <w:r w:rsidR="0032181F" w:rsidRPr="00932062">
        <w:rPr>
          <w:rFonts w:ascii="Calibri" w:hAnsi="Calibri"/>
          <w:sz w:val="20"/>
          <w:lang w:val="en-US"/>
        </w:rPr>
        <w:t>Table 2</w:t>
      </w:r>
      <w:r w:rsidR="0032181F" w:rsidRPr="00932062">
        <w:rPr>
          <w:rFonts w:ascii="Calibri" w:hAnsi="Calibri"/>
          <w:sz w:val="20"/>
        </w:rPr>
        <w:fldChar w:fldCharType="end"/>
      </w:r>
      <w:r w:rsidR="0032181F" w:rsidRPr="00932062">
        <w:rPr>
          <w:rFonts w:ascii="Calibri" w:hAnsi="Calibri"/>
          <w:sz w:val="20"/>
          <w:lang w:val="en-US"/>
        </w:rPr>
        <w:t xml:space="preserve"> shows categories of house damage in the most impacted settlements in </w:t>
      </w:r>
      <w:r w:rsidR="005F5F68">
        <w:rPr>
          <w:rFonts w:ascii="Calibri" w:hAnsi="Calibri"/>
          <w:sz w:val="20"/>
          <w:lang w:val="en-US"/>
        </w:rPr>
        <w:t xml:space="preserve">the </w:t>
      </w:r>
      <w:r w:rsidR="00E26E4A" w:rsidRPr="00932062">
        <w:rPr>
          <w:rFonts w:ascii="Calibri" w:hAnsi="Calibri"/>
          <w:sz w:val="20"/>
          <w:lang w:val="en-US"/>
        </w:rPr>
        <w:t>Abaco</w:t>
      </w:r>
      <w:r w:rsidR="005F5F68">
        <w:rPr>
          <w:rFonts w:ascii="Calibri" w:hAnsi="Calibri"/>
          <w:sz w:val="20"/>
          <w:lang w:val="en-US"/>
        </w:rPr>
        <w:t>s</w:t>
      </w:r>
      <w:r w:rsidR="00E26E4A" w:rsidRPr="00932062">
        <w:rPr>
          <w:rFonts w:ascii="Calibri" w:hAnsi="Calibri"/>
          <w:sz w:val="20"/>
          <w:lang w:val="en-US"/>
        </w:rPr>
        <w:t>.</w:t>
      </w:r>
      <w:r w:rsidR="0032181F" w:rsidRPr="00932062">
        <w:rPr>
          <w:rFonts w:ascii="Calibri" w:hAnsi="Calibri"/>
          <w:sz w:val="20"/>
          <w:lang w:val="en-US"/>
        </w:rPr>
        <w:t xml:space="preserve"> This includes the destruction of furnishing, appliances, and miscellaneous equipment. Level 1 shows the number of homes with no significant damage and the structure is habitable. Level 2 contains the number of homes that are usable and are habitable with urgent temporary mitigation. Level 3 shows homes with major damage with an unusable structure but can be repaired. Level 4 refers to structures that are destroyed, not usable and cannot be repaired (must be cleared and rebuilt). The high level of damage indicated throughout the Central Abaco and Cays area, indicated the extreme need for a Category-5 rated hurricane shelter in that area </w:t>
      </w:r>
      <w:proofErr w:type="gramStart"/>
      <w:r w:rsidR="0032181F" w:rsidRPr="00932062">
        <w:rPr>
          <w:rFonts w:ascii="Calibri" w:hAnsi="Calibri"/>
          <w:sz w:val="20"/>
          <w:lang w:val="en-US"/>
        </w:rPr>
        <w:t>in order to</w:t>
      </w:r>
      <w:proofErr w:type="gramEnd"/>
      <w:r w:rsidR="0032181F" w:rsidRPr="00932062">
        <w:rPr>
          <w:rFonts w:ascii="Calibri" w:hAnsi="Calibri"/>
          <w:sz w:val="20"/>
          <w:lang w:val="en-US"/>
        </w:rPr>
        <w:t xml:space="preserve"> protect loss of life. Most impacted homes fell under the category of catastrophic level of damage.</w:t>
      </w:r>
    </w:p>
    <w:p w14:paraId="3A7B9E79" w14:textId="68A0E687" w:rsidR="00E26E4A" w:rsidRPr="00932062" w:rsidRDefault="00E26E4A" w:rsidP="00E26E4A">
      <w:pPr>
        <w:spacing w:line="360" w:lineRule="auto"/>
        <w:contextualSpacing/>
        <w:rPr>
          <w:rFonts w:ascii="Calibri" w:hAnsi="Calibri"/>
          <w:i/>
          <w:iCs/>
          <w:sz w:val="20"/>
          <w:lang w:val="en-US"/>
        </w:rPr>
      </w:pPr>
      <w:bookmarkStart w:id="0" w:name="_Ref85373608"/>
      <w:r w:rsidRPr="00932062">
        <w:rPr>
          <w:rFonts w:ascii="Calibri" w:hAnsi="Calibri"/>
          <w:i/>
          <w:iCs/>
          <w:sz w:val="20"/>
          <w:lang w:val="en-US"/>
        </w:rPr>
        <w:t xml:space="preserve">Table </w:t>
      </w:r>
      <w:bookmarkEnd w:id="0"/>
      <w:r w:rsidR="006B204B">
        <w:rPr>
          <w:rFonts w:ascii="Calibri" w:hAnsi="Calibri"/>
          <w:i/>
          <w:iCs/>
          <w:sz w:val="20"/>
          <w:lang w:val="en-US"/>
        </w:rPr>
        <w:t>1</w:t>
      </w:r>
      <w:r w:rsidRPr="00932062">
        <w:rPr>
          <w:rFonts w:ascii="Calibri" w:hAnsi="Calibri"/>
          <w:i/>
          <w:iCs/>
          <w:sz w:val="20"/>
          <w:lang w:val="en-US"/>
        </w:rPr>
        <w:t>: Damaged Homes - Abaco</w:t>
      </w:r>
      <w:r w:rsidRPr="00932062">
        <w:rPr>
          <w:rFonts w:ascii="Calibri" w:hAnsi="Calibri"/>
          <w:i/>
          <w:iCs/>
          <w:sz w:val="20"/>
          <w:vertAlign w:val="superscript"/>
          <w:lang w:val="en-US"/>
        </w:rPr>
        <w:footnoteReference w:id="8"/>
      </w:r>
    </w:p>
    <w:tbl>
      <w:tblPr>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23"/>
        <w:gridCol w:w="1371"/>
        <w:gridCol w:w="1372"/>
        <w:gridCol w:w="1372"/>
        <w:gridCol w:w="1372"/>
        <w:gridCol w:w="1372"/>
        <w:gridCol w:w="1541"/>
      </w:tblGrid>
      <w:tr w:rsidR="00E26E4A" w:rsidRPr="00932062" w14:paraId="1D49F0F7" w14:textId="77777777" w:rsidTr="00016EE6">
        <w:trPr>
          <w:trHeight w:val="420"/>
        </w:trPr>
        <w:tc>
          <w:tcPr>
            <w:tcW w:w="1523" w:type="dxa"/>
            <w:shd w:val="clear" w:color="auto" w:fill="auto"/>
            <w:tcMar>
              <w:top w:w="100" w:type="dxa"/>
              <w:left w:w="100" w:type="dxa"/>
              <w:bottom w:w="100" w:type="dxa"/>
              <w:right w:w="100" w:type="dxa"/>
            </w:tcMar>
          </w:tcPr>
          <w:p w14:paraId="337B5F1A" w14:textId="77777777" w:rsidR="00E26E4A" w:rsidRPr="00932062" w:rsidRDefault="00E26E4A" w:rsidP="00482399">
            <w:pPr>
              <w:spacing w:line="360" w:lineRule="auto"/>
              <w:contextualSpacing/>
              <w:rPr>
                <w:rFonts w:ascii="Calibri" w:hAnsi="Calibri"/>
                <w:b/>
                <w:sz w:val="20"/>
                <w:lang w:val="en-US"/>
              </w:rPr>
            </w:pPr>
          </w:p>
        </w:tc>
        <w:tc>
          <w:tcPr>
            <w:tcW w:w="1371" w:type="dxa"/>
            <w:shd w:val="clear" w:color="auto" w:fill="auto"/>
            <w:tcMar>
              <w:top w:w="100" w:type="dxa"/>
              <w:left w:w="100" w:type="dxa"/>
              <w:bottom w:w="100" w:type="dxa"/>
              <w:right w:w="100" w:type="dxa"/>
            </w:tcMar>
          </w:tcPr>
          <w:p w14:paraId="1EFC2570" w14:textId="77777777" w:rsidR="00E26E4A" w:rsidRPr="00932062" w:rsidRDefault="00E26E4A" w:rsidP="00482399">
            <w:pPr>
              <w:spacing w:line="360" w:lineRule="auto"/>
              <w:contextualSpacing/>
              <w:rPr>
                <w:rFonts w:ascii="Calibri" w:hAnsi="Calibri"/>
                <w:b/>
                <w:sz w:val="20"/>
                <w:lang w:val="en-US"/>
              </w:rPr>
            </w:pPr>
          </w:p>
        </w:tc>
        <w:tc>
          <w:tcPr>
            <w:tcW w:w="5488" w:type="dxa"/>
            <w:gridSpan w:val="4"/>
            <w:shd w:val="clear" w:color="auto" w:fill="auto"/>
            <w:tcMar>
              <w:top w:w="100" w:type="dxa"/>
              <w:left w:w="100" w:type="dxa"/>
              <w:bottom w:w="100" w:type="dxa"/>
              <w:right w:w="100" w:type="dxa"/>
            </w:tcMar>
          </w:tcPr>
          <w:p w14:paraId="4A350DFB" w14:textId="77777777" w:rsidR="00E26E4A" w:rsidRPr="00932062" w:rsidRDefault="00E26E4A" w:rsidP="00482399">
            <w:pPr>
              <w:spacing w:line="360" w:lineRule="auto"/>
              <w:contextualSpacing/>
              <w:rPr>
                <w:rFonts w:ascii="Calibri" w:hAnsi="Calibri"/>
                <w:b/>
                <w:sz w:val="20"/>
                <w:lang w:val="en-US"/>
              </w:rPr>
            </w:pPr>
            <w:r w:rsidRPr="00932062">
              <w:rPr>
                <w:rFonts w:ascii="Calibri" w:hAnsi="Calibri"/>
                <w:b/>
                <w:sz w:val="20"/>
                <w:lang w:val="en-US"/>
              </w:rPr>
              <w:t>Level of Damage</w:t>
            </w:r>
          </w:p>
        </w:tc>
        <w:tc>
          <w:tcPr>
            <w:tcW w:w="1541" w:type="dxa"/>
            <w:shd w:val="clear" w:color="auto" w:fill="auto"/>
            <w:tcMar>
              <w:top w:w="100" w:type="dxa"/>
              <w:left w:w="100" w:type="dxa"/>
              <w:bottom w:w="100" w:type="dxa"/>
              <w:right w:w="100" w:type="dxa"/>
            </w:tcMar>
          </w:tcPr>
          <w:p w14:paraId="70663D48" w14:textId="77777777" w:rsidR="00E26E4A" w:rsidRPr="00932062" w:rsidRDefault="00E26E4A" w:rsidP="00482399">
            <w:pPr>
              <w:spacing w:line="360" w:lineRule="auto"/>
              <w:contextualSpacing/>
              <w:rPr>
                <w:rFonts w:ascii="Calibri" w:hAnsi="Calibri"/>
                <w:b/>
                <w:sz w:val="20"/>
                <w:lang w:val="en-US"/>
              </w:rPr>
            </w:pPr>
          </w:p>
        </w:tc>
      </w:tr>
      <w:tr w:rsidR="00E26E4A" w:rsidRPr="00932062" w14:paraId="31D592ED" w14:textId="77777777" w:rsidTr="00016EE6">
        <w:tc>
          <w:tcPr>
            <w:tcW w:w="1523" w:type="dxa"/>
            <w:shd w:val="clear" w:color="auto" w:fill="auto"/>
            <w:tcMar>
              <w:top w:w="100" w:type="dxa"/>
              <w:left w:w="100" w:type="dxa"/>
              <w:bottom w:w="100" w:type="dxa"/>
              <w:right w:w="100" w:type="dxa"/>
            </w:tcMar>
          </w:tcPr>
          <w:p w14:paraId="38ADE64F" w14:textId="77777777" w:rsidR="00E26E4A" w:rsidRPr="00932062" w:rsidRDefault="00E26E4A" w:rsidP="00482399">
            <w:pPr>
              <w:spacing w:line="360" w:lineRule="auto"/>
              <w:contextualSpacing/>
              <w:rPr>
                <w:rFonts w:ascii="Calibri" w:hAnsi="Calibri"/>
                <w:b/>
                <w:sz w:val="20"/>
                <w:lang w:val="en-US"/>
              </w:rPr>
            </w:pPr>
            <w:r w:rsidRPr="00932062">
              <w:rPr>
                <w:rFonts w:ascii="Calibri" w:hAnsi="Calibri"/>
                <w:b/>
                <w:sz w:val="20"/>
                <w:lang w:val="en-US"/>
              </w:rPr>
              <w:t>Area</w:t>
            </w:r>
          </w:p>
        </w:tc>
        <w:tc>
          <w:tcPr>
            <w:tcW w:w="1371" w:type="dxa"/>
            <w:shd w:val="clear" w:color="auto" w:fill="auto"/>
            <w:tcMar>
              <w:top w:w="100" w:type="dxa"/>
              <w:left w:w="100" w:type="dxa"/>
              <w:bottom w:w="100" w:type="dxa"/>
              <w:right w:w="100" w:type="dxa"/>
            </w:tcMar>
          </w:tcPr>
          <w:p w14:paraId="02692F7B" w14:textId="77777777" w:rsidR="00E26E4A" w:rsidRPr="00932062" w:rsidRDefault="00E26E4A" w:rsidP="00482399">
            <w:pPr>
              <w:spacing w:line="360" w:lineRule="auto"/>
              <w:contextualSpacing/>
              <w:rPr>
                <w:rFonts w:ascii="Calibri" w:hAnsi="Calibri"/>
                <w:b/>
                <w:sz w:val="20"/>
                <w:lang w:val="en-US"/>
              </w:rPr>
            </w:pPr>
            <w:r w:rsidRPr="00932062">
              <w:rPr>
                <w:rFonts w:ascii="Calibri" w:hAnsi="Calibri"/>
                <w:b/>
                <w:sz w:val="20"/>
                <w:lang w:val="en-US"/>
              </w:rPr>
              <w:t>Houses with no Damage</w:t>
            </w:r>
          </w:p>
        </w:tc>
        <w:tc>
          <w:tcPr>
            <w:tcW w:w="1372" w:type="dxa"/>
            <w:shd w:val="clear" w:color="auto" w:fill="auto"/>
            <w:tcMar>
              <w:top w:w="100" w:type="dxa"/>
              <w:left w:w="100" w:type="dxa"/>
              <w:bottom w:w="100" w:type="dxa"/>
              <w:right w:w="100" w:type="dxa"/>
            </w:tcMar>
          </w:tcPr>
          <w:p w14:paraId="184F3FCD" w14:textId="77777777" w:rsidR="00E26E4A" w:rsidRPr="00932062" w:rsidRDefault="00E26E4A" w:rsidP="00482399">
            <w:pPr>
              <w:spacing w:line="360" w:lineRule="auto"/>
              <w:contextualSpacing/>
              <w:rPr>
                <w:rFonts w:ascii="Calibri" w:hAnsi="Calibri"/>
                <w:b/>
                <w:sz w:val="20"/>
                <w:lang w:val="en-US"/>
              </w:rPr>
            </w:pPr>
            <w:r w:rsidRPr="00932062">
              <w:rPr>
                <w:rFonts w:ascii="Calibri" w:hAnsi="Calibri"/>
                <w:b/>
                <w:sz w:val="20"/>
                <w:lang w:val="en-US"/>
              </w:rPr>
              <w:t>Level 1</w:t>
            </w:r>
          </w:p>
        </w:tc>
        <w:tc>
          <w:tcPr>
            <w:tcW w:w="1372" w:type="dxa"/>
            <w:shd w:val="clear" w:color="auto" w:fill="auto"/>
            <w:tcMar>
              <w:top w:w="100" w:type="dxa"/>
              <w:left w:w="100" w:type="dxa"/>
              <w:bottom w:w="100" w:type="dxa"/>
              <w:right w:w="100" w:type="dxa"/>
            </w:tcMar>
          </w:tcPr>
          <w:p w14:paraId="334F6535" w14:textId="77777777" w:rsidR="00E26E4A" w:rsidRPr="00932062" w:rsidRDefault="00E26E4A" w:rsidP="00482399">
            <w:pPr>
              <w:spacing w:line="360" w:lineRule="auto"/>
              <w:contextualSpacing/>
              <w:rPr>
                <w:rFonts w:ascii="Calibri" w:hAnsi="Calibri"/>
                <w:b/>
                <w:sz w:val="20"/>
                <w:lang w:val="en-US"/>
              </w:rPr>
            </w:pPr>
            <w:r w:rsidRPr="00932062">
              <w:rPr>
                <w:rFonts w:ascii="Calibri" w:hAnsi="Calibri"/>
                <w:b/>
                <w:sz w:val="20"/>
                <w:lang w:val="en-US"/>
              </w:rPr>
              <w:t>Level 2</w:t>
            </w:r>
          </w:p>
        </w:tc>
        <w:tc>
          <w:tcPr>
            <w:tcW w:w="1372" w:type="dxa"/>
            <w:shd w:val="clear" w:color="auto" w:fill="auto"/>
            <w:tcMar>
              <w:top w:w="100" w:type="dxa"/>
              <w:left w:w="100" w:type="dxa"/>
              <w:bottom w:w="100" w:type="dxa"/>
              <w:right w:w="100" w:type="dxa"/>
            </w:tcMar>
          </w:tcPr>
          <w:p w14:paraId="07EA628C" w14:textId="77777777" w:rsidR="00E26E4A" w:rsidRPr="00932062" w:rsidRDefault="00E26E4A" w:rsidP="00482399">
            <w:pPr>
              <w:spacing w:line="360" w:lineRule="auto"/>
              <w:contextualSpacing/>
              <w:rPr>
                <w:rFonts w:ascii="Calibri" w:hAnsi="Calibri"/>
                <w:b/>
                <w:sz w:val="20"/>
                <w:lang w:val="en-US"/>
              </w:rPr>
            </w:pPr>
            <w:r w:rsidRPr="00932062">
              <w:rPr>
                <w:rFonts w:ascii="Calibri" w:hAnsi="Calibri"/>
                <w:b/>
                <w:sz w:val="20"/>
                <w:lang w:val="en-US"/>
              </w:rPr>
              <w:t>Level 3</w:t>
            </w:r>
          </w:p>
        </w:tc>
        <w:tc>
          <w:tcPr>
            <w:tcW w:w="1372" w:type="dxa"/>
            <w:shd w:val="clear" w:color="auto" w:fill="auto"/>
            <w:tcMar>
              <w:top w:w="100" w:type="dxa"/>
              <w:left w:w="100" w:type="dxa"/>
              <w:bottom w:w="100" w:type="dxa"/>
              <w:right w:w="100" w:type="dxa"/>
            </w:tcMar>
          </w:tcPr>
          <w:p w14:paraId="45D3427E" w14:textId="77777777" w:rsidR="00E26E4A" w:rsidRPr="00932062" w:rsidRDefault="00E26E4A" w:rsidP="00482399">
            <w:pPr>
              <w:spacing w:line="360" w:lineRule="auto"/>
              <w:contextualSpacing/>
              <w:rPr>
                <w:rFonts w:ascii="Calibri" w:hAnsi="Calibri"/>
                <w:b/>
                <w:sz w:val="20"/>
                <w:lang w:val="en-US"/>
              </w:rPr>
            </w:pPr>
            <w:r w:rsidRPr="00932062">
              <w:rPr>
                <w:rFonts w:ascii="Calibri" w:hAnsi="Calibri"/>
                <w:b/>
                <w:sz w:val="20"/>
                <w:lang w:val="en-US"/>
              </w:rPr>
              <w:t>Level 4</w:t>
            </w:r>
          </w:p>
        </w:tc>
        <w:tc>
          <w:tcPr>
            <w:tcW w:w="1541" w:type="dxa"/>
            <w:shd w:val="clear" w:color="auto" w:fill="auto"/>
            <w:tcMar>
              <w:top w:w="100" w:type="dxa"/>
              <w:left w:w="100" w:type="dxa"/>
              <w:bottom w:w="100" w:type="dxa"/>
              <w:right w:w="100" w:type="dxa"/>
            </w:tcMar>
          </w:tcPr>
          <w:p w14:paraId="54AAA700" w14:textId="77777777" w:rsidR="00E26E4A" w:rsidRPr="00932062" w:rsidRDefault="00E26E4A" w:rsidP="00482399">
            <w:pPr>
              <w:spacing w:line="360" w:lineRule="auto"/>
              <w:contextualSpacing/>
              <w:rPr>
                <w:rFonts w:ascii="Calibri" w:hAnsi="Calibri"/>
                <w:b/>
                <w:sz w:val="20"/>
                <w:lang w:val="en-US"/>
              </w:rPr>
            </w:pPr>
            <w:r w:rsidRPr="00932062">
              <w:rPr>
                <w:rFonts w:ascii="Calibri" w:hAnsi="Calibri"/>
                <w:b/>
                <w:sz w:val="20"/>
                <w:lang w:val="en-US"/>
              </w:rPr>
              <w:t>No. of Damaged Houses</w:t>
            </w:r>
          </w:p>
        </w:tc>
      </w:tr>
      <w:tr w:rsidR="00E26E4A" w:rsidRPr="00932062" w14:paraId="096079A2" w14:textId="77777777" w:rsidTr="00016EE6">
        <w:tc>
          <w:tcPr>
            <w:tcW w:w="1523" w:type="dxa"/>
            <w:shd w:val="clear" w:color="auto" w:fill="auto"/>
            <w:tcMar>
              <w:top w:w="100" w:type="dxa"/>
              <w:left w:w="100" w:type="dxa"/>
              <w:bottom w:w="100" w:type="dxa"/>
              <w:right w:w="100" w:type="dxa"/>
            </w:tcMar>
          </w:tcPr>
          <w:p w14:paraId="69726576"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Treasure Cay</w:t>
            </w:r>
          </w:p>
        </w:tc>
        <w:tc>
          <w:tcPr>
            <w:tcW w:w="1371" w:type="dxa"/>
            <w:shd w:val="clear" w:color="auto" w:fill="auto"/>
            <w:tcMar>
              <w:top w:w="100" w:type="dxa"/>
              <w:left w:w="100" w:type="dxa"/>
              <w:bottom w:w="100" w:type="dxa"/>
              <w:right w:w="100" w:type="dxa"/>
            </w:tcMar>
          </w:tcPr>
          <w:p w14:paraId="64AB5820"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200</w:t>
            </w:r>
          </w:p>
        </w:tc>
        <w:tc>
          <w:tcPr>
            <w:tcW w:w="1372" w:type="dxa"/>
            <w:shd w:val="clear" w:color="auto" w:fill="auto"/>
            <w:tcMar>
              <w:top w:w="100" w:type="dxa"/>
              <w:left w:w="100" w:type="dxa"/>
              <w:bottom w:w="100" w:type="dxa"/>
              <w:right w:w="100" w:type="dxa"/>
            </w:tcMar>
          </w:tcPr>
          <w:p w14:paraId="1C60B1EC"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56</w:t>
            </w:r>
          </w:p>
        </w:tc>
        <w:tc>
          <w:tcPr>
            <w:tcW w:w="1372" w:type="dxa"/>
            <w:shd w:val="clear" w:color="auto" w:fill="auto"/>
            <w:tcMar>
              <w:top w:w="100" w:type="dxa"/>
              <w:left w:w="100" w:type="dxa"/>
              <w:bottom w:w="100" w:type="dxa"/>
              <w:right w:w="100" w:type="dxa"/>
            </w:tcMar>
          </w:tcPr>
          <w:p w14:paraId="44966C99"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84</w:t>
            </w:r>
          </w:p>
        </w:tc>
        <w:tc>
          <w:tcPr>
            <w:tcW w:w="1372" w:type="dxa"/>
            <w:shd w:val="clear" w:color="auto" w:fill="auto"/>
            <w:tcMar>
              <w:top w:w="100" w:type="dxa"/>
              <w:left w:w="100" w:type="dxa"/>
              <w:bottom w:w="100" w:type="dxa"/>
              <w:right w:w="100" w:type="dxa"/>
            </w:tcMar>
          </w:tcPr>
          <w:p w14:paraId="59D0F675"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270</w:t>
            </w:r>
          </w:p>
        </w:tc>
        <w:tc>
          <w:tcPr>
            <w:tcW w:w="1372" w:type="dxa"/>
            <w:shd w:val="clear" w:color="auto" w:fill="auto"/>
            <w:tcMar>
              <w:top w:w="100" w:type="dxa"/>
              <w:left w:w="100" w:type="dxa"/>
              <w:bottom w:w="100" w:type="dxa"/>
              <w:right w:w="100" w:type="dxa"/>
            </w:tcMar>
          </w:tcPr>
          <w:p w14:paraId="408BCE48"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126</w:t>
            </w:r>
          </w:p>
        </w:tc>
        <w:tc>
          <w:tcPr>
            <w:tcW w:w="1541" w:type="dxa"/>
            <w:shd w:val="clear" w:color="auto" w:fill="auto"/>
            <w:tcMar>
              <w:top w:w="100" w:type="dxa"/>
              <w:left w:w="100" w:type="dxa"/>
              <w:bottom w:w="100" w:type="dxa"/>
              <w:right w:w="100" w:type="dxa"/>
            </w:tcMar>
          </w:tcPr>
          <w:p w14:paraId="4E756996"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536</w:t>
            </w:r>
          </w:p>
        </w:tc>
      </w:tr>
      <w:tr w:rsidR="00E26E4A" w:rsidRPr="00932062" w14:paraId="1A1CEE6D" w14:textId="77777777" w:rsidTr="00016EE6">
        <w:tc>
          <w:tcPr>
            <w:tcW w:w="1523" w:type="dxa"/>
            <w:shd w:val="clear" w:color="auto" w:fill="auto"/>
            <w:tcMar>
              <w:top w:w="100" w:type="dxa"/>
              <w:left w:w="100" w:type="dxa"/>
              <w:bottom w:w="100" w:type="dxa"/>
              <w:right w:w="100" w:type="dxa"/>
            </w:tcMar>
          </w:tcPr>
          <w:p w14:paraId="55270308"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Central Abaco</w:t>
            </w:r>
          </w:p>
        </w:tc>
        <w:tc>
          <w:tcPr>
            <w:tcW w:w="1371" w:type="dxa"/>
            <w:shd w:val="clear" w:color="auto" w:fill="auto"/>
            <w:tcMar>
              <w:top w:w="100" w:type="dxa"/>
              <w:left w:w="100" w:type="dxa"/>
              <w:bottom w:w="100" w:type="dxa"/>
              <w:right w:w="100" w:type="dxa"/>
            </w:tcMar>
          </w:tcPr>
          <w:p w14:paraId="54AC392C"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127</w:t>
            </w:r>
          </w:p>
        </w:tc>
        <w:tc>
          <w:tcPr>
            <w:tcW w:w="1372" w:type="dxa"/>
            <w:shd w:val="clear" w:color="auto" w:fill="auto"/>
            <w:tcMar>
              <w:top w:w="100" w:type="dxa"/>
              <w:left w:w="100" w:type="dxa"/>
              <w:bottom w:w="100" w:type="dxa"/>
              <w:right w:w="100" w:type="dxa"/>
            </w:tcMar>
          </w:tcPr>
          <w:p w14:paraId="6E1A4312"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315</w:t>
            </w:r>
          </w:p>
        </w:tc>
        <w:tc>
          <w:tcPr>
            <w:tcW w:w="1372" w:type="dxa"/>
            <w:shd w:val="clear" w:color="auto" w:fill="auto"/>
            <w:tcMar>
              <w:top w:w="100" w:type="dxa"/>
              <w:left w:w="100" w:type="dxa"/>
              <w:bottom w:w="100" w:type="dxa"/>
              <w:right w:w="100" w:type="dxa"/>
            </w:tcMar>
          </w:tcPr>
          <w:p w14:paraId="008BED93"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472</w:t>
            </w:r>
          </w:p>
        </w:tc>
        <w:tc>
          <w:tcPr>
            <w:tcW w:w="1372" w:type="dxa"/>
            <w:shd w:val="clear" w:color="auto" w:fill="auto"/>
            <w:tcMar>
              <w:top w:w="100" w:type="dxa"/>
              <w:left w:w="100" w:type="dxa"/>
              <w:bottom w:w="100" w:type="dxa"/>
              <w:right w:w="100" w:type="dxa"/>
            </w:tcMar>
          </w:tcPr>
          <w:p w14:paraId="1325C066"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1446</w:t>
            </w:r>
          </w:p>
        </w:tc>
        <w:tc>
          <w:tcPr>
            <w:tcW w:w="1372" w:type="dxa"/>
            <w:shd w:val="clear" w:color="auto" w:fill="auto"/>
            <w:tcMar>
              <w:top w:w="100" w:type="dxa"/>
              <w:left w:w="100" w:type="dxa"/>
              <w:bottom w:w="100" w:type="dxa"/>
              <w:right w:w="100" w:type="dxa"/>
            </w:tcMar>
          </w:tcPr>
          <w:p w14:paraId="2A52D20A"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1125</w:t>
            </w:r>
          </w:p>
        </w:tc>
        <w:tc>
          <w:tcPr>
            <w:tcW w:w="1541" w:type="dxa"/>
            <w:shd w:val="clear" w:color="auto" w:fill="auto"/>
            <w:tcMar>
              <w:top w:w="100" w:type="dxa"/>
              <w:left w:w="100" w:type="dxa"/>
              <w:bottom w:w="100" w:type="dxa"/>
              <w:right w:w="100" w:type="dxa"/>
            </w:tcMar>
          </w:tcPr>
          <w:p w14:paraId="46508577"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3358</w:t>
            </w:r>
          </w:p>
        </w:tc>
      </w:tr>
      <w:tr w:rsidR="00E26E4A" w:rsidRPr="00932062" w14:paraId="379BC3E5" w14:textId="77777777" w:rsidTr="00016EE6">
        <w:tc>
          <w:tcPr>
            <w:tcW w:w="1523" w:type="dxa"/>
            <w:shd w:val="clear" w:color="auto" w:fill="auto"/>
            <w:tcMar>
              <w:top w:w="100" w:type="dxa"/>
              <w:left w:w="100" w:type="dxa"/>
              <w:bottom w:w="100" w:type="dxa"/>
              <w:right w:w="100" w:type="dxa"/>
            </w:tcMar>
          </w:tcPr>
          <w:p w14:paraId="62F392A1"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North Abaco</w:t>
            </w:r>
          </w:p>
        </w:tc>
        <w:tc>
          <w:tcPr>
            <w:tcW w:w="1371" w:type="dxa"/>
            <w:shd w:val="clear" w:color="auto" w:fill="auto"/>
            <w:tcMar>
              <w:top w:w="100" w:type="dxa"/>
              <w:left w:w="100" w:type="dxa"/>
              <w:bottom w:w="100" w:type="dxa"/>
              <w:right w:w="100" w:type="dxa"/>
            </w:tcMar>
          </w:tcPr>
          <w:p w14:paraId="354D0BD2"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854</w:t>
            </w:r>
          </w:p>
        </w:tc>
        <w:tc>
          <w:tcPr>
            <w:tcW w:w="1372" w:type="dxa"/>
            <w:shd w:val="clear" w:color="auto" w:fill="auto"/>
            <w:tcMar>
              <w:top w:w="100" w:type="dxa"/>
              <w:left w:w="100" w:type="dxa"/>
              <w:bottom w:w="100" w:type="dxa"/>
              <w:right w:w="100" w:type="dxa"/>
            </w:tcMar>
          </w:tcPr>
          <w:p w14:paraId="67CB4F41"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65</w:t>
            </w:r>
          </w:p>
        </w:tc>
        <w:tc>
          <w:tcPr>
            <w:tcW w:w="1372" w:type="dxa"/>
            <w:shd w:val="clear" w:color="auto" w:fill="auto"/>
            <w:tcMar>
              <w:top w:w="100" w:type="dxa"/>
              <w:left w:w="100" w:type="dxa"/>
              <w:bottom w:w="100" w:type="dxa"/>
              <w:right w:w="100" w:type="dxa"/>
            </w:tcMar>
          </w:tcPr>
          <w:p w14:paraId="7DAC53E4"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97</w:t>
            </w:r>
          </w:p>
        </w:tc>
        <w:tc>
          <w:tcPr>
            <w:tcW w:w="1372" w:type="dxa"/>
            <w:shd w:val="clear" w:color="auto" w:fill="auto"/>
            <w:tcMar>
              <w:top w:w="100" w:type="dxa"/>
              <w:left w:w="100" w:type="dxa"/>
              <w:bottom w:w="100" w:type="dxa"/>
              <w:right w:w="100" w:type="dxa"/>
            </w:tcMar>
          </w:tcPr>
          <w:p w14:paraId="571B4584"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137</w:t>
            </w:r>
          </w:p>
        </w:tc>
        <w:tc>
          <w:tcPr>
            <w:tcW w:w="1372" w:type="dxa"/>
            <w:shd w:val="clear" w:color="auto" w:fill="auto"/>
            <w:tcMar>
              <w:top w:w="100" w:type="dxa"/>
              <w:left w:w="100" w:type="dxa"/>
              <w:bottom w:w="100" w:type="dxa"/>
              <w:right w:w="100" w:type="dxa"/>
            </w:tcMar>
          </w:tcPr>
          <w:p w14:paraId="4C46C42D"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90</w:t>
            </w:r>
          </w:p>
        </w:tc>
        <w:tc>
          <w:tcPr>
            <w:tcW w:w="1541" w:type="dxa"/>
            <w:shd w:val="clear" w:color="auto" w:fill="auto"/>
            <w:tcMar>
              <w:top w:w="100" w:type="dxa"/>
              <w:left w:w="100" w:type="dxa"/>
              <w:bottom w:w="100" w:type="dxa"/>
              <w:right w:w="100" w:type="dxa"/>
            </w:tcMar>
          </w:tcPr>
          <w:p w14:paraId="51E0C96A"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389</w:t>
            </w:r>
          </w:p>
        </w:tc>
      </w:tr>
      <w:tr w:rsidR="00E26E4A" w:rsidRPr="00932062" w14:paraId="55D03D6E" w14:textId="77777777" w:rsidTr="00016EE6">
        <w:tc>
          <w:tcPr>
            <w:tcW w:w="1523" w:type="dxa"/>
            <w:shd w:val="clear" w:color="auto" w:fill="auto"/>
            <w:tcMar>
              <w:top w:w="100" w:type="dxa"/>
              <w:left w:w="100" w:type="dxa"/>
              <w:bottom w:w="100" w:type="dxa"/>
              <w:right w:w="100" w:type="dxa"/>
            </w:tcMar>
          </w:tcPr>
          <w:p w14:paraId="6DB7009B"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Hope Town</w:t>
            </w:r>
          </w:p>
        </w:tc>
        <w:tc>
          <w:tcPr>
            <w:tcW w:w="1371" w:type="dxa"/>
            <w:shd w:val="clear" w:color="auto" w:fill="auto"/>
            <w:tcMar>
              <w:top w:w="100" w:type="dxa"/>
              <w:left w:w="100" w:type="dxa"/>
              <w:bottom w:w="100" w:type="dxa"/>
              <w:right w:w="100" w:type="dxa"/>
            </w:tcMar>
          </w:tcPr>
          <w:p w14:paraId="209F210A"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614</w:t>
            </w:r>
          </w:p>
        </w:tc>
        <w:tc>
          <w:tcPr>
            <w:tcW w:w="1372" w:type="dxa"/>
            <w:shd w:val="clear" w:color="auto" w:fill="auto"/>
            <w:tcMar>
              <w:top w:w="100" w:type="dxa"/>
              <w:left w:w="100" w:type="dxa"/>
              <w:bottom w:w="100" w:type="dxa"/>
              <w:right w:w="100" w:type="dxa"/>
            </w:tcMar>
          </w:tcPr>
          <w:p w14:paraId="13C3314F"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187</w:t>
            </w:r>
          </w:p>
        </w:tc>
        <w:tc>
          <w:tcPr>
            <w:tcW w:w="1372" w:type="dxa"/>
            <w:shd w:val="clear" w:color="auto" w:fill="auto"/>
            <w:tcMar>
              <w:top w:w="100" w:type="dxa"/>
              <w:left w:w="100" w:type="dxa"/>
              <w:bottom w:w="100" w:type="dxa"/>
              <w:right w:w="100" w:type="dxa"/>
            </w:tcMar>
          </w:tcPr>
          <w:p w14:paraId="424771C6"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281</w:t>
            </w:r>
          </w:p>
        </w:tc>
        <w:tc>
          <w:tcPr>
            <w:tcW w:w="1372" w:type="dxa"/>
            <w:shd w:val="clear" w:color="auto" w:fill="auto"/>
            <w:tcMar>
              <w:top w:w="100" w:type="dxa"/>
              <w:left w:w="100" w:type="dxa"/>
              <w:bottom w:w="100" w:type="dxa"/>
              <w:right w:w="100" w:type="dxa"/>
            </w:tcMar>
          </w:tcPr>
          <w:p w14:paraId="49E49D1C"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934</w:t>
            </w:r>
          </w:p>
        </w:tc>
        <w:tc>
          <w:tcPr>
            <w:tcW w:w="1372" w:type="dxa"/>
            <w:shd w:val="clear" w:color="auto" w:fill="auto"/>
            <w:tcMar>
              <w:top w:w="100" w:type="dxa"/>
              <w:left w:w="100" w:type="dxa"/>
              <w:bottom w:w="100" w:type="dxa"/>
              <w:right w:w="100" w:type="dxa"/>
            </w:tcMar>
          </w:tcPr>
          <w:p w14:paraId="626C0F64"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614</w:t>
            </w:r>
          </w:p>
        </w:tc>
        <w:tc>
          <w:tcPr>
            <w:tcW w:w="1541" w:type="dxa"/>
            <w:shd w:val="clear" w:color="auto" w:fill="auto"/>
            <w:tcMar>
              <w:top w:w="100" w:type="dxa"/>
              <w:left w:w="100" w:type="dxa"/>
              <w:bottom w:w="100" w:type="dxa"/>
              <w:right w:w="100" w:type="dxa"/>
            </w:tcMar>
          </w:tcPr>
          <w:p w14:paraId="66974F76"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2016</w:t>
            </w:r>
          </w:p>
        </w:tc>
      </w:tr>
      <w:tr w:rsidR="00E26E4A" w:rsidRPr="00932062" w14:paraId="7C4785F9" w14:textId="77777777" w:rsidTr="00016EE6">
        <w:tc>
          <w:tcPr>
            <w:tcW w:w="1523" w:type="dxa"/>
            <w:shd w:val="clear" w:color="auto" w:fill="auto"/>
            <w:tcMar>
              <w:top w:w="100" w:type="dxa"/>
              <w:left w:w="100" w:type="dxa"/>
              <w:bottom w:w="100" w:type="dxa"/>
              <w:right w:w="100" w:type="dxa"/>
            </w:tcMar>
          </w:tcPr>
          <w:p w14:paraId="30D17D74"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South Abaco</w:t>
            </w:r>
          </w:p>
        </w:tc>
        <w:tc>
          <w:tcPr>
            <w:tcW w:w="1371" w:type="dxa"/>
            <w:shd w:val="clear" w:color="auto" w:fill="auto"/>
            <w:tcMar>
              <w:top w:w="100" w:type="dxa"/>
              <w:left w:w="100" w:type="dxa"/>
              <w:bottom w:w="100" w:type="dxa"/>
              <w:right w:w="100" w:type="dxa"/>
            </w:tcMar>
          </w:tcPr>
          <w:p w14:paraId="6FC69278"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77</w:t>
            </w:r>
          </w:p>
        </w:tc>
        <w:tc>
          <w:tcPr>
            <w:tcW w:w="1372" w:type="dxa"/>
            <w:shd w:val="clear" w:color="auto" w:fill="auto"/>
            <w:tcMar>
              <w:top w:w="100" w:type="dxa"/>
              <w:left w:w="100" w:type="dxa"/>
              <w:bottom w:w="100" w:type="dxa"/>
              <w:right w:w="100" w:type="dxa"/>
            </w:tcMar>
          </w:tcPr>
          <w:p w14:paraId="2FEE02CD"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w:t>
            </w:r>
          </w:p>
        </w:tc>
        <w:tc>
          <w:tcPr>
            <w:tcW w:w="1372" w:type="dxa"/>
            <w:shd w:val="clear" w:color="auto" w:fill="auto"/>
            <w:tcMar>
              <w:top w:w="100" w:type="dxa"/>
              <w:left w:w="100" w:type="dxa"/>
              <w:bottom w:w="100" w:type="dxa"/>
              <w:right w:w="100" w:type="dxa"/>
            </w:tcMar>
          </w:tcPr>
          <w:p w14:paraId="58EE3A07"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w:t>
            </w:r>
          </w:p>
        </w:tc>
        <w:tc>
          <w:tcPr>
            <w:tcW w:w="1372" w:type="dxa"/>
            <w:shd w:val="clear" w:color="auto" w:fill="auto"/>
            <w:tcMar>
              <w:top w:w="100" w:type="dxa"/>
              <w:left w:w="100" w:type="dxa"/>
              <w:bottom w:w="100" w:type="dxa"/>
              <w:right w:w="100" w:type="dxa"/>
            </w:tcMar>
          </w:tcPr>
          <w:p w14:paraId="46350A4A"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31</w:t>
            </w:r>
          </w:p>
        </w:tc>
        <w:tc>
          <w:tcPr>
            <w:tcW w:w="1372" w:type="dxa"/>
            <w:shd w:val="clear" w:color="auto" w:fill="auto"/>
            <w:tcMar>
              <w:top w:w="100" w:type="dxa"/>
              <w:left w:w="100" w:type="dxa"/>
              <w:bottom w:w="100" w:type="dxa"/>
              <w:right w:w="100" w:type="dxa"/>
            </w:tcMar>
          </w:tcPr>
          <w:p w14:paraId="7BD89A5C"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w:t>
            </w:r>
          </w:p>
        </w:tc>
        <w:tc>
          <w:tcPr>
            <w:tcW w:w="1541" w:type="dxa"/>
            <w:shd w:val="clear" w:color="auto" w:fill="auto"/>
            <w:tcMar>
              <w:top w:w="100" w:type="dxa"/>
              <w:left w:w="100" w:type="dxa"/>
              <w:bottom w:w="100" w:type="dxa"/>
              <w:right w:w="100" w:type="dxa"/>
            </w:tcMar>
          </w:tcPr>
          <w:p w14:paraId="3FA6C7B0"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31</w:t>
            </w:r>
          </w:p>
        </w:tc>
      </w:tr>
      <w:tr w:rsidR="00E26E4A" w:rsidRPr="00932062" w14:paraId="2D340AA7" w14:textId="77777777" w:rsidTr="00016EE6">
        <w:trPr>
          <w:trHeight w:val="14"/>
        </w:trPr>
        <w:tc>
          <w:tcPr>
            <w:tcW w:w="1523" w:type="dxa"/>
            <w:shd w:val="clear" w:color="auto" w:fill="auto"/>
            <w:tcMar>
              <w:top w:w="100" w:type="dxa"/>
              <w:left w:w="100" w:type="dxa"/>
              <w:bottom w:w="100" w:type="dxa"/>
              <w:right w:w="100" w:type="dxa"/>
            </w:tcMar>
          </w:tcPr>
          <w:p w14:paraId="5EEB95E5"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Totals</w:t>
            </w:r>
          </w:p>
        </w:tc>
        <w:tc>
          <w:tcPr>
            <w:tcW w:w="1371" w:type="dxa"/>
            <w:shd w:val="clear" w:color="auto" w:fill="auto"/>
            <w:tcMar>
              <w:top w:w="100" w:type="dxa"/>
              <w:left w:w="100" w:type="dxa"/>
              <w:bottom w:w="100" w:type="dxa"/>
              <w:right w:w="100" w:type="dxa"/>
            </w:tcMar>
          </w:tcPr>
          <w:p w14:paraId="0EE25686"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1871</w:t>
            </w:r>
          </w:p>
        </w:tc>
        <w:tc>
          <w:tcPr>
            <w:tcW w:w="1372" w:type="dxa"/>
            <w:shd w:val="clear" w:color="auto" w:fill="auto"/>
            <w:tcMar>
              <w:top w:w="100" w:type="dxa"/>
              <w:left w:w="100" w:type="dxa"/>
              <w:bottom w:w="100" w:type="dxa"/>
              <w:right w:w="100" w:type="dxa"/>
            </w:tcMar>
          </w:tcPr>
          <w:p w14:paraId="1C1E0E7A"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623</w:t>
            </w:r>
          </w:p>
        </w:tc>
        <w:tc>
          <w:tcPr>
            <w:tcW w:w="1372" w:type="dxa"/>
            <w:shd w:val="clear" w:color="auto" w:fill="auto"/>
            <w:tcMar>
              <w:top w:w="100" w:type="dxa"/>
              <w:left w:w="100" w:type="dxa"/>
              <w:bottom w:w="100" w:type="dxa"/>
              <w:right w:w="100" w:type="dxa"/>
            </w:tcMar>
          </w:tcPr>
          <w:p w14:paraId="481E0FD9"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934</w:t>
            </w:r>
          </w:p>
        </w:tc>
        <w:tc>
          <w:tcPr>
            <w:tcW w:w="1372" w:type="dxa"/>
            <w:shd w:val="clear" w:color="auto" w:fill="auto"/>
            <w:tcMar>
              <w:top w:w="100" w:type="dxa"/>
              <w:left w:w="100" w:type="dxa"/>
              <w:bottom w:w="100" w:type="dxa"/>
              <w:right w:w="100" w:type="dxa"/>
            </w:tcMar>
          </w:tcPr>
          <w:p w14:paraId="4452D425"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2819</w:t>
            </w:r>
          </w:p>
        </w:tc>
        <w:tc>
          <w:tcPr>
            <w:tcW w:w="1372" w:type="dxa"/>
            <w:shd w:val="clear" w:color="auto" w:fill="auto"/>
            <w:tcMar>
              <w:top w:w="100" w:type="dxa"/>
              <w:left w:w="100" w:type="dxa"/>
              <w:bottom w:w="100" w:type="dxa"/>
              <w:right w:w="100" w:type="dxa"/>
            </w:tcMar>
          </w:tcPr>
          <w:p w14:paraId="38A160E4"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1955</w:t>
            </w:r>
          </w:p>
        </w:tc>
        <w:tc>
          <w:tcPr>
            <w:tcW w:w="1541" w:type="dxa"/>
            <w:shd w:val="clear" w:color="auto" w:fill="auto"/>
            <w:tcMar>
              <w:top w:w="100" w:type="dxa"/>
              <w:left w:w="100" w:type="dxa"/>
              <w:bottom w:w="100" w:type="dxa"/>
              <w:right w:w="100" w:type="dxa"/>
            </w:tcMar>
          </w:tcPr>
          <w:p w14:paraId="220ECF51"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6331</w:t>
            </w:r>
          </w:p>
        </w:tc>
      </w:tr>
      <w:tr w:rsidR="00E26E4A" w:rsidRPr="00932062" w14:paraId="74190126" w14:textId="77777777" w:rsidTr="00016EE6">
        <w:trPr>
          <w:trHeight w:val="270"/>
        </w:trPr>
        <w:tc>
          <w:tcPr>
            <w:tcW w:w="9923" w:type="dxa"/>
            <w:gridSpan w:val="7"/>
            <w:shd w:val="clear" w:color="auto" w:fill="auto"/>
            <w:tcMar>
              <w:top w:w="100" w:type="dxa"/>
              <w:left w:w="100" w:type="dxa"/>
              <w:bottom w:w="100" w:type="dxa"/>
              <w:right w:w="100" w:type="dxa"/>
            </w:tcMar>
          </w:tcPr>
          <w:p w14:paraId="4089734C" w14:textId="77777777" w:rsidR="00E26E4A" w:rsidRPr="00932062" w:rsidRDefault="00E26E4A" w:rsidP="00482399">
            <w:pPr>
              <w:spacing w:line="360" w:lineRule="auto"/>
              <w:contextualSpacing/>
              <w:rPr>
                <w:rFonts w:ascii="Calibri" w:hAnsi="Calibri"/>
                <w:sz w:val="20"/>
                <w:lang w:val="en-US"/>
              </w:rPr>
            </w:pPr>
            <w:r w:rsidRPr="00932062">
              <w:rPr>
                <w:rFonts w:ascii="Calibri" w:hAnsi="Calibri"/>
                <w:sz w:val="20"/>
                <w:lang w:val="en-US"/>
              </w:rPr>
              <w:t>Source:  United Nations and Inter-American Development Bank (2020)</w:t>
            </w:r>
          </w:p>
        </w:tc>
      </w:tr>
    </w:tbl>
    <w:p w14:paraId="3ED59B89" w14:textId="77777777" w:rsidR="00932062" w:rsidRPr="00932062" w:rsidRDefault="00932062" w:rsidP="00932062">
      <w:pPr>
        <w:spacing w:line="360" w:lineRule="auto"/>
        <w:contextualSpacing/>
        <w:rPr>
          <w:rFonts w:ascii="Calibri" w:hAnsi="Calibri"/>
          <w:b/>
          <w:sz w:val="20"/>
          <w:lang w:val="en-US"/>
        </w:rPr>
      </w:pPr>
    </w:p>
    <w:p w14:paraId="69F7E851" w14:textId="77777777" w:rsidR="00932062" w:rsidRPr="00932062" w:rsidRDefault="00932062" w:rsidP="00932062">
      <w:pPr>
        <w:spacing w:line="360" w:lineRule="auto"/>
        <w:contextualSpacing/>
        <w:rPr>
          <w:rFonts w:ascii="Calibri" w:hAnsi="Calibri"/>
          <w:sz w:val="20"/>
          <w:lang w:val="en-US"/>
        </w:rPr>
      </w:pPr>
    </w:p>
    <w:p w14:paraId="669852E6" w14:textId="19DB8138" w:rsidR="00932062" w:rsidRPr="00932062" w:rsidRDefault="00932062" w:rsidP="00932062">
      <w:pPr>
        <w:spacing w:line="360" w:lineRule="auto"/>
        <w:contextualSpacing/>
        <w:rPr>
          <w:rFonts w:ascii="Calibri" w:hAnsi="Calibri"/>
          <w:b/>
          <w:sz w:val="20"/>
          <w:lang w:val="en-US"/>
        </w:rPr>
      </w:pPr>
      <w:r w:rsidRPr="00932062">
        <w:rPr>
          <w:rFonts w:ascii="Calibri" w:hAnsi="Calibri"/>
          <w:b/>
          <w:sz w:val="20"/>
          <w:lang w:val="en-US"/>
        </w:rPr>
        <w:t xml:space="preserve">Disaster Preparedness and Response </w:t>
      </w:r>
    </w:p>
    <w:p w14:paraId="075F343F" w14:textId="7161B55E"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The Bahamas </w:t>
      </w:r>
      <w:proofErr w:type="gramStart"/>
      <w:r w:rsidRPr="00932062">
        <w:rPr>
          <w:rFonts w:ascii="Calibri" w:hAnsi="Calibri"/>
          <w:sz w:val="20"/>
          <w:lang w:val="en-US"/>
        </w:rPr>
        <w:t xml:space="preserve">has </w:t>
      </w:r>
      <w:r w:rsidR="002C195C">
        <w:rPr>
          <w:rFonts w:ascii="Calibri" w:hAnsi="Calibri"/>
          <w:sz w:val="20"/>
          <w:lang w:val="en-US"/>
        </w:rPr>
        <w:t xml:space="preserve"> robust</w:t>
      </w:r>
      <w:proofErr w:type="gramEnd"/>
      <w:r w:rsidR="002C195C">
        <w:rPr>
          <w:rFonts w:ascii="Calibri" w:hAnsi="Calibri"/>
          <w:sz w:val="20"/>
          <w:lang w:val="en-US"/>
        </w:rPr>
        <w:t xml:space="preserve"> policy and legislative framework for </w:t>
      </w:r>
      <w:r w:rsidR="001260BF">
        <w:rPr>
          <w:rFonts w:ascii="Calibri" w:hAnsi="Calibri"/>
          <w:sz w:val="20"/>
          <w:lang w:val="en-US"/>
        </w:rPr>
        <w:t>Disaster Response Management. The</w:t>
      </w:r>
      <w:r w:rsidRPr="00932062">
        <w:rPr>
          <w:rFonts w:ascii="Calibri" w:hAnsi="Calibri"/>
          <w:sz w:val="20"/>
          <w:lang w:val="en-US"/>
        </w:rPr>
        <w:t xml:space="preserve"> Disaster Preparedness and Response Act 2006 (amended in 2011) frames the country’s mitigation of, preparedness for, response to, and recovery from emergencies and disasters. </w:t>
      </w:r>
      <w:r w:rsidR="009331CE">
        <w:rPr>
          <w:rFonts w:ascii="Calibri" w:hAnsi="Calibri"/>
          <w:sz w:val="20"/>
          <w:lang w:val="en-US"/>
        </w:rPr>
        <w:t xml:space="preserve">Following the </w:t>
      </w:r>
      <w:r w:rsidR="005D75CA">
        <w:rPr>
          <w:rFonts w:ascii="Calibri" w:hAnsi="Calibri"/>
          <w:sz w:val="20"/>
          <w:lang w:val="en-US"/>
        </w:rPr>
        <w:t xml:space="preserve">devastation from the Hurricane, the Disaster Reconstruction Authority (DRA) was established in the Bahamas under the Disaster </w:t>
      </w:r>
      <w:proofErr w:type="spellStart"/>
      <w:r w:rsidR="005D75CA">
        <w:rPr>
          <w:rFonts w:ascii="Calibri" w:hAnsi="Calibri"/>
          <w:sz w:val="20"/>
          <w:lang w:val="en-US"/>
        </w:rPr>
        <w:t>Reconsstruction</w:t>
      </w:r>
      <w:proofErr w:type="spellEnd"/>
      <w:r w:rsidR="005D75CA">
        <w:rPr>
          <w:rFonts w:ascii="Calibri" w:hAnsi="Calibri"/>
          <w:sz w:val="20"/>
          <w:lang w:val="en-US"/>
        </w:rPr>
        <w:t xml:space="preserve"> Act 2019.</w:t>
      </w:r>
      <w:r w:rsidRPr="00932062">
        <w:rPr>
          <w:rFonts w:ascii="Calibri" w:hAnsi="Calibri"/>
          <w:sz w:val="20"/>
          <w:lang w:val="en-US"/>
        </w:rPr>
        <w:t xml:space="preserve"> </w:t>
      </w:r>
      <w:proofErr w:type="gramStart"/>
      <w:r w:rsidR="005D75CA">
        <w:rPr>
          <w:rFonts w:ascii="Calibri" w:hAnsi="Calibri"/>
          <w:sz w:val="20"/>
          <w:lang w:val="en-US"/>
        </w:rPr>
        <w:t>In order to</w:t>
      </w:r>
      <w:proofErr w:type="gramEnd"/>
      <w:r w:rsidR="005D75CA">
        <w:rPr>
          <w:rFonts w:ascii="Calibri" w:hAnsi="Calibri"/>
          <w:sz w:val="20"/>
          <w:lang w:val="en-US"/>
        </w:rPr>
        <w:t xml:space="preserve"> ensure the construct post-Dorian is disaster-responsive, t</w:t>
      </w:r>
      <w:r w:rsidRPr="00932062">
        <w:rPr>
          <w:rFonts w:ascii="Calibri" w:hAnsi="Calibri"/>
          <w:sz w:val="20"/>
          <w:lang w:val="en-US"/>
        </w:rPr>
        <w:t xml:space="preserve">he Bahamas has </w:t>
      </w:r>
      <w:r w:rsidR="005D75CA">
        <w:rPr>
          <w:rFonts w:ascii="Calibri" w:hAnsi="Calibri"/>
          <w:sz w:val="20"/>
          <w:lang w:val="en-US"/>
        </w:rPr>
        <w:t>developed</w:t>
      </w:r>
      <w:r w:rsidR="00377495">
        <w:rPr>
          <w:rFonts w:ascii="Calibri" w:hAnsi="Calibri"/>
          <w:sz w:val="20"/>
          <w:lang w:val="en-US"/>
        </w:rPr>
        <w:t xml:space="preserve"> improved and modernized building codes and hard engineering structures demonstrating</w:t>
      </w:r>
      <w:r w:rsidR="00DD04D1">
        <w:rPr>
          <w:rFonts w:ascii="Calibri" w:hAnsi="Calibri"/>
          <w:sz w:val="20"/>
          <w:lang w:val="en-US"/>
        </w:rPr>
        <w:t xml:space="preserve"> </w:t>
      </w:r>
      <w:r w:rsidR="00377495">
        <w:rPr>
          <w:rFonts w:ascii="Calibri" w:hAnsi="Calibri"/>
          <w:sz w:val="20"/>
          <w:lang w:val="en-US"/>
        </w:rPr>
        <w:t xml:space="preserve">a </w:t>
      </w:r>
      <w:proofErr w:type="spellStart"/>
      <w:r w:rsidR="00377495">
        <w:rPr>
          <w:rFonts w:ascii="Calibri" w:hAnsi="Calibri"/>
          <w:sz w:val="20"/>
          <w:lang w:val="en-US"/>
        </w:rPr>
        <w:t>commitent</w:t>
      </w:r>
      <w:proofErr w:type="spellEnd"/>
      <w:r w:rsidR="00377495">
        <w:rPr>
          <w:rFonts w:ascii="Calibri" w:hAnsi="Calibri"/>
          <w:sz w:val="20"/>
          <w:lang w:val="en-US"/>
        </w:rPr>
        <w:t xml:space="preserve"> to resilience progr</w:t>
      </w:r>
      <w:r w:rsidR="00DD04D1">
        <w:rPr>
          <w:rFonts w:ascii="Calibri" w:hAnsi="Calibri"/>
          <w:sz w:val="20"/>
          <w:lang w:val="en-US"/>
        </w:rPr>
        <w:t>a</w:t>
      </w:r>
      <w:r w:rsidR="00377495">
        <w:rPr>
          <w:rFonts w:ascii="Calibri" w:hAnsi="Calibri"/>
          <w:sz w:val="20"/>
          <w:lang w:val="en-US"/>
        </w:rPr>
        <w:t>mmin</w:t>
      </w:r>
      <w:r w:rsidR="00DD04D1">
        <w:rPr>
          <w:rFonts w:ascii="Calibri" w:hAnsi="Calibri"/>
          <w:sz w:val="20"/>
          <w:lang w:val="en-US"/>
        </w:rPr>
        <w:t>g</w:t>
      </w:r>
      <w:r w:rsidRPr="00932062">
        <w:rPr>
          <w:rFonts w:ascii="Calibri" w:hAnsi="Calibri"/>
          <w:sz w:val="20"/>
          <w:lang w:val="en-US"/>
        </w:rPr>
        <w:t xml:space="preserve">. </w:t>
      </w:r>
      <w:proofErr w:type="spellStart"/>
      <w:r w:rsidR="00DD04D1">
        <w:rPr>
          <w:rFonts w:ascii="Calibri" w:hAnsi="Calibri"/>
          <w:sz w:val="20"/>
          <w:lang w:val="en-US"/>
        </w:rPr>
        <w:lastRenderedPageBreak/>
        <w:t>Nothwithstanding</w:t>
      </w:r>
      <w:proofErr w:type="spellEnd"/>
      <w:r w:rsidR="00DD04D1">
        <w:rPr>
          <w:rFonts w:ascii="Calibri" w:hAnsi="Calibri"/>
          <w:sz w:val="20"/>
          <w:lang w:val="en-US"/>
        </w:rPr>
        <w:t xml:space="preserve">, the passage of Hurricane Dorian </w:t>
      </w:r>
      <w:r w:rsidR="008B09DD">
        <w:rPr>
          <w:rFonts w:ascii="Calibri" w:hAnsi="Calibri"/>
          <w:sz w:val="20"/>
          <w:lang w:val="en-US"/>
        </w:rPr>
        <w:t>demonstrates</w:t>
      </w:r>
      <w:r w:rsidR="00DD04D1">
        <w:rPr>
          <w:rFonts w:ascii="Calibri" w:hAnsi="Calibri"/>
          <w:sz w:val="20"/>
          <w:lang w:val="en-US"/>
        </w:rPr>
        <w:t xml:space="preserve"> national and sub-national needs for strengthening, particularly related to </w:t>
      </w:r>
      <w:r w:rsidR="00B70074">
        <w:rPr>
          <w:rFonts w:ascii="Calibri" w:hAnsi="Calibri"/>
          <w:sz w:val="20"/>
          <w:lang w:val="en-US"/>
        </w:rPr>
        <w:t xml:space="preserve">the </w:t>
      </w:r>
      <w:r w:rsidRPr="00932062">
        <w:rPr>
          <w:rFonts w:ascii="Calibri" w:hAnsi="Calibri"/>
          <w:sz w:val="20"/>
          <w:lang w:val="en-US"/>
        </w:rPr>
        <w:t>enforcement and verification of compliance with building codes in the Family Islands.</w:t>
      </w:r>
      <w:r w:rsidR="00F45C0E">
        <w:rPr>
          <w:rFonts w:ascii="Calibri" w:hAnsi="Calibri"/>
          <w:sz w:val="20"/>
          <w:lang w:val="en-US"/>
        </w:rPr>
        <w:t xml:space="preserve"> </w:t>
      </w:r>
      <w:r w:rsidRPr="00932062">
        <w:rPr>
          <w:rFonts w:ascii="Calibri" w:hAnsi="Calibri"/>
          <w:sz w:val="20"/>
          <w:lang w:val="en-US"/>
        </w:rPr>
        <w:t>Prior to Hurricane Dorian, the Abacos did not have a shelter suitable to withstand major hurricanes. The islands</w:t>
      </w:r>
      <w:r w:rsidR="00DD04D1">
        <w:rPr>
          <w:rFonts w:ascii="Calibri" w:hAnsi="Calibri"/>
          <w:sz w:val="20"/>
          <w:lang w:val="en-US"/>
        </w:rPr>
        <w:t xml:space="preserve"> collectively</w:t>
      </w:r>
      <w:r w:rsidRPr="00932062">
        <w:rPr>
          <w:rFonts w:ascii="Calibri" w:hAnsi="Calibri"/>
          <w:sz w:val="20"/>
          <w:lang w:val="en-US"/>
        </w:rPr>
        <w:t xml:space="preserve"> had thirteen (13) official shelters with a capacity to provide </w:t>
      </w:r>
      <w:r w:rsidR="0073797B">
        <w:rPr>
          <w:rFonts w:ascii="Calibri" w:hAnsi="Calibri"/>
          <w:sz w:val="20"/>
          <w:lang w:val="en-US"/>
        </w:rPr>
        <w:t>housing</w:t>
      </w:r>
      <w:r w:rsidRPr="00932062">
        <w:rPr>
          <w:rFonts w:ascii="Calibri" w:hAnsi="Calibri"/>
          <w:sz w:val="20"/>
          <w:lang w:val="en-US"/>
        </w:rPr>
        <w:t xml:space="preserve"> to 1,676 people (9.7% of the population). These shelters included: nine schools; two churches; and two community halls. One such emergency shelter was the Central Abaco Primary School, that could house approximately 10,000 persons, however, </w:t>
      </w:r>
      <w:r w:rsidR="00D04BF3">
        <w:rPr>
          <w:rFonts w:ascii="Calibri" w:hAnsi="Calibri"/>
          <w:sz w:val="20"/>
          <w:lang w:val="en-US"/>
        </w:rPr>
        <w:t xml:space="preserve">only </w:t>
      </w:r>
      <w:r w:rsidRPr="00932062">
        <w:rPr>
          <w:rFonts w:ascii="Calibri" w:hAnsi="Calibri"/>
          <w:sz w:val="20"/>
          <w:lang w:val="en-US"/>
        </w:rPr>
        <w:t>438 persons were housed during the storm. This shelter suffered severe damage</w:t>
      </w:r>
      <w:r w:rsidR="00DD04D1">
        <w:rPr>
          <w:rFonts w:ascii="Calibri" w:hAnsi="Calibri"/>
          <w:sz w:val="20"/>
          <w:lang w:val="en-US"/>
        </w:rPr>
        <w:t>s</w:t>
      </w:r>
      <w:r w:rsidRPr="00932062">
        <w:rPr>
          <w:rFonts w:ascii="Calibri" w:hAnsi="Calibri"/>
          <w:sz w:val="20"/>
          <w:lang w:val="en-US"/>
        </w:rPr>
        <w:t xml:space="preserve">, </w:t>
      </w:r>
      <w:r w:rsidR="00DD04D1">
        <w:rPr>
          <w:rFonts w:ascii="Calibri" w:hAnsi="Calibri"/>
          <w:sz w:val="20"/>
          <w:lang w:val="en-US"/>
        </w:rPr>
        <w:t xml:space="preserve">resulting in </w:t>
      </w:r>
      <w:r w:rsidRPr="00932062">
        <w:rPr>
          <w:rFonts w:ascii="Calibri" w:hAnsi="Calibri"/>
          <w:sz w:val="20"/>
          <w:lang w:val="en-US"/>
        </w:rPr>
        <w:t xml:space="preserve">an evacuation during the storm. </w:t>
      </w:r>
      <w:r w:rsidR="00C00A04">
        <w:rPr>
          <w:rFonts w:ascii="Calibri" w:hAnsi="Calibri"/>
          <w:sz w:val="20"/>
          <w:lang w:val="en-US"/>
        </w:rPr>
        <w:t>An additional</w:t>
      </w:r>
      <w:r w:rsidRPr="00932062">
        <w:rPr>
          <w:rFonts w:ascii="Calibri" w:hAnsi="Calibri"/>
          <w:sz w:val="20"/>
          <w:lang w:val="en-US"/>
        </w:rPr>
        <w:t xml:space="preserve"> 3,000 persons sought shelter for two days at the Government’s Administrative Complex and the main clinic in Marsh </w:t>
      </w:r>
      <w:proofErr w:type="spellStart"/>
      <w:r w:rsidRPr="00932062">
        <w:rPr>
          <w:rFonts w:ascii="Calibri" w:hAnsi="Calibri"/>
          <w:sz w:val="20"/>
          <w:lang w:val="en-US"/>
        </w:rPr>
        <w:t>Harbour</w:t>
      </w:r>
      <w:proofErr w:type="spellEnd"/>
      <w:r w:rsidRPr="00932062">
        <w:rPr>
          <w:rFonts w:ascii="Calibri" w:hAnsi="Calibri"/>
          <w:sz w:val="20"/>
          <w:vertAlign w:val="superscript"/>
          <w:lang w:val="en-US"/>
        </w:rPr>
        <w:footnoteReference w:id="9"/>
      </w:r>
      <w:r w:rsidRPr="00932062">
        <w:rPr>
          <w:rFonts w:ascii="Calibri" w:hAnsi="Calibri"/>
          <w:sz w:val="20"/>
          <w:lang w:val="en-US"/>
        </w:rPr>
        <w:t xml:space="preserve">. Post-Dorian, the islands now house seven structures with a capacity to </w:t>
      </w:r>
      <w:r w:rsidR="00C00A04">
        <w:rPr>
          <w:rFonts w:ascii="Calibri" w:hAnsi="Calibri"/>
          <w:sz w:val="20"/>
          <w:lang w:val="en-US"/>
        </w:rPr>
        <w:t>provide shelter for</w:t>
      </w:r>
      <w:r w:rsidRPr="00932062">
        <w:rPr>
          <w:rFonts w:ascii="Calibri" w:hAnsi="Calibri"/>
          <w:sz w:val="20"/>
          <w:lang w:val="en-US"/>
        </w:rPr>
        <w:t xml:space="preserve"> 1,200 persons whilst the remaining shelters are undergoing repairs or awaiting funding. </w:t>
      </w:r>
    </w:p>
    <w:p w14:paraId="6A63FFF8" w14:textId="77777777" w:rsidR="00932062" w:rsidRPr="00932062" w:rsidRDefault="00932062" w:rsidP="00932062">
      <w:pPr>
        <w:spacing w:line="360" w:lineRule="auto"/>
        <w:contextualSpacing/>
        <w:rPr>
          <w:rFonts w:ascii="Calibri" w:hAnsi="Calibri"/>
          <w:sz w:val="20"/>
          <w:lang w:val="en-US"/>
        </w:rPr>
      </w:pPr>
    </w:p>
    <w:p w14:paraId="195FB7F2"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fldChar w:fldCharType="begin"/>
      </w:r>
      <w:r w:rsidRPr="00932062">
        <w:rPr>
          <w:rFonts w:ascii="Calibri" w:hAnsi="Calibri"/>
          <w:sz w:val="20"/>
          <w:lang w:val="en-US"/>
        </w:rPr>
        <w:instrText xml:space="preserve"> REF _Ref85373534 \h  \* MERGEFORMAT </w:instrText>
      </w:r>
      <w:r w:rsidRPr="00932062">
        <w:rPr>
          <w:rFonts w:ascii="Calibri" w:hAnsi="Calibri"/>
          <w:sz w:val="20"/>
          <w:lang w:val="en-US"/>
        </w:rPr>
      </w:r>
      <w:r w:rsidRPr="00932062">
        <w:rPr>
          <w:rFonts w:ascii="Calibri" w:hAnsi="Calibri"/>
          <w:sz w:val="20"/>
          <w:lang w:val="en-US"/>
        </w:rPr>
        <w:fldChar w:fldCharType="separate"/>
      </w:r>
      <w:r w:rsidRPr="00932062">
        <w:rPr>
          <w:rFonts w:ascii="Calibri" w:hAnsi="Calibri"/>
          <w:sz w:val="20"/>
          <w:lang w:val="en-US"/>
        </w:rPr>
        <w:t>Table 1</w:t>
      </w:r>
      <w:r w:rsidRPr="00932062">
        <w:rPr>
          <w:rFonts w:ascii="Calibri" w:hAnsi="Calibri"/>
          <w:sz w:val="20"/>
        </w:rPr>
        <w:fldChar w:fldCharType="end"/>
      </w:r>
      <w:r w:rsidRPr="00932062">
        <w:rPr>
          <w:rFonts w:ascii="Calibri" w:hAnsi="Calibri"/>
          <w:sz w:val="20"/>
          <w:lang w:val="en-US"/>
        </w:rPr>
        <w:t xml:space="preserve"> summarizes the damage sustained by the various hurricane shelters throughout Abaco during Hurricane Dorian.</w:t>
      </w:r>
    </w:p>
    <w:p w14:paraId="08207325" w14:textId="77777777" w:rsidR="00932062" w:rsidRPr="00932062" w:rsidRDefault="00932062" w:rsidP="00932062">
      <w:pPr>
        <w:spacing w:line="360" w:lineRule="auto"/>
        <w:contextualSpacing/>
        <w:rPr>
          <w:rFonts w:ascii="Calibri" w:hAnsi="Calibri"/>
          <w:b/>
          <w:sz w:val="20"/>
          <w:lang w:val="en-US"/>
        </w:rPr>
      </w:pPr>
    </w:p>
    <w:p w14:paraId="5FEDF6B5" w14:textId="6C7DE50B" w:rsidR="00932062" w:rsidRPr="00932062" w:rsidRDefault="00932062" w:rsidP="00932062">
      <w:pPr>
        <w:spacing w:line="360" w:lineRule="auto"/>
        <w:contextualSpacing/>
        <w:rPr>
          <w:rFonts w:ascii="Calibri" w:hAnsi="Calibri"/>
          <w:i/>
          <w:iCs/>
          <w:sz w:val="20"/>
          <w:lang w:val="en-US"/>
        </w:rPr>
      </w:pPr>
      <w:bookmarkStart w:id="1" w:name="_Ref85373534"/>
      <w:r w:rsidRPr="00932062">
        <w:rPr>
          <w:rFonts w:ascii="Calibri" w:hAnsi="Calibri"/>
          <w:i/>
          <w:iCs/>
          <w:sz w:val="20"/>
          <w:lang w:val="en-US"/>
        </w:rPr>
        <w:t xml:space="preserve">Table </w:t>
      </w:r>
      <w:bookmarkEnd w:id="1"/>
      <w:r w:rsidR="006B204B">
        <w:rPr>
          <w:rFonts w:ascii="Calibri" w:hAnsi="Calibri"/>
          <w:i/>
          <w:iCs/>
          <w:sz w:val="20"/>
          <w:lang w:val="en-US"/>
        </w:rPr>
        <w:t>2</w:t>
      </w:r>
      <w:r w:rsidRPr="00932062">
        <w:rPr>
          <w:rFonts w:ascii="Calibri" w:hAnsi="Calibri"/>
          <w:i/>
          <w:iCs/>
          <w:sz w:val="20"/>
          <w:lang w:val="en-US"/>
        </w:rPr>
        <w:t>: Building properties and Damage during Dorian for Abaco Emergency Shelters</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19"/>
        <w:gridCol w:w="1132"/>
        <w:gridCol w:w="992"/>
        <w:gridCol w:w="1276"/>
        <w:gridCol w:w="1134"/>
        <w:gridCol w:w="1559"/>
        <w:gridCol w:w="1984"/>
      </w:tblGrid>
      <w:tr w:rsidR="00932062" w:rsidRPr="00932062" w14:paraId="53B0B3D4" w14:textId="77777777" w:rsidTr="00482399">
        <w:tc>
          <w:tcPr>
            <w:tcW w:w="2119" w:type="dxa"/>
            <w:shd w:val="clear" w:color="auto" w:fill="auto"/>
            <w:tcMar>
              <w:top w:w="100" w:type="dxa"/>
              <w:left w:w="100" w:type="dxa"/>
              <w:bottom w:w="100" w:type="dxa"/>
              <w:right w:w="100" w:type="dxa"/>
            </w:tcMar>
          </w:tcPr>
          <w:p w14:paraId="471E544C" w14:textId="77777777" w:rsidR="00932062" w:rsidRPr="00932062" w:rsidRDefault="00932062" w:rsidP="00932062">
            <w:pPr>
              <w:spacing w:line="360" w:lineRule="auto"/>
              <w:contextualSpacing/>
              <w:rPr>
                <w:rFonts w:ascii="Calibri" w:hAnsi="Calibri"/>
                <w:b/>
                <w:sz w:val="20"/>
                <w:lang w:val="en-US"/>
              </w:rPr>
            </w:pPr>
            <w:r w:rsidRPr="00932062">
              <w:rPr>
                <w:rFonts w:ascii="Calibri" w:hAnsi="Calibri"/>
                <w:b/>
                <w:sz w:val="20"/>
                <w:lang w:val="en-US"/>
              </w:rPr>
              <w:t xml:space="preserve">Name </w:t>
            </w:r>
          </w:p>
        </w:tc>
        <w:tc>
          <w:tcPr>
            <w:tcW w:w="1132" w:type="dxa"/>
            <w:shd w:val="clear" w:color="auto" w:fill="auto"/>
            <w:tcMar>
              <w:top w:w="100" w:type="dxa"/>
              <w:left w:w="100" w:type="dxa"/>
              <w:bottom w:w="100" w:type="dxa"/>
              <w:right w:w="100" w:type="dxa"/>
            </w:tcMar>
          </w:tcPr>
          <w:p w14:paraId="7194B994" w14:textId="77777777" w:rsidR="00932062" w:rsidRPr="00932062" w:rsidRDefault="00932062" w:rsidP="00932062">
            <w:pPr>
              <w:spacing w:line="360" w:lineRule="auto"/>
              <w:contextualSpacing/>
              <w:rPr>
                <w:rFonts w:ascii="Calibri" w:hAnsi="Calibri"/>
                <w:b/>
                <w:sz w:val="20"/>
                <w:lang w:val="en-US"/>
              </w:rPr>
            </w:pPr>
            <w:r w:rsidRPr="00932062">
              <w:rPr>
                <w:rFonts w:ascii="Calibri" w:hAnsi="Calibri"/>
                <w:b/>
                <w:sz w:val="20"/>
                <w:lang w:val="en-US"/>
              </w:rPr>
              <w:t>Roof Type</w:t>
            </w:r>
          </w:p>
        </w:tc>
        <w:tc>
          <w:tcPr>
            <w:tcW w:w="992" w:type="dxa"/>
            <w:shd w:val="clear" w:color="auto" w:fill="auto"/>
            <w:tcMar>
              <w:top w:w="100" w:type="dxa"/>
              <w:left w:w="100" w:type="dxa"/>
              <w:bottom w:w="100" w:type="dxa"/>
              <w:right w:w="100" w:type="dxa"/>
            </w:tcMar>
          </w:tcPr>
          <w:p w14:paraId="71A05807" w14:textId="77777777" w:rsidR="00932062" w:rsidRPr="00932062" w:rsidRDefault="00932062" w:rsidP="00932062">
            <w:pPr>
              <w:spacing w:line="360" w:lineRule="auto"/>
              <w:contextualSpacing/>
              <w:rPr>
                <w:rFonts w:ascii="Calibri" w:hAnsi="Calibri"/>
                <w:b/>
                <w:sz w:val="20"/>
                <w:lang w:val="en-US"/>
              </w:rPr>
            </w:pPr>
            <w:r w:rsidRPr="00932062">
              <w:rPr>
                <w:rFonts w:ascii="Calibri" w:hAnsi="Calibri"/>
                <w:b/>
                <w:sz w:val="20"/>
                <w:lang w:val="en-US"/>
              </w:rPr>
              <w:t>Beams</w:t>
            </w:r>
          </w:p>
        </w:tc>
        <w:tc>
          <w:tcPr>
            <w:tcW w:w="1276" w:type="dxa"/>
            <w:shd w:val="clear" w:color="auto" w:fill="auto"/>
            <w:tcMar>
              <w:top w:w="100" w:type="dxa"/>
              <w:left w:w="100" w:type="dxa"/>
              <w:bottom w:w="100" w:type="dxa"/>
              <w:right w:w="100" w:type="dxa"/>
            </w:tcMar>
          </w:tcPr>
          <w:p w14:paraId="2F5DE8B9" w14:textId="77777777" w:rsidR="00932062" w:rsidRPr="00932062" w:rsidRDefault="00932062" w:rsidP="00932062">
            <w:pPr>
              <w:spacing w:line="360" w:lineRule="auto"/>
              <w:contextualSpacing/>
              <w:rPr>
                <w:rFonts w:ascii="Calibri" w:hAnsi="Calibri"/>
                <w:b/>
                <w:sz w:val="20"/>
                <w:lang w:val="en-US"/>
              </w:rPr>
            </w:pPr>
            <w:r w:rsidRPr="00932062">
              <w:rPr>
                <w:rFonts w:ascii="Calibri" w:hAnsi="Calibri"/>
                <w:b/>
                <w:sz w:val="20"/>
                <w:lang w:val="en-US"/>
              </w:rPr>
              <w:t>Windows</w:t>
            </w:r>
          </w:p>
        </w:tc>
        <w:tc>
          <w:tcPr>
            <w:tcW w:w="1134" w:type="dxa"/>
            <w:shd w:val="clear" w:color="auto" w:fill="auto"/>
            <w:tcMar>
              <w:top w:w="100" w:type="dxa"/>
              <w:left w:w="100" w:type="dxa"/>
              <w:bottom w:w="100" w:type="dxa"/>
              <w:right w:w="100" w:type="dxa"/>
            </w:tcMar>
          </w:tcPr>
          <w:p w14:paraId="40B5D580" w14:textId="77777777" w:rsidR="00932062" w:rsidRPr="00932062" w:rsidRDefault="00932062" w:rsidP="00932062">
            <w:pPr>
              <w:spacing w:line="360" w:lineRule="auto"/>
              <w:contextualSpacing/>
              <w:rPr>
                <w:rFonts w:ascii="Calibri" w:hAnsi="Calibri"/>
                <w:b/>
                <w:sz w:val="20"/>
                <w:lang w:val="en-US"/>
              </w:rPr>
            </w:pPr>
            <w:r w:rsidRPr="00932062">
              <w:rPr>
                <w:rFonts w:ascii="Calibri" w:hAnsi="Calibri"/>
                <w:b/>
                <w:sz w:val="20"/>
                <w:lang w:val="en-US"/>
              </w:rPr>
              <w:t>Shutters</w:t>
            </w:r>
          </w:p>
        </w:tc>
        <w:tc>
          <w:tcPr>
            <w:tcW w:w="1559" w:type="dxa"/>
            <w:shd w:val="clear" w:color="auto" w:fill="auto"/>
            <w:tcMar>
              <w:top w:w="100" w:type="dxa"/>
              <w:left w:w="100" w:type="dxa"/>
              <w:bottom w:w="100" w:type="dxa"/>
              <w:right w:w="100" w:type="dxa"/>
            </w:tcMar>
          </w:tcPr>
          <w:p w14:paraId="1ACC769B" w14:textId="77777777" w:rsidR="00932062" w:rsidRPr="00932062" w:rsidRDefault="00932062" w:rsidP="00932062">
            <w:pPr>
              <w:spacing w:line="360" w:lineRule="auto"/>
              <w:contextualSpacing/>
              <w:rPr>
                <w:rFonts w:ascii="Calibri" w:hAnsi="Calibri"/>
                <w:b/>
                <w:sz w:val="20"/>
                <w:lang w:val="en-US"/>
              </w:rPr>
            </w:pPr>
            <w:r w:rsidRPr="00932062">
              <w:rPr>
                <w:rFonts w:ascii="Calibri" w:hAnsi="Calibri"/>
                <w:b/>
                <w:sz w:val="20"/>
                <w:lang w:val="en-US"/>
              </w:rPr>
              <w:t>Shutter Condition</w:t>
            </w:r>
          </w:p>
        </w:tc>
        <w:tc>
          <w:tcPr>
            <w:tcW w:w="1984" w:type="dxa"/>
            <w:shd w:val="clear" w:color="auto" w:fill="auto"/>
            <w:tcMar>
              <w:top w:w="100" w:type="dxa"/>
              <w:left w:w="100" w:type="dxa"/>
              <w:bottom w:w="100" w:type="dxa"/>
              <w:right w:w="100" w:type="dxa"/>
            </w:tcMar>
          </w:tcPr>
          <w:p w14:paraId="30EEC963" w14:textId="77777777" w:rsidR="00932062" w:rsidRPr="00932062" w:rsidRDefault="00932062" w:rsidP="00932062">
            <w:pPr>
              <w:spacing w:line="360" w:lineRule="auto"/>
              <w:contextualSpacing/>
              <w:rPr>
                <w:rFonts w:ascii="Calibri" w:hAnsi="Calibri"/>
                <w:b/>
                <w:sz w:val="20"/>
                <w:lang w:val="en-US"/>
              </w:rPr>
            </w:pPr>
            <w:r w:rsidRPr="00932062">
              <w:rPr>
                <w:rFonts w:ascii="Calibri" w:hAnsi="Calibri"/>
                <w:b/>
                <w:sz w:val="20"/>
                <w:lang w:val="en-US"/>
              </w:rPr>
              <w:t>Damage during Dorian</w:t>
            </w:r>
          </w:p>
        </w:tc>
      </w:tr>
      <w:tr w:rsidR="00932062" w:rsidRPr="00932062" w14:paraId="39A09E9C" w14:textId="77777777" w:rsidTr="00482399">
        <w:tc>
          <w:tcPr>
            <w:tcW w:w="2119" w:type="dxa"/>
            <w:shd w:val="clear" w:color="auto" w:fill="auto"/>
            <w:tcMar>
              <w:top w:w="100" w:type="dxa"/>
              <w:left w:w="100" w:type="dxa"/>
              <w:bottom w:w="100" w:type="dxa"/>
              <w:right w:w="100" w:type="dxa"/>
            </w:tcMar>
          </w:tcPr>
          <w:p w14:paraId="3CEFB631"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Central Abaco Primary School, Dundas Town </w:t>
            </w:r>
          </w:p>
        </w:tc>
        <w:tc>
          <w:tcPr>
            <w:tcW w:w="1132" w:type="dxa"/>
            <w:shd w:val="clear" w:color="auto" w:fill="auto"/>
            <w:tcMar>
              <w:top w:w="100" w:type="dxa"/>
              <w:left w:w="100" w:type="dxa"/>
              <w:bottom w:w="100" w:type="dxa"/>
              <w:right w:w="100" w:type="dxa"/>
            </w:tcMar>
          </w:tcPr>
          <w:p w14:paraId="532D3809"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Gable, Shingles</w:t>
            </w:r>
          </w:p>
        </w:tc>
        <w:tc>
          <w:tcPr>
            <w:tcW w:w="992" w:type="dxa"/>
            <w:shd w:val="clear" w:color="auto" w:fill="auto"/>
            <w:tcMar>
              <w:top w:w="100" w:type="dxa"/>
              <w:left w:w="100" w:type="dxa"/>
              <w:bottom w:w="100" w:type="dxa"/>
              <w:right w:w="100" w:type="dxa"/>
            </w:tcMar>
          </w:tcPr>
          <w:p w14:paraId="08CBA0FE"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06EBDD16"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No glass, Louvred </w:t>
            </w:r>
          </w:p>
        </w:tc>
        <w:tc>
          <w:tcPr>
            <w:tcW w:w="1134" w:type="dxa"/>
            <w:shd w:val="clear" w:color="auto" w:fill="auto"/>
            <w:tcMar>
              <w:top w:w="100" w:type="dxa"/>
              <w:left w:w="100" w:type="dxa"/>
              <w:bottom w:w="100" w:type="dxa"/>
              <w:right w:w="100" w:type="dxa"/>
            </w:tcMar>
          </w:tcPr>
          <w:p w14:paraId="218D39EF"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Metal Shutters</w:t>
            </w:r>
          </w:p>
        </w:tc>
        <w:tc>
          <w:tcPr>
            <w:tcW w:w="1559" w:type="dxa"/>
            <w:shd w:val="clear" w:color="auto" w:fill="auto"/>
            <w:tcMar>
              <w:top w:w="100" w:type="dxa"/>
              <w:left w:w="100" w:type="dxa"/>
              <w:bottom w:w="100" w:type="dxa"/>
              <w:right w:w="100" w:type="dxa"/>
            </w:tcMar>
          </w:tcPr>
          <w:p w14:paraId="41F44E5B"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Destroyed </w:t>
            </w:r>
          </w:p>
        </w:tc>
        <w:tc>
          <w:tcPr>
            <w:tcW w:w="1984" w:type="dxa"/>
            <w:shd w:val="clear" w:color="auto" w:fill="auto"/>
            <w:tcMar>
              <w:top w:w="100" w:type="dxa"/>
              <w:left w:w="100" w:type="dxa"/>
              <w:bottom w:w="100" w:type="dxa"/>
              <w:right w:w="100" w:type="dxa"/>
            </w:tcMar>
          </w:tcPr>
          <w:p w14:paraId="546ECC4E"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Catastrophic damage to roofs, windows, doors, evacuated</w:t>
            </w:r>
          </w:p>
        </w:tc>
      </w:tr>
      <w:tr w:rsidR="00932062" w:rsidRPr="00932062" w14:paraId="5447A39B" w14:textId="77777777" w:rsidTr="00482399">
        <w:tc>
          <w:tcPr>
            <w:tcW w:w="2119" w:type="dxa"/>
            <w:shd w:val="clear" w:color="auto" w:fill="auto"/>
            <w:tcMar>
              <w:top w:w="100" w:type="dxa"/>
              <w:left w:w="100" w:type="dxa"/>
              <w:bottom w:w="100" w:type="dxa"/>
              <w:right w:w="100" w:type="dxa"/>
            </w:tcMar>
          </w:tcPr>
          <w:p w14:paraId="61F18B14"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Abaco Central High School, Murphy Town </w:t>
            </w:r>
          </w:p>
        </w:tc>
        <w:tc>
          <w:tcPr>
            <w:tcW w:w="1132" w:type="dxa"/>
            <w:shd w:val="clear" w:color="auto" w:fill="auto"/>
            <w:tcMar>
              <w:top w:w="100" w:type="dxa"/>
              <w:left w:w="100" w:type="dxa"/>
              <w:bottom w:w="100" w:type="dxa"/>
              <w:right w:w="100" w:type="dxa"/>
            </w:tcMar>
          </w:tcPr>
          <w:p w14:paraId="0A717841"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Gable, Shingles</w:t>
            </w:r>
          </w:p>
        </w:tc>
        <w:tc>
          <w:tcPr>
            <w:tcW w:w="992" w:type="dxa"/>
            <w:shd w:val="clear" w:color="auto" w:fill="auto"/>
            <w:tcMar>
              <w:top w:w="100" w:type="dxa"/>
              <w:left w:w="100" w:type="dxa"/>
              <w:bottom w:w="100" w:type="dxa"/>
              <w:right w:w="100" w:type="dxa"/>
            </w:tcMar>
          </w:tcPr>
          <w:p w14:paraId="3E1EFE00"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46031C2B"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No glass, Louvred </w:t>
            </w:r>
          </w:p>
        </w:tc>
        <w:tc>
          <w:tcPr>
            <w:tcW w:w="1134" w:type="dxa"/>
            <w:shd w:val="clear" w:color="auto" w:fill="auto"/>
            <w:tcMar>
              <w:top w:w="100" w:type="dxa"/>
              <w:left w:w="100" w:type="dxa"/>
              <w:bottom w:w="100" w:type="dxa"/>
              <w:right w:w="100" w:type="dxa"/>
            </w:tcMar>
          </w:tcPr>
          <w:p w14:paraId="005C731E"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Metal Shutters</w:t>
            </w:r>
          </w:p>
        </w:tc>
        <w:tc>
          <w:tcPr>
            <w:tcW w:w="1559" w:type="dxa"/>
            <w:shd w:val="clear" w:color="auto" w:fill="auto"/>
            <w:tcMar>
              <w:top w:w="100" w:type="dxa"/>
              <w:left w:w="100" w:type="dxa"/>
              <w:bottom w:w="100" w:type="dxa"/>
              <w:right w:w="100" w:type="dxa"/>
            </w:tcMar>
          </w:tcPr>
          <w:p w14:paraId="75B90309"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Destroyed </w:t>
            </w:r>
          </w:p>
        </w:tc>
        <w:tc>
          <w:tcPr>
            <w:tcW w:w="1984" w:type="dxa"/>
            <w:shd w:val="clear" w:color="auto" w:fill="auto"/>
            <w:tcMar>
              <w:top w:w="100" w:type="dxa"/>
              <w:left w:w="100" w:type="dxa"/>
              <w:bottom w:w="100" w:type="dxa"/>
              <w:right w:w="100" w:type="dxa"/>
            </w:tcMar>
          </w:tcPr>
          <w:p w14:paraId="55B678DD"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Catastrophic damage to roofs, windows, doors, evacuated</w:t>
            </w:r>
          </w:p>
        </w:tc>
      </w:tr>
      <w:tr w:rsidR="00932062" w:rsidRPr="00932062" w14:paraId="273E5FE9" w14:textId="77777777" w:rsidTr="00482399">
        <w:tc>
          <w:tcPr>
            <w:tcW w:w="2119" w:type="dxa"/>
            <w:shd w:val="clear" w:color="auto" w:fill="auto"/>
            <w:tcMar>
              <w:top w:w="100" w:type="dxa"/>
              <w:left w:w="100" w:type="dxa"/>
              <w:bottom w:w="100" w:type="dxa"/>
              <w:right w:w="100" w:type="dxa"/>
            </w:tcMar>
          </w:tcPr>
          <w:p w14:paraId="5B5C4BAC"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Sandy Point Community Centre</w:t>
            </w:r>
          </w:p>
        </w:tc>
        <w:tc>
          <w:tcPr>
            <w:tcW w:w="1132" w:type="dxa"/>
            <w:shd w:val="clear" w:color="auto" w:fill="auto"/>
            <w:tcMar>
              <w:top w:w="100" w:type="dxa"/>
              <w:left w:w="100" w:type="dxa"/>
              <w:bottom w:w="100" w:type="dxa"/>
              <w:right w:w="100" w:type="dxa"/>
            </w:tcMar>
          </w:tcPr>
          <w:p w14:paraId="7ECFE191"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Gable, Shingles</w:t>
            </w:r>
          </w:p>
        </w:tc>
        <w:tc>
          <w:tcPr>
            <w:tcW w:w="992" w:type="dxa"/>
            <w:shd w:val="clear" w:color="auto" w:fill="auto"/>
            <w:tcMar>
              <w:top w:w="100" w:type="dxa"/>
              <w:left w:w="100" w:type="dxa"/>
              <w:bottom w:w="100" w:type="dxa"/>
              <w:right w:w="100" w:type="dxa"/>
            </w:tcMar>
          </w:tcPr>
          <w:p w14:paraId="080D80F3"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091894C4"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Plain Glass </w:t>
            </w:r>
          </w:p>
        </w:tc>
        <w:tc>
          <w:tcPr>
            <w:tcW w:w="1134" w:type="dxa"/>
            <w:shd w:val="clear" w:color="auto" w:fill="auto"/>
            <w:tcMar>
              <w:top w:w="100" w:type="dxa"/>
              <w:left w:w="100" w:type="dxa"/>
              <w:bottom w:w="100" w:type="dxa"/>
              <w:right w:w="100" w:type="dxa"/>
            </w:tcMar>
          </w:tcPr>
          <w:p w14:paraId="0F0FD64F"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Yes </w:t>
            </w:r>
          </w:p>
          <w:p w14:paraId="6D9D4387" w14:textId="77777777" w:rsidR="00932062" w:rsidRPr="00932062" w:rsidRDefault="00932062" w:rsidP="00932062">
            <w:pPr>
              <w:spacing w:line="360" w:lineRule="auto"/>
              <w:contextualSpacing/>
              <w:rPr>
                <w:rFonts w:ascii="Calibri" w:hAnsi="Calibri"/>
                <w:sz w:val="20"/>
                <w:lang w:val="en-US"/>
              </w:rPr>
            </w:pPr>
          </w:p>
        </w:tc>
        <w:tc>
          <w:tcPr>
            <w:tcW w:w="1559" w:type="dxa"/>
            <w:shd w:val="clear" w:color="auto" w:fill="auto"/>
            <w:tcMar>
              <w:top w:w="100" w:type="dxa"/>
              <w:left w:w="100" w:type="dxa"/>
              <w:bottom w:w="100" w:type="dxa"/>
              <w:right w:w="100" w:type="dxa"/>
            </w:tcMar>
          </w:tcPr>
          <w:p w14:paraId="4534800A"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Adequate </w:t>
            </w:r>
          </w:p>
        </w:tc>
        <w:tc>
          <w:tcPr>
            <w:tcW w:w="1984" w:type="dxa"/>
            <w:shd w:val="clear" w:color="auto" w:fill="auto"/>
            <w:tcMar>
              <w:top w:w="100" w:type="dxa"/>
              <w:left w:w="100" w:type="dxa"/>
              <w:bottom w:w="100" w:type="dxa"/>
              <w:right w:w="100" w:type="dxa"/>
            </w:tcMar>
          </w:tcPr>
          <w:p w14:paraId="0A20CBFD"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Minor roof &amp; window damage</w:t>
            </w:r>
          </w:p>
        </w:tc>
      </w:tr>
      <w:tr w:rsidR="00932062" w:rsidRPr="00932062" w14:paraId="44941390" w14:textId="77777777" w:rsidTr="00482399">
        <w:tc>
          <w:tcPr>
            <w:tcW w:w="2119" w:type="dxa"/>
            <w:shd w:val="clear" w:color="auto" w:fill="auto"/>
            <w:tcMar>
              <w:top w:w="100" w:type="dxa"/>
              <w:left w:w="100" w:type="dxa"/>
              <w:bottom w:w="100" w:type="dxa"/>
              <w:right w:w="100" w:type="dxa"/>
            </w:tcMar>
          </w:tcPr>
          <w:p w14:paraId="1EF22D90"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Crossing Rocks Primary School </w:t>
            </w:r>
          </w:p>
        </w:tc>
        <w:tc>
          <w:tcPr>
            <w:tcW w:w="1132" w:type="dxa"/>
            <w:shd w:val="clear" w:color="auto" w:fill="auto"/>
            <w:tcMar>
              <w:top w:w="100" w:type="dxa"/>
              <w:left w:w="100" w:type="dxa"/>
              <w:bottom w:w="100" w:type="dxa"/>
              <w:right w:w="100" w:type="dxa"/>
            </w:tcMar>
          </w:tcPr>
          <w:p w14:paraId="4BCA9E77"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Gable, Shingles </w:t>
            </w:r>
          </w:p>
        </w:tc>
        <w:tc>
          <w:tcPr>
            <w:tcW w:w="992" w:type="dxa"/>
            <w:shd w:val="clear" w:color="auto" w:fill="auto"/>
            <w:tcMar>
              <w:top w:w="100" w:type="dxa"/>
              <w:left w:w="100" w:type="dxa"/>
              <w:bottom w:w="100" w:type="dxa"/>
              <w:right w:w="100" w:type="dxa"/>
            </w:tcMar>
          </w:tcPr>
          <w:p w14:paraId="372E1B11"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7ED11ADC"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No glass, Louvred </w:t>
            </w:r>
          </w:p>
        </w:tc>
        <w:tc>
          <w:tcPr>
            <w:tcW w:w="1134" w:type="dxa"/>
            <w:shd w:val="clear" w:color="auto" w:fill="auto"/>
            <w:tcMar>
              <w:top w:w="100" w:type="dxa"/>
              <w:left w:w="100" w:type="dxa"/>
              <w:bottom w:w="100" w:type="dxa"/>
              <w:right w:w="100" w:type="dxa"/>
            </w:tcMar>
          </w:tcPr>
          <w:p w14:paraId="37007943"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Metal Shutters</w:t>
            </w:r>
          </w:p>
        </w:tc>
        <w:tc>
          <w:tcPr>
            <w:tcW w:w="1559" w:type="dxa"/>
            <w:shd w:val="clear" w:color="auto" w:fill="auto"/>
            <w:tcMar>
              <w:top w:w="100" w:type="dxa"/>
              <w:left w:w="100" w:type="dxa"/>
              <w:bottom w:w="100" w:type="dxa"/>
              <w:right w:w="100" w:type="dxa"/>
            </w:tcMar>
          </w:tcPr>
          <w:p w14:paraId="2838C540"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Adequate </w:t>
            </w:r>
          </w:p>
          <w:p w14:paraId="24F3EDC9" w14:textId="77777777" w:rsidR="00932062" w:rsidRPr="00932062" w:rsidRDefault="00932062" w:rsidP="00932062">
            <w:pPr>
              <w:spacing w:line="360" w:lineRule="auto"/>
              <w:contextualSpacing/>
              <w:rPr>
                <w:rFonts w:ascii="Calibri" w:hAnsi="Calibri"/>
                <w:sz w:val="20"/>
                <w:lang w:val="en-US"/>
              </w:rPr>
            </w:pPr>
          </w:p>
        </w:tc>
        <w:tc>
          <w:tcPr>
            <w:tcW w:w="1984" w:type="dxa"/>
            <w:shd w:val="clear" w:color="auto" w:fill="auto"/>
            <w:tcMar>
              <w:top w:w="100" w:type="dxa"/>
              <w:left w:w="100" w:type="dxa"/>
              <w:bottom w:w="100" w:type="dxa"/>
              <w:right w:w="100" w:type="dxa"/>
            </w:tcMar>
          </w:tcPr>
          <w:p w14:paraId="3CF60113"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No damage</w:t>
            </w:r>
          </w:p>
        </w:tc>
      </w:tr>
      <w:tr w:rsidR="00932062" w:rsidRPr="00932062" w14:paraId="023690D9" w14:textId="77777777" w:rsidTr="00482399">
        <w:tc>
          <w:tcPr>
            <w:tcW w:w="2119" w:type="dxa"/>
            <w:shd w:val="clear" w:color="auto" w:fill="auto"/>
            <w:tcMar>
              <w:top w:w="100" w:type="dxa"/>
              <w:left w:w="100" w:type="dxa"/>
              <w:bottom w:w="100" w:type="dxa"/>
              <w:right w:w="100" w:type="dxa"/>
            </w:tcMar>
          </w:tcPr>
          <w:p w14:paraId="7FBF5719"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Assemblies of God Church, Cherokee Rocks </w:t>
            </w:r>
          </w:p>
        </w:tc>
        <w:tc>
          <w:tcPr>
            <w:tcW w:w="1132" w:type="dxa"/>
            <w:shd w:val="clear" w:color="auto" w:fill="auto"/>
            <w:tcMar>
              <w:top w:w="100" w:type="dxa"/>
              <w:left w:w="100" w:type="dxa"/>
              <w:bottom w:w="100" w:type="dxa"/>
              <w:right w:w="100" w:type="dxa"/>
            </w:tcMar>
          </w:tcPr>
          <w:p w14:paraId="6A7D477A"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Gable, Shingles</w:t>
            </w:r>
          </w:p>
        </w:tc>
        <w:tc>
          <w:tcPr>
            <w:tcW w:w="992" w:type="dxa"/>
            <w:shd w:val="clear" w:color="auto" w:fill="auto"/>
            <w:tcMar>
              <w:top w:w="100" w:type="dxa"/>
              <w:left w:w="100" w:type="dxa"/>
              <w:bottom w:w="100" w:type="dxa"/>
              <w:right w:w="100" w:type="dxa"/>
            </w:tcMar>
          </w:tcPr>
          <w:p w14:paraId="632BF4A6"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Timber</w:t>
            </w:r>
          </w:p>
        </w:tc>
        <w:tc>
          <w:tcPr>
            <w:tcW w:w="1276" w:type="dxa"/>
            <w:shd w:val="clear" w:color="auto" w:fill="auto"/>
            <w:tcMar>
              <w:top w:w="100" w:type="dxa"/>
              <w:left w:w="100" w:type="dxa"/>
              <w:bottom w:w="100" w:type="dxa"/>
              <w:right w:w="100" w:type="dxa"/>
            </w:tcMar>
          </w:tcPr>
          <w:p w14:paraId="285582A3"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Plain Glass</w:t>
            </w:r>
          </w:p>
        </w:tc>
        <w:tc>
          <w:tcPr>
            <w:tcW w:w="1134" w:type="dxa"/>
            <w:shd w:val="clear" w:color="auto" w:fill="auto"/>
            <w:tcMar>
              <w:top w:w="100" w:type="dxa"/>
              <w:left w:w="100" w:type="dxa"/>
              <w:bottom w:w="100" w:type="dxa"/>
              <w:right w:w="100" w:type="dxa"/>
            </w:tcMar>
          </w:tcPr>
          <w:p w14:paraId="73816421"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No </w:t>
            </w:r>
          </w:p>
        </w:tc>
        <w:tc>
          <w:tcPr>
            <w:tcW w:w="1559" w:type="dxa"/>
            <w:shd w:val="clear" w:color="auto" w:fill="auto"/>
            <w:tcMar>
              <w:top w:w="100" w:type="dxa"/>
              <w:left w:w="100" w:type="dxa"/>
              <w:bottom w:w="100" w:type="dxa"/>
              <w:right w:w="100" w:type="dxa"/>
            </w:tcMar>
          </w:tcPr>
          <w:p w14:paraId="45EB39AD"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Insufficient </w:t>
            </w:r>
          </w:p>
          <w:p w14:paraId="6C108D11" w14:textId="77777777" w:rsidR="00932062" w:rsidRPr="00932062" w:rsidRDefault="00932062" w:rsidP="00932062">
            <w:pPr>
              <w:spacing w:line="360" w:lineRule="auto"/>
              <w:contextualSpacing/>
              <w:rPr>
                <w:rFonts w:ascii="Calibri" w:hAnsi="Calibri"/>
                <w:sz w:val="20"/>
                <w:lang w:val="en-US"/>
              </w:rPr>
            </w:pPr>
          </w:p>
        </w:tc>
        <w:tc>
          <w:tcPr>
            <w:tcW w:w="1984" w:type="dxa"/>
            <w:shd w:val="clear" w:color="auto" w:fill="auto"/>
            <w:tcMar>
              <w:top w:w="100" w:type="dxa"/>
              <w:left w:w="100" w:type="dxa"/>
              <w:bottom w:w="100" w:type="dxa"/>
              <w:right w:w="100" w:type="dxa"/>
            </w:tcMar>
          </w:tcPr>
          <w:p w14:paraId="5200C29B"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Minor roof &amp; window damage</w:t>
            </w:r>
          </w:p>
        </w:tc>
      </w:tr>
      <w:tr w:rsidR="00932062" w:rsidRPr="00932062" w14:paraId="71C1AF32" w14:textId="77777777" w:rsidTr="00482399">
        <w:tc>
          <w:tcPr>
            <w:tcW w:w="2119" w:type="dxa"/>
            <w:shd w:val="clear" w:color="auto" w:fill="auto"/>
            <w:tcMar>
              <w:top w:w="100" w:type="dxa"/>
              <w:left w:w="100" w:type="dxa"/>
              <w:bottom w:w="100" w:type="dxa"/>
              <w:right w:w="100" w:type="dxa"/>
            </w:tcMar>
          </w:tcPr>
          <w:p w14:paraId="025F94D3"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Amy Roberts School</w:t>
            </w:r>
          </w:p>
          <w:p w14:paraId="27DD1AC7"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Green Turtle Cay </w:t>
            </w:r>
          </w:p>
        </w:tc>
        <w:tc>
          <w:tcPr>
            <w:tcW w:w="1132" w:type="dxa"/>
            <w:shd w:val="clear" w:color="auto" w:fill="auto"/>
            <w:tcMar>
              <w:top w:w="100" w:type="dxa"/>
              <w:left w:w="100" w:type="dxa"/>
              <w:bottom w:w="100" w:type="dxa"/>
              <w:right w:w="100" w:type="dxa"/>
            </w:tcMar>
          </w:tcPr>
          <w:p w14:paraId="685910A3"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Gable, Shingles </w:t>
            </w:r>
          </w:p>
          <w:p w14:paraId="3BE0394C" w14:textId="77777777" w:rsidR="00932062" w:rsidRPr="00932062" w:rsidRDefault="00932062" w:rsidP="00932062">
            <w:pPr>
              <w:spacing w:line="360" w:lineRule="auto"/>
              <w:contextualSpacing/>
              <w:rPr>
                <w:rFonts w:ascii="Calibri" w:hAnsi="Calibri"/>
                <w:sz w:val="20"/>
                <w:lang w:val="en-US"/>
              </w:rPr>
            </w:pPr>
          </w:p>
        </w:tc>
        <w:tc>
          <w:tcPr>
            <w:tcW w:w="992" w:type="dxa"/>
            <w:shd w:val="clear" w:color="auto" w:fill="auto"/>
            <w:tcMar>
              <w:top w:w="100" w:type="dxa"/>
              <w:left w:w="100" w:type="dxa"/>
              <w:bottom w:w="100" w:type="dxa"/>
              <w:right w:w="100" w:type="dxa"/>
            </w:tcMar>
          </w:tcPr>
          <w:p w14:paraId="2402EAA8"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1EF104E7"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Plain Glass </w:t>
            </w:r>
          </w:p>
        </w:tc>
        <w:tc>
          <w:tcPr>
            <w:tcW w:w="1134" w:type="dxa"/>
            <w:shd w:val="clear" w:color="auto" w:fill="auto"/>
            <w:tcMar>
              <w:top w:w="100" w:type="dxa"/>
              <w:left w:w="100" w:type="dxa"/>
              <w:bottom w:w="100" w:type="dxa"/>
              <w:right w:w="100" w:type="dxa"/>
            </w:tcMar>
          </w:tcPr>
          <w:p w14:paraId="1F55CB8A"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Some </w:t>
            </w:r>
          </w:p>
        </w:tc>
        <w:tc>
          <w:tcPr>
            <w:tcW w:w="1559" w:type="dxa"/>
            <w:shd w:val="clear" w:color="auto" w:fill="auto"/>
            <w:tcMar>
              <w:top w:w="100" w:type="dxa"/>
              <w:left w:w="100" w:type="dxa"/>
              <w:bottom w:w="100" w:type="dxa"/>
              <w:right w:w="100" w:type="dxa"/>
            </w:tcMar>
          </w:tcPr>
          <w:p w14:paraId="396E3AC2"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Destroyed </w:t>
            </w:r>
          </w:p>
        </w:tc>
        <w:tc>
          <w:tcPr>
            <w:tcW w:w="1984" w:type="dxa"/>
            <w:shd w:val="clear" w:color="auto" w:fill="auto"/>
            <w:tcMar>
              <w:top w:w="100" w:type="dxa"/>
              <w:left w:w="100" w:type="dxa"/>
              <w:bottom w:w="100" w:type="dxa"/>
              <w:right w:w="100" w:type="dxa"/>
            </w:tcMar>
          </w:tcPr>
          <w:p w14:paraId="54D10535"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Significant damage to roofs, windows, doors</w:t>
            </w:r>
          </w:p>
        </w:tc>
      </w:tr>
      <w:tr w:rsidR="00932062" w:rsidRPr="00932062" w14:paraId="4077D61E" w14:textId="77777777" w:rsidTr="00482399">
        <w:tc>
          <w:tcPr>
            <w:tcW w:w="2119" w:type="dxa"/>
            <w:shd w:val="clear" w:color="auto" w:fill="auto"/>
            <w:tcMar>
              <w:top w:w="100" w:type="dxa"/>
              <w:left w:w="100" w:type="dxa"/>
              <w:bottom w:w="100" w:type="dxa"/>
              <w:right w:w="100" w:type="dxa"/>
            </w:tcMar>
          </w:tcPr>
          <w:p w14:paraId="2E6B156A"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lastRenderedPageBreak/>
              <w:t xml:space="preserve">Faith Walk Church of God, Coopers Town </w:t>
            </w:r>
          </w:p>
        </w:tc>
        <w:tc>
          <w:tcPr>
            <w:tcW w:w="1132" w:type="dxa"/>
            <w:shd w:val="clear" w:color="auto" w:fill="auto"/>
            <w:tcMar>
              <w:top w:w="100" w:type="dxa"/>
              <w:left w:w="100" w:type="dxa"/>
              <w:bottom w:w="100" w:type="dxa"/>
              <w:right w:w="100" w:type="dxa"/>
            </w:tcMar>
          </w:tcPr>
          <w:p w14:paraId="5D214DE9"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Gable, </w:t>
            </w:r>
          </w:p>
        </w:tc>
        <w:tc>
          <w:tcPr>
            <w:tcW w:w="992" w:type="dxa"/>
            <w:shd w:val="clear" w:color="auto" w:fill="auto"/>
            <w:tcMar>
              <w:top w:w="100" w:type="dxa"/>
              <w:left w:w="100" w:type="dxa"/>
              <w:bottom w:w="100" w:type="dxa"/>
              <w:right w:w="100" w:type="dxa"/>
            </w:tcMar>
          </w:tcPr>
          <w:p w14:paraId="61B6CBA5"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CGI Timber </w:t>
            </w:r>
          </w:p>
        </w:tc>
        <w:tc>
          <w:tcPr>
            <w:tcW w:w="1276" w:type="dxa"/>
            <w:shd w:val="clear" w:color="auto" w:fill="auto"/>
            <w:tcMar>
              <w:top w:w="100" w:type="dxa"/>
              <w:left w:w="100" w:type="dxa"/>
              <w:bottom w:w="100" w:type="dxa"/>
              <w:right w:w="100" w:type="dxa"/>
            </w:tcMar>
          </w:tcPr>
          <w:p w14:paraId="3CAF5747"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Plain Glass </w:t>
            </w:r>
          </w:p>
        </w:tc>
        <w:tc>
          <w:tcPr>
            <w:tcW w:w="1134" w:type="dxa"/>
            <w:shd w:val="clear" w:color="auto" w:fill="auto"/>
            <w:tcMar>
              <w:top w:w="100" w:type="dxa"/>
              <w:left w:w="100" w:type="dxa"/>
              <w:bottom w:w="100" w:type="dxa"/>
              <w:right w:w="100" w:type="dxa"/>
            </w:tcMar>
          </w:tcPr>
          <w:p w14:paraId="2DB40C92"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No </w:t>
            </w:r>
          </w:p>
        </w:tc>
        <w:tc>
          <w:tcPr>
            <w:tcW w:w="1559" w:type="dxa"/>
            <w:shd w:val="clear" w:color="auto" w:fill="auto"/>
            <w:tcMar>
              <w:top w:w="100" w:type="dxa"/>
              <w:left w:w="100" w:type="dxa"/>
              <w:bottom w:w="100" w:type="dxa"/>
              <w:right w:w="100" w:type="dxa"/>
            </w:tcMar>
          </w:tcPr>
          <w:p w14:paraId="6F530558"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Insufficient </w:t>
            </w:r>
          </w:p>
        </w:tc>
        <w:tc>
          <w:tcPr>
            <w:tcW w:w="1984" w:type="dxa"/>
            <w:shd w:val="clear" w:color="auto" w:fill="auto"/>
            <w:tcMar>
              <w:top w:w="100" w:type="dxa"/>
              <w:left w:w="100" w:type="dxa"/>
              <w:bottom w:w="100" w:type="dxa"/>
              <w:right w:w="100" w:type="dxa"/>
            </w:tcMar>
          </w:tcPr>
          <w:p w14:paraId="5F00E5AC"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Minor roof &amp; window damage</w:t>
            </w:r>
          </w:p>
        </w:tc>
      </w:tr>
      <w:tr w:rsidR="00932062" w:rsidRPr="00932062" w14:paraId="7F69F4B3" w14:textId="77777777" w:rsidTr="00482399">
        <w:tc>
          <w:tcPr>
            <w:tcW w:w="2119" w:type="dxa"/>
            <w:shd w:val="clear" w:color="auto" w:fill="auto"/>
            <w:tcMar>
              <w:top w:w="100" w:type="dxa"/>
              <w:left w:w="100" w:type="dxa"/>
              <w:bottom w:w="100" w:type="dxa"/>
              <w:right w:w="100" w:type="dxa"/>
            </w:tcMar>
          </w:tcPr>
          <w:p w14:paraId="505E268C"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Pink Church (Haitian), Treasure Cay </w:t>
            </w:r>
          </w:p>
        </w:tc>
        <w:tc>
          <w:tcPr>
            <w:tcW w:w="1132" w:type="dxa"/>
            <w:shd w:val="clear" w:color="auto" w:fill="auto"/>
            <w:tcMar>
              <w:top w:w="100" w:type="dxa"/>
              <w:left w:w="100" w:type="dxa"/>
              <w:bottom w:w="100" w:type="dxa"/>
              <w:right w:w="100" w:type="dxa"/>
            </w:tcMar>
          </w:tcPr>
          <w:p w14:paraId="46F9A70B"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Gable, Shingles </w:t>
            </w:r>
          </w:p>
        </w:tc>
        <w:tc>
          <w:tcPr>
            <w:tcW w:w="992" w:type="dxa"/>
            <w:shd w:val="clear" w:color="auto" w:fill="auto"/>
            <w:tcMar>
              <w:top w:w="100" w:type="dxa"/>
              <w:left w:w="100" w:type="dxa"/>
              <w:bottom w:w="100" w:type="dxa"/>
              <w:right w:w="100" w:type="dxa"/>
            </w:tcMar>
          </w:tcPr>
          <w:p w14:paraId="728A3732"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3B747013"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Plain Glass </w:t>
            </w:r>
          </w:p>
        </w:tc>
        <w:tc>
          <w:tcPr>
            <w:tcW w:w="1134" w:type="dxa"/>
            <w:shd w:val="clear" w:color="auto" w:fill="auto"/>
            <w:tcMar>
              <w:top w:w="100" w:type="dxa"/>
              <w:left w:w="100" w:type="dxa"/>
              <w:bottom w:w="100" w:type="dxa"/>
              <w:right w:w="100" w:type="dxa"/>
            </w:tcMar>
          </w:tcPr>
          <w:p w14:paraId="7CFC6CEE"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Yes </w:t>
            </w:r>
          </w:p>
        </w:tc>
        <w:tc>
          <w:tcPr>
            <w:tcW w:w="1559" w:type="dxa"/>
            <w:shd w:val="clear" w:color="auto" w:fill="auto"/>
            <w:tcMar>
              <w:top w:w="100" w:type="dxa"/>
              <w:left w:w="100" w:type="dxa"/>
              <w:bottom w:w="100" w:type="dxa"/>
              <w:right w:w="100" w:type="dxa"/>
            </w:tcMar>
          </w:tcPr>
          <w:p w14:paraId="7AEBD31B"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Adequate </w:t>
            </w:r>
          </w:p>
        </w:tc>
        <w:tc>
          <w:tcPr>
            <w:tcW w:w="1984" w:type="dxa"/>
            <w:shd w:val="clear" w:color="auto" w:fill="auto"/>
            <w:tcMar>
              <w:top w:w="100" w:type="dxa"/>
              <w:left w:w="100" w:type="dxa"/>
              <w:bottom w:w="100" w:type="dxa"/>
              <w:right w:w="100" w:type="dxa"/>
            </w:tcMar>
          </w:tcPr>
          <w:p w14:paraId="440E9B55"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Minor roof &amp; window damage, significant flooding</w:t>
            </w:r>
          </w:p>
        </w:tc>
      </w:tr>
      <w:tr w:rsidR="00932062" w:rsidRPr="00932062" w14:paraId="62378021" w14:textId="77777777" w:rsidTr="00482399">
        <w:tc>
          <w:tcPr>
            <w:tcW w:w="2119" w:type="dxa"/>
            <w:shd w:val="clear" w:color="auto" w:fill="auto"/>
            <w:tcMar>
              <w:top w:w="100" w:type="dxa"/>
              <w:left w:w="100" w:type="dxa"/>
              <w:bottom w:w="100" w:type="dxa"/>
              <w:right w:w="100" w:type="dxa"/>
            </w:tcMar>
          </w:tcPr>
          <w:p w14:paraId="1EDD7BA7"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Casuarina Point Fire Station &amp; Town Hall </w:t>
            </w:r>
          </w:p>
        </w:tc>
        <w:tc>
          <w:tcPr>
            <w:tcW w:w="1132" w:type="dxa"/>
            <w:shd w:val="clear" w:color="auto" w:fill="auto"/>
            <w:tcMar>
              <w:top w:w="100" w:type="dxa"/>
              <w:left w:w="100" w:type="dxa"/>
              <w:bottom w:w="100" w:type="dxa"/>
              <w:right w:w="100" w:type="dxa"/>
            </w:tcMar>
          </w:tcPr>
          <w:p w14:paraId="31DD7CA0"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Gable, Shingles </w:t>
            </w:r>
          </w:p>
        </w:tc>
        <w:tc>
          <w:tcPr>
            <w:tcW w:w="992" w:type="dxa"/>
            <w:shd w:val="clear" w:color="auto" w:fill="auto"/>
            <w:tcMar>
              <w:top w:w="100" w:type="dxa"/>
              <w:left w:w="100" w:type="dxa"/>
              <w:bottom w:w="100" w:type="dxa"/>
              <w:right w:w="100" w:type="dxa"/>
            </w:tcMar>
          </w:tcPr>
          <w:p w14:paraId="1902E07E"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1E6AF780"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Plain Glass </w:t>
            </w:r>
          </w:p>
        </w:tc>
        <w:tc>
          <w:tcPr>
            <w:tcW w:w="1134" w:type="dxa"/>
            <w:shd w:val="clear" w:color="auto" w:fill="auto"/>
            <w:tcMar>
              <w:top w:w="100" w:type="dxa"/>
              <w:left w:w="100" w:type="dxa"/>
              <w:bottom w:w="100" w:type="dxa"/>
              <w:right w:w="100" w:type="dxa"/>
            </w:tcMar>
          </w:tcPr>
          <w:p w14:paraId="08A5A60C"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No </w:t>
            </w:r>
          </w:p>
          <w:p w14:paraId="55DFC4D8" w14:textId="77777777" w:rsidR="00932062" w:rsidRPr="00932062" w:rsidRDefault="00932062" w:rsidP="00932062">
            <w:pPr>
              <w:spacing w:line="360" w:lineRule="auto"/>
              <w:contextualSpacing/>
              <w:rPr>
                <w:rFonts w:ascii="Calibri" w:hAnsi="Calibri"/>
                <w:sz w:val="20"/>
                <w:lang w:val="en-US"/>
              </w:rPr>
            </w:pPr>
          </w:p>
        </w:tc>
        <w:tc>
          <w:tcPr>
            <w:tcW w:w="1559" w:type="dxa"/>
            <w:shd w:val="clear" w:color="auto" w:fill="auto"/>
            <w:tcMar>
              <w:top w:w="100" w:type="dxa"/>
              <w:left w:w="100" w:type="dxa"/>
              <w:bottom w:w="100" w:type="dxa"/>
              <w:right w:w="100" w:type="dxa"/>
            </w:tcMar>
          </w:tcPr>
          <w:p w14:paraId="048F6BF0"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Insufficient </w:t>
            </w:r>
          </w:p>
          <w:p w14:paraId="0D2C8505" w14:textId="77777777" w:rsidR="00932062" w:rsidRPr="00932062" w:rsidRDefault="00932062" w:rsidP="00932062">
            <w:pPr>
              <w:spacing w:line="360" w:lineRule="auto"/>
              <w:contextualSpacing/>
              <w:rPr>
                <w:rFonts w:ascii="Calibri" w:hAnsi="Calibri"/>
                <w:sz w:val="20"/>
                <w:lang w:val="en-US"/>
              </w:rPr>
            </w:pPr>
          </w:p>
        </w:tc>
        <w:tc>
          <w:tcPr>
            <w:tcW w:w="1984" w:type="dxa"/>
            <w:shd w:val="clear" w:color="auto" w:fill="auto"/>
            <w:tcMar>
              <w:top w:w="100" w:type="dxa"/>
              <w:left w:w="100" w:type="dxa"/>
              <w:bottom w:w="100" w:type="dxa"/>
              <w:right w:w="100" w:type="dxa"/>
            </w:tcMar>
          </w:tcPr>
          <w:p w14:paraId="7FF7D872"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No damage</w:t>
            </w:r>
          </w:p>
        </w:tc>
      </w:tr>
      <w:tr w:rsidR="00932062" w:rsidRPr="00932062" w14:paraId="7B6F6B0B" w14:textId="77777777" w:rsidTr="00482399">
        <w:tc>
          <w:tcPr>
            <w:tcW w:w="2119" w:type="dxa"/>
            <w:shd w:val="clear" w:color="auto" w:fill="auto"/>
            <w:tcMar>
              <w:top w:w="100" w:type="dxa"/>
              <w:left w:w="100" w:type="dxa"/>
              <w:bottom w:w="100" w:type="dxa"/>
              <w:right w:w="100" w:type="dxa"/>
            </w:tcMar>
          </w:tcPr>
          <w:p w14:paraId="063B4F6D"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Man-O-War Public Primary School </w:t>
            </w:r>
          </w:p>
        </w:tc>
        <w:tc>
          <w:tcPr>
            <w:tcW w:w="1132" w:type="dxa"/>
            <w:shd w:val="clear" w:color="auto" w:fill="auto"/>
            <w:tcMar>
              <w:top w:w="100" w:type="dxa"/>
              <w:left w:w="100" w:type="dxa"/>
              <w:bottom w:w="100" w:type="dxa"/>
              <w:right w:w="100" w:type="dxa"/>
            </w:tcMar>
          </w:tcPr>
          <w:p w14:paraId="2C62CF7B"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Gable, Shingles </w:t>
            </w:r>
          </w:p>
        </w:tc>
        <w:tc>
          <w:tcPr>
            <w:tcW w:w="992" w:type="dxa"/>
            <w:shd w:val="clear" w:color="auto" w:fill="auto"/>
            <w:tcMar>
              <w:top w:w="100" w:type="dxa"/>
              <w:left w:w="100" w:type="dxa"/>
              <w:bottom w:w="100" w:type="dxa"/>
              <w:right w:w="100" w:type="dxa"/>
            </w:tcMar>
          </w:tcPr>
          <w:p w14:paraId="65BE7514"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569E6079"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Plain Glass </w:t>
            </w:r>
          </w:p>
        </w:tc>
        <w:tc>
          <w:tcPr>
            <w:tcW w:w="1134" w:type="dxa"/>
            <w:shd w:val="clear" w:color="auto" w:fill="auto"/>
            <w:tcMar>
              <w:top w:w="100" w:type="dxa"/>
              <w:left w:w="100" w:type="dxa"/>
              <w:bottom w:w="100" w:type="dxa"/>
              <w:right w:w="100" w:type="dxa"/>
            </w:tcMar>
          </w:tcPr>
          <w:p w14:paraId="14E7E47E"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No </w:t>
            </w:r>
          </w:p>
        </w:tc>
        <w:tc>
          <w:tcPr>
            <w:tcW w:w="1559" w:type="dxa"/>
            <w:shd w:val="clear" w:color="auto" w:fill="auto"/>
            <w:tcMar>
              <w:top w:w="100" w:type="dxa"/>
              <w:left w:w="100" w:type="dxa"/>
              <w:bottom w:w="100" w:type="dxa"/>
              <w:right w:w="100" w:type="dxa"/>
            </w:tcMar>
          </w:tcPr>
          <w:p w14:paraId="1F3563C8"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Insufficient </w:t>
            </w:r>
          </w:p>
          <w:p w14:paraId="5E41B75C" w14:textId="77777777" w:rsidR="00932062" w:rsidRPr="00932062" w:rsidRDefault="00932062" w:rsidP="00932062">
            <w:pPr>
              <w:spacing w:line="360" w:lineRule="auto"/>
              <w:contextualSpacing/>
              <w:rPr>
                <w:rFonts w:ascii="Calibri" w:hAnsi="Calibri"/>
                <w:sz w:val="20"/>
                <w:lang w:val="en-US"/>
              </w:rPr>
            </w:pPr>
          </w:p>
        </w:tc>
        <w:tc>
          <w:tcPr>
            <w:tcW w:w="1984" w:type="dxa"/>
            <w:shd w:val="clear" w:color="auto" w:fill="auto"/>
            <w:tcMar>
              <w:top w:w="100" w:type="dxa"/>
              <w:left w:w="100" w:type="dxa"/>
              <w:bottom w:w="100" w:type="dxa"/>
              <w:right w:w="100" w:type="dxa"/>
            </w:tcMar>
          </w:tcPr>
          <w:p w14:paraId="1A243E1C"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Significant roof &amp; window damage</w:t>
            </w:r>
          </w:p>
        </w:tc>
      </w:tr>
      <w:tr w:rsidR="00932062" w:rsidRPr="00932062" w14:paraId="60682AED" w14:textId="77777777" w:rsidTr="00482399">
        <w:tc>
          <w:tcPr>
            <w:tcW w:w="2119" w:type="dxa"/>
            <w:shd w:val="clear" w:color="auto" w:fill="auto"/>
            <w:tcMar>
              <w:top w:w="100" w:type="dxa"/>
              <w:left w:w="100" w:type="dxa"/>
              <w:bottom w:w="100" w:type="dxa"/>
              <w:right w:w="100" w:type="dxa"/>
            </w:tcMar>
          </w:tcPr>
          <w:p w14:paraId="7C6A9202"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Hope Town Community Centre </w:t>
            </w:r>
          </w:p>
        </w:tc>
        <w:tc>
          <w:tcPr>
            <w:tcW w:w="1132" w:type="dxa"/>
            <w:shd w:val="clear" w:color="auto" w:fill="auto"/>
            <w:tcMar>
              <w:top w:w="100" w:type="dxa"/>
              <w:left w:w="100" w:type="dxa"/>
              <w:bottom w:w="100" w:type="dxa"/>
              <w:right w:w="100" w:type="dxa"/>
            </w:tcMar>
          </w:tcPr>
          <w:p w14:paraId="1F70513D"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Gable, Shingles </w:t>
            </w:r>
          </w:p>
        </w:tc>
        <w:tc>
          <w:tcPr>
            <w:tcW w:w="992" w:type="dxa"/>
            <w:shd w:val="clear" w:color="auto" w:fill="auto"/>
            <w:tcMar>
              <w:top w:w="100" w:type="dxa"/>
              <w:left w:w="100" w:type="dxa"/>
              <w:bottom w:w="100" w:type="dxa"/>
              <w:right w:w="100" w:type="dxa"/>
            </w:tcMar>
          </w:tcPr>
          <w:p w14:paraId="32E9440A"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39E3F3EC"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Plain Glass </w:t>
            </w:r>
          </w:p>
          <w:p w14:paraId="791178BA" w14:textId="77777777" w:rsidR="00932062" w:rsidRPr="00932062" w:rsidRDefault="00932062" w:rsidP="00932062">
            <w:pPr>
              <w:spacing w:line="360" w:lineRule="auto"/>
              <w:contextualSpacing/>
              <w:rPr>
                <w:rFonts w:ascii="Calibri" w:hAnsi="Calibri"/>
                <w:sz w:val="20"/>
                <w:lang w:val="en-US"/>
              </w:rPr>
            </w:pPr>
          </w:p>
        </w:tc>
        <w:tc>
          <w:tcPr>
            <w:tcW w:w="1134" w:type="dxa"/>
            <w:shd w:val="clear" w:color="auto" w:fill="auto"/>
            <w:tcMar>
              <w:top w:w="100" w:type="dxa"/>
              <w:left w:w="100" w:type="dxa"/>
              <w:bottom w:w="100" w:type="dxa"/>
              <w:right w:w="100" w:type="dxa"/>
            </w:tcMar>
          </w:tcPr>
          <w:p w14:paraId="2E51692A"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Yes </w:t>
            </w:r>
          </w:p>
        </w:tc>
        <w:tc>
          <w:tcPr>
            <w:tcW w:w="1559" w:type="dxa"/>
            <w:shd w:val="clear" w:color="auto" w:fill="auto"/>
            <w:tcMar>
              <w:top w:w="100" w:type="dxa"/>
              <w:left w:w="100" w:type="dxa"/>
              <w:bottom w:w="100" w:type="dxa"/>
              <w:right w:w="100" w:type="dxa"/>
            </w:tcMar>
          </w:tcPr>
          <w:p w14:paraId="043C31D3"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Adequate </w:t>
            </w:r>
          </w:p>
        </w:tc>
        <w:tc>
          <w:tcPr>
            <w:tcW w:w="1984" w:type="dxa"/>
            <w:shd w:val="clear" w:color="auto" w:fill="auto"/>
            <w:tcMar>
              <w:top w:w="100" w:type="dxa"/>
              <w:left w:w="100" w:type="dxa"/>
              <w:bottom w:w="100" w:type="dxa"/>
              <w:right w:w="100" w:type="dxa"/>
            </w:tcMar>
          </w:tcPr>
          <w:p w14:paraId="14501CA9"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Significant damage to roofs, windows, doors, evacuated</w:t>
            </w:r>
          </w:p>
        </w:tc>
      </w:tr>
      <w:tr w:rsidR="00932062" w:rsidRPr="00932062" w14:paraId="31D1DA86" w14:textId="77777777" w:rsidTr="00482399">
        <w:tc>
          <w:tcPr>
            <w:tcW w:w="2119" w:type="dxa"/>
            <w:shd w:val="clear" w:color="auto" w:fill="auto"/>
            <w:tcMar>
              <w:top w:w="100" w:type="dxa"/>
              <w:left w:w="100" w:type="dxa"/>
              <w:bottom w:w="100" w:type="dxa"/>
              <w:right w:w="100" w:type="dxa"/>
            </w:tcMar>
          </w:tcPr>
          <w:p w14:paraId="1743B465"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Great </w:t>
            </w:r>
            <w:proofErr w:type="spellStart"/>
            <w:r w:rsidRPr="00932062">
              <w:rPr>
                <w:rFonts w:ascii="Calibri" w:hAnsi="Calibri"/>
                <w:sz w:val="20"/>
                <w:lang w:val="en-US"/>
              </w:rPr>
              <w:t>Guana</w:t>
            </w:r>
            <w:proofErr w:type="spellEnd"/>
            <w:r w:rsidRPr="00932062">
              <w:rPr>
                <w:rFonts w:ascii="Calibri" w:hAnsi="Calibri"/>
                <w:sz w:val="20"/>
                <w:lang w:val="en-US"/>
              </w:rPr>
              <w:t xml:space="preserve"> Cay </w:t>
            </w:r>
          </w:p>
          <w:p w14:paraId="1B6C488E"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All Age School </w:t>
            </w:r>
          </w:p>
        </w:tc>
        <w:tc>
          <w:tcPr>
            <w:tcW w:w="1132" w:type="dxa"/>
            <w:shd w:val="clear" w:color="auto" w:fill="auto"/>
            <w:tcMar>
              <w:top w:w="100" w:type="dxa"/>
              <w:left w:w="100" w:type="dxa"/>
              <w:bottom w:w="100" w:type="dxa"/>
              <w:right w:w="100" w:type="dxa"/>
            </w:tcMar>
          </w:tcPr>
          <w:p w14:paraId="24283C77"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Gable, Shingles </w:t>
            </w:r>
          </w:p>
        </w:tc>
        <w:tc>
          <w:tcPr>
            <w:tcW w:w="992" w:type="dxa"/>
            <w:shd w:val="clear" w:color="auto" w:fill="auto"/>
            <w:tcMar>
              <w:top w:w="100" w:type="dxa"/>
              <w:left w:w="100" w:type="dxa"/>
              <w:bottom w:w="100" w:type="dxa"/>
              <w:right w:w="100" w:type="dxa"/>
            </w:tcMar>
          </w:tcPr>
          <w:p w14:paraId="36A462A5"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5B691D5F"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Plain Glass </w:t>
            </w:r>
          </w:p>
          <w:p w14:paraId="6A989FA6" w14:textId="77777777" w:rsidR="00932062" w:rsidRPr="00932062" w:rsidRDefault="00932062" w:rsidP="00932062">
            <w:pPr>
              <w:spacing w:line="360" w:lineRule="auto"/>
              <w:contextualSpacing/>
              <w:rPr>
                <w:rFonts w:ascii="Calibri" w:hAnsi="Calibri"/>
                <w:sz w:val="20"/>
                <w:lang w:val="en-US"/>
              </w:rPr>
            </w:pPr>
          </w:p>
        </w:tc>
        <w:tc>
          <w:tcPr>
            <w:tcW w:w="1134" w:type="dxa"/>
            <w:shd w:val="clear" w:color="auto" w:fill="auto"/>
            <w:tcMar>
              <w:top w:w="100" w:type="dxa"/>
              <w:left w:w="100" w:type="dxa"/>
              <w:bottom w:w="100" w:type="dxa"/>
              <w:right w:w="100" w:type="dxa"/>
            </w:tcMar>
          </w:tcPr>
          <w:p w14:paraId="7C3190D9"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Yes </w:t>
            </w:r>
          </w:p>
        </w:tc>
        <w:tc>
          <w:tcPr>
            <w:tcW w:w="1559" w:type="dxa"/>
            <w:shd w:val="clear" w:color="auto" w:fill="auto"/>
            <w:tcMar>
              <w:top w:w="100" w:type="dxa"/>
              <w:left w:w="100" w:type="dxa"/>
              <w:bottom w:w="100" w:type="dxa"/>
              <w:right w:w="100" w:type="dxa"/>
            </w:tcMar>
          </w:tcPr>
          <w:p w14:paraId="148EC41B"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Adequate </w:t>
            </w:r>
          </w:p>
        </w:tc>
        <w:tc>
          <w:tcPr>
            <w:tcW w:w="1984" w:type="dxa"/>
            <w:shd w:val="clear" w:color="auto" w:fill="auto"/>
            <w:tcMar>
              <w:top w:w="100" w:type="dxa"/>
              <w:left w:w="100" w:type="dxa"/>
              <w:bottom w:w="100" w:type="dxa"/>
              <w:right w:w="100" w:type="dxa"/>
            </w:tcMar>
          </w:tcPr>
          <w:p w14:paraId="4405E93E"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Significant damage to roofs, windows, doors, evacuated</w:t>
            </w:r>
          </w:p>
        </w:tc>
      </w:tr>
      <w:tr w:rsidR="00932062" w:rsidRPr="00932062" w14:paraId="08F8C764" w14:textId="77777777" w:rsidTr="00482399">
        <w:tc>
          <w:tcPr>
            <w:tcW w:w="2119" w:type="dxa"/>
            <w:shd w:val="clear" w:color="auto" w:fill="auto"/>
            <w:tcMar>
              <w:top w:w="100" w:type="dxa"/>
              <w:left w:w="100" w:type="dxa"/>
              <w:bottom w:w="100" w:type="dxa"/>
              <w:right w:w="100" w:type="dxa"/>
            </w:tcMar>
          </w:tcPr>
          <w:p w14:paraId="5AB908D7"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Moore’s Island All-Age School </w:t>
            </w:r>
          </w:p>
        </w:tc>
        <w:tc>
          <w:tcPr>
            <w:tcW w:w="1132" w:type="dxa"/>
            <w:shd w:val="clear" w:color="auto" w:fill="auto"/>
            <w:tcMar>
              <w:top w:w="100" w:type="dxa"/>
              <w:left w:w="100" w:type="dxa"/>
              <w:bottom w:w="100" w:type="dxa"/>
              <w:right w:w="100" w:type="dxa"/>
            </w:tcMar>
          </w:tcPr>
          <w:p w14:paraId="079508DC"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Gable, Shingles </w:t>
            </w:r>
          </w:p>
        </w:tc>
        <w:tc>
          <w:tcPr>
            <w:tcW w:w="992" w:type="dxa"/>
            <w:shd w:val="clear" w:color="auto" w:fill="auto"/>
            <w:tcMar>
              <w:top w:w="100" w:type="dxa"/>
              <w:left w:w="100" w:type="dxa"/>
              <w:bottom w:w="100" w:type="dxa"/>
              <w:right w:w="100" w:type="dxa"/>
            </w:tcMar>
          </w:tcPr>
          <w:p w14:paraId="7B8190D9"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349EC620"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No glass.</w:t>
            </w:r>
          </w:p>
          <w:p w14:paraId="4A2385AD"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Louvred </w:t>
            </w:r>
          </w:p>
        </w:tc>
        <w:tc>
          <w:tcPr>
            <w:tcW w:w="1134" w:type="dxa"/>
            <w:shd w:val="clear" w:color="auto" w:fill="auto"/>
            <w:tcMar>
              <w:top w:w="100" w:type="dxa"/>
              <w:left w:w="100" w:type="dxa"/>
              <w:bottom w:w="100" w:type="dxa"/>
              <w:right w:w="100" w:type="dxa"/>
            </w:tcMar>
          </w:tcPr>
          <w:p w14:paraId="4FCC25B3"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Metal Shutters</w:t>
            </w:r>
          </w:p>
        </w:tc>
        <w:tc>
          <w:tcPr>
            <w:tcW w:w="1559" w:type="dxa"/>
            <w:shd w:val="clear" w:color="auto" w:fill="auto"/>
            <w:tcMar>
              <w:top w:w="100" w:type="dxa"/>
              <w:left w:w="100" w:type="dxa"/>
              <w:bottom w:w="100" w:type="dxa"/>
              <w:right w:w="100" w:type="dxa"/>
            </w:tcMar>
          </w:tcPr>
          <w:p w14:paraId="65CF146C"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Adequate </w:t>
            </w:r>
          </w:p>
        </w:tc>
        <w:tc>
          <w:tcPr>
            <w:tcW w:w="1984" w:type="dxa"/>
            <w:shd w:val="clear" w:color="auto" w:fill="auto"/>
            <w:tcMar>
              <w:top w:w="100" w:type="dxa"/>
              <w:left w:w="100" w:type="dxa"/>
              <w:bottom w:w="100" w:type="dxa"/>
              <w:right w:w="100" w:type="dxa"/>
            </w:tcMar>
          </w:tcPr>
          <w:p w14:paraId="544F6F9D"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Significant roof &amp; window damage</w:t>
            </w:r>
          </w:p>
          <w:p w14:paraId="0679C7F5" w14:textId="77777777" w:rsidR="00932062" w:rsidRPr="00932062" w:rsidRDefault="00932062" w:rsidP="00932062">
            <w:pPr>
              <w:spacing w:line="360" w:lineRule="auto"/>
              <w:contextualSpacing/>
              <w:rPr>
                <w:rFonts w:ascii="Calibri" w:hAnsi="Calibri"/>
                <w:sz w:val="20"/>
                <w:lang w:val="en-US"/>
              </w:rPr>
            </w:pPr>
          </w:p>
        </w:tc>
      </w:tr>
      <w:tr w:rsidR="00932062" w:rsidRPr="00932062" w14:paraId="65E193C0" w14:textId="77777777" w:rsidTr="00482399">
        <w:tc>
          <w:tcPr>
            <w:tcW w:w="2119" w:type="dxa"/>
            <w:shd w:val="clear" w:color="auto" w:fill="auto"/>
            <w:tcMar>
              <w:top w:w="100" w:type="dxa"/>
              <w:left w:w="100" w:type="dxa"/>
              <w:bottom w:w="100" w:type="dxa"/>
              <w:right w:w="100" w:type="dxa"/>
            </w:tcMar>
          </w:tcPr>
          <w:p w14:paraId="4B060272"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Soul Seeking Ministries Moore’s Island </w:t>
            </w:r>
          </w:p>
        </w:tc>
        <w:tc>
          <w:tcPr>
            <w:tcW w:w="1132" w:type="dxa"/>
            <w:shd w:val="clear" w:color="auto" w:fill="auto"/>
            <w:tcMar>
              <w:top w:w="100" w:type="dxa"/>
              <w:left w:w="100" w:type="dxa"/>
              <w:bottom w:w="100" w:type="dxa"/>
              <w:right w:w="100" w:type="dxa"/>
            </w:tcMar>
          </w:tcPr>
          <w:p w14:paraId="4098B551"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Gable, Shingles </w:t>
            </w:r>
          </w:p>
        </w:tc>
        <w:tc>
          <w:tcPr>
            <w:tcW w:w="992" w:type="dxa"/>
            <w:shd w:val="clear" w:color="auto" w:fill="auto"/>
            <w:tcMar>
              <w:top w:w="100" w:type="dxa"/>
              <w:left w:w="100" w:type="dxa"/>
              <w:bottom w:w="100" w:type="dxa"/>
              <w:right w:w="100" w:type="dxa"/>
            </w:tcMar>
          </w:tcPr>
          <w:p w14:paraId="3D70BF77"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Timber </w:t>
            </w:r>
          </w:p>
        </w:tc>
        <w:tc>
          <w:tcPr>
            <w:tcW w:w="1276" w:type="dxa"/>
            <w:shd w:val="clear" w:color="auto" w:fill="auto"/>
            <w:tcMar>
              <w:top w:w="100" w:type="dxa"/>
              <w:left w:w="100" w:type="dxa"/>
              <w:bottom w:w="100" w:type="dxa"/>
              <w:right w:w="100" w:type="dxa"/>
            </w:tcMar>
          </w:tcPr>
          <w:p w14:paraId="296E064F"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Plain Glass </w:t>
            </w:r>
          </w:p>
        </w:tc>
        <w:tc>
          <w:tcPr>
            <w:tcW w:w="1134" w:type="dxa"/>
            <w:shd w:val="clear" w:color="auto" w:fill="auto"/>
            <w:tcMar>
              <w:top w:w="100" w:type="dxa"/>
              <w:left w:w="100" w:type="dxa"/>
              <w:bottom w:w="100" w:type="dxa"/>
              <w:right w:w="100" w:type="dxa"/>
            </w:tcMar>
          </w:tcPr>
          <w:p w14:paraId="7CF4C283"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No </w:t>
            </w:r>
          </w:p>
        </w:tc>
        <w:tc>
          <w:tcPr>
            <w:tcW w:w="1559" w:type="dxa"/>
            <w:shd w:val="clear" w:color="auto" w:fill="auto"/>
            <w:tcMar>
              <w:top w:w="100" w:type="dxa"/>
              <w:left w:w="100" w:type="dxa"/>
              <w:bottom w:w="100" w:type="dxa"/>
              <w:right w:w="100" w:type="dxa"/>
            </w:tcMar>
          </w:tcPr>
          <w:p w14:paraId="54D7162C"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Insufficient </w:t>
            </w:r>
          </w:p>
          <w:p w14:paraId="5A7A761E" w14:textId="77777777" w:rsidR="00932062" w:rsidRPr="00932062" w:rsidRDefault="00932062" w:rsidP="00932062">
            <w:pPr>
              <w:spacing w:line="360" w:lineRule="auto"/>
              <w:contextualSpacing/>
              <w:rPr>
                <w:rFonts w:ascii="Calibri" w:hAnsi="Calibri"/>
                <w:sz w:val="20"/>
                <w:lang w:val="en-US"/>
              </w:rPr>
            </w:pPr>
          </w:p>
        </w:tc>
        <w:tc>
          <w:tcPr>
            <w:tcW w:w="1984" w:type="dxa"/>
            <w:shd w:val="clear" w:color="auto" w:fill="auto"/>
            <w:tcMar>
              <w:top w:w="100" w:type="dxa"/>
              <w:left w:w="100" w:type="dxa"/>
              <w:bottom w:w="100" w:type="dxa"/>
              <w:right w:w="100" w:type="dxa"/>
            </w:tcMar>
          </w:tcPr>
          <w:p w14:paraId="27123876"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Minor roof &amp; window damage</w:t>
            </w:r>
          </w:p>
          <w:p w14:paraId="010CDF5D" w14:textId="77777777" w:rsidR="00932062" w:rsidRPr="00932062" w:rsidRDefault="00932062" w:rsidP="00932062">
            <w:pPr>
              <w:spacing w:line="360" w:lineRule="auto"/>
              <w:contextualSpacing/>
              <w:rPr>
                <w:rFonts w:ascii="Calibri" w:hAnsi="Calibri"/>
                <w:sz w:val="20"/>
                <w:lang w:val="en-US"/>
              </w:rPr>
            </w:pPr>
          </w:p>
        </w:tc>
      </w:tr>
      <w:tr w:rsidR="00932062" w:rsidRPr="00932062" w14:paraId="5D4CFC47" w14:textId="77777777" w:rsidTr="00482399">
        <w:tc>
          <w:tcPr>
            <w:tcW w:w="2119" w:type="dxa"/>
            <w:shd w:val="clear" w:color="auto" w:fill="auto"/>
            <w:tcMar>
              <w:top w:w="100" w:type="dxa"/>
              <w:left w:w="100" w:type="dxa"/>
              <w:bottom w:w="100" w:type="dxa"/>
              <w:right w:w="100" w:type="dxa"/>
            </w:tcMar>
          </w:tcPr>
          <w:p w14:paraId="19EE29F6"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Bahama Palm Shores Fire Station </w:t>
            </w:r>
          </w:p>
        </w:tc>
        <w:tc>
          <w:tcPr>
            <w:tcW w:w="1132" w:type="dxa"/>
            <w:shd w:val="clear" w:color="auto" w:fill="auto"/>
            <w:tcMar>
              <w:top w:w="100" w:type="dxa"/>
              <w:left w:w="100" w:type="dxa"/>
              <w:bottom w:w="100" w:type="dxa"/>
              <w:right w:w="100" w:type="dxa"/>
            </w:tcMar>
          </w:tcPr>
          <w:p w14:paraId="60CC6EF3"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Gable, </w:t>
            </w:r>
          </w:p>
        </w:tc>
        <w:tc>
          <w:tcPr>
            <w:tcW w:w="992" w:type="dxa"/>
            <w:shd w:val="clear" w:color="auto" w:fill="auto"/>
            <w:tcMar>
              <w:top w:w="100" w:type="dxa"/>
              <w:left w:w="100" w:type="dxa"/>
              <w:bottom w:w="100" w:type="dxa"/>
              <w:right w:w="100" w:type="dxa"/>
            </w:tcMar>
          </w:tcPr>
          <w:p w14:paraId="1DC93D0A"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CGI Timber </w:t>
            </w:r>
          </w:p>
        </w:tc>
        <w:tc>
          <w:tcPr>
            <w:tcW w:w="1276" w:type="dxa"/>
            <w:shd w:val="clear" w:color="auto" w:fill="auto"/>
            <w:tcMar>
              <w:top w:w="100" w:type="dxa"/>
              <w:left w:w="100" w:type="dxa"/>
              <w:bottom w:w="100" w:type="dxa"/>
              <w:right w:w="100" w:type="dxa"/>
            </w:tcMar>
          </w:tcPr>
          <w:p w14:paraId="4C377D87"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Plain Glass </w:t>
            </w:r>
          </w:p>
        </w:tc>
        <w:tc>
          <w:tcPr>
            <w:tcW w:w="1134" w:type="dxa"/>
            <w:shd w:val="clear" w:color="auto" w:fill="auto"/>
            <w:tcMar>
              <w:top w:w="100" w:type="dxa"/>
              <w:left w:w="100" w:type="dxa"/>
              <w:bottom w:w="100" w:type="dxa"/>
              <w:right w:w="100" w:type="dxa"/>
            </w:tcMar>
          </w:tcPr>
          <w:p w14:paraId="07D7762B"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 xml:space="preserve">Yes </w:t>
            </w:r>
          </w:p>
        </w:tc>
        <w:tc>
          <w:tcPr>
            <w:tcW w:w="1559" w:type="dxa"/>
            <w:shd w:val="clear" w:color="auto" w:fill="auto"/>
            <w:tcMar>
              <w:top w:w="100" w:type="dxa"/>
              <w:left w:w="100" w:type="dxa"/>
              <w:bottom w:w="100" w:type="dxa"/>
              <w:right w:w="100" w:type="dxa"/>
            </w:tcMar>
          </w:tcPr>
          <w:p w14:paraId="6FDD0617"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Excellent</w:t>
            </w:r>
          </w:p>
        </w:tc>
        <w:tc>
          <w:tcPr>
            <w:tcW w:w="1984" w:type="dxa"/>
            <w:shd w:val="clear" w:color="auto" w:fill="auto"/>
            <w:tcMar>
              <w:top w:w="100" w:type="dxa"/>
              <w:left w:w="100" w:type="dxa"/>
              <w:bottom w:w="100" w:type="dxa"/>
              <w:right w:w="100" w:type="dxa"/>
            </w:tcMar>
          </w:tcPr>
          <w:p w14:paraId="0D3FA296" w14:textId="77777777" w:rsidR="00932062" w:rsidRPr="00932062" w:rsidRDefault="00932062" w:rsidP="00932062">
            <w:pPr>
              <w:spacing w:line="360" w:lineRule="auto"/>
              <w:contextualSpacing/>
              <w:rPr>
                <w:rFonts w:ascii="Calibri" w:hAnsi="Calibri"/>
                <w:sz w:val="20"/>
                <w:lang w:val="en-US"/>
              </w:rPr>
            </w:pPr>
            <w:r w:rsidRPr="00932062">
              <w:rPr>
                <w:rFonts w:ascii="Calibri" w:hAnsi="Calibri"/>
                <w:sz w:val="20"/>
                <w:lang w:val="en-US"/>
              </w:rPr>
              <w:t>No damage</w:t>
            </w:r>
            <w:r w:rsidRPr="00932062">
              <w:rPr>
                <w:rFonts w:ascii="Calibri" w:hAnsi="Calibri"/>
                <w:sz w:val="20"/>
                <w:vertAlign w:val="superscript"/>
                <w:lang w:val="en-US"/>
              </w:rPr>
              <w:footnoteReference w:id="10"/>
            </w:r>
          </w:p>
        </w:tc>
      </w:tr>
    </w:tbl>
    <w:p w14:paraId="6D771AF0" w14:textId="77777777" w:rsidR="00932062" w:rsidRPr="00932062" w:rsidRDefault="00932062" w:rsidP="00932062">
      <w:pPr>
        <w:spacing w:line="360" w:lineRule="auto"/>
        <w:contextualSpacing/>
        <w:rPr>
          <w:rFonts w:ascii="Calibri" w:hAnsi="Calibri"/>
          <w:sz w:val="20"/>
          <w:lang w:val="en-US"/>
        </w:rPr>
      </w:pPr>
    </w:p>
    <w:p w14:paraId="61CA630C" w14:textId="77777777" w:rsidR="00932062" w:rsidRPr="00932062" w:rsidRDefault="00932062" w:rsidP="00932062">
      <w:pPr>
        <w:spacing w:line="360" w:lineRule="auto"/>
        <w:contextualSpacing/>
        <w:rPr>
          <w:rFonts w:ascii="Calibri" w:hAnsi="Calibri"/>
          <w:sz w:val="20"/>
          <w:lang w:val="en-US"/>
        </w:rPr>
      </w:pPr>
    </w:p>
    <w:p w14:paraId="527E6ACE" w14:textId="77777777" w:rsidR="003704D5" w:rsidRPr="00D14DCE" w:rsidRDefault="003704D5" w:rsidP="00E976B8">
      <w:pPr>
        <w:spacing w:line="360" w:lineRule="auto"/>
        <w:contextualSpacing/>
        <w:rPr>
          <w:rFonts w:ascii="Calibri" w:hAnsi="Calibri"/>
          <w:sz w:val="20"/>
        </w:rPr>
      </w:pPr>
    </w:p>
    <w:p w14:paraId="2170649D" w14:textId="77777777" w:rsidR="002F14AB" w:rsidRPr="00D14DCE" w:rsidRDefault="002F14AB" w:rsidP="00E976B8">
      <w:pPr>
        <w:pStyle w:val="Heading1"/>
        <w:pBdr>
          <w:top w:val="single" w:sz="4" w:space="0" w:color="auto"/>
        </w:pBdr>
        <w:spacing w:line="360" w:lineRule="auto"/>
        <w:contextualSpacing/>
        <w:rPr>
          <w:rFonts w:ascii="Calibri" w:hAnsi="Calibri"/>
          <w:sz w:val="20"/>
        </w:rPr>
      </w:pPr>
      <w:r w:rsidRPr="00D14DCE">
        <w:rPr>
          <w:rFonts w:ascii="Calibri" w:hAnsi="Calibri"/>
          <w:sz w:val="20"/>
        </w:rPr>
        <w:t>Strategy (1/2 page - 3 pages recommended)</w:t>
      </w:r>
    </w:p>
    <w:p w14:paraId="169C77F8" w14:textId="2E452D08" w:rsidR="00241FAE" w:rsidRDefault="006A62F2" w:rsidP="00375D4E">
      <w:pPr>
        <w:rPr>
          <w:rFonts w:ascii="Calibri" w:eastAsia="Calibri" w:hAnsi="Calibri" w:cs="Calibri"/>
          <w:sz w:val="20"/>
          <w:szCs w:val="20"/>
        </w:rPr>
      </w:pPr>
      <w:r>
        <w:rPr>
          <w:rFonts w:ascii="Calibri" w:eastAsia="Calibri" w:hAnsi="Calibri" w:cs="Calibri"/>
          <w:sz w:val="20"/>
          <w:szCs w:val="20"/>
        </w:rPr>
        <w:t xml:space="preserve">The project </w:t>
      </w:r>
      <w:r w:rsidR="00B46F52" w:rsidRPr="00D155E9">
        <w:rPr>
          <w:rFonts w:ascii="Calibri" w:eastAsia="Calibri" w:hAnsi="Calibri" w:cs="Calibri"/>
          <w:b/>
          <w:bCs/>
          <w:sz w:val="20"/>
          <w:szCs w:val="20"/>
        </w:rPr>
        <w:t>objective is to</w:t>
      </w:r>
      <w:r w:rsidR="00A55322" w:rsidRPr="00D155E9">
        <w:rPr>
          <w:rFonts w:ascii="Calibri" w:eastAsia="Calibri" w:hAnsi="Calibri" w:cs="Calibri"/>
          <w:b/>
          <w:bCs/>
          <w:sz w:val="20"/>
          <w:szCs w:val="20"/>
        </w:rPr>
        <w:t xml:space="preserve"> support the reduction of disaster </w:t>
      </w:r>
      <w:r w:rsidR="000C36D4" w:rsidRPr="00D155E9">
        <w:rPr>
          <w:rFonts w:ascii="Calibri" w:eastAsia="Calibri" w:hAnsi="Calibri" w:cs="Calibri"/>
          <w:b/>
          <w:bCs/>
          <w:sz w:val="20"/>
          <w:szCs w:val="20"/>
        </w:rPr>
        <w:t xml:space="preserve">and </w:t>
      </w:r>
      <w:r w:rsidR="00AB1149" w:rsidRPr="00D155E9">
        <w:rPr>
          <w:rFonts w:ascii="Calibri" w:eastAsia="Calibri" w:hAnsi="Calibri" w:cs="Calibri"/>
          <w:b/>
          <w:bCs/>
          <w:sz w:val="20"/>
          <w:szCs w:val="20"/>
        </w:rPr>
        <w:t xml:space="preserve">climate risks in the Bahamas through strengthening </w:t>
      </w:r>
      <w:r w:rsidR="00465493" w:rsidRPr="00D155E9">
        <w:rPr>
          <w:rFonts w:ascii="Calibri" w:eastAsia="Calibri" w:hAnsi="Calibri" w:cs="Calibri"/>
          <w:b/>
          <w:bCs/>
          <w:sz w:val="20"/>
          <w:szCs w:val="20"/>
        </w:rPr>
        <w:t xml:space="preserve">the country’s capacity to provide </w:t>
      </w:r>
      <w:r w:rsidR="00FD1EA7" w:rsidRPr="00D155E9">
        <w:rPr>
          <w:rFonts w:ascii="Calibri" w:eastAsia="Calibri" w:hAnsi="Calibri" w:cs="Calibri"/>
          <w:b/>
          <w:bCs/>
          <w:sz w:val="20"/>
          <w:szCs w:val="20"/>
        </w:rPr>
        <w:t xml:space="preserve">increased access to </w:t>
      </w:r>
      <w:r w:rsidR="00465493" w:rsidRPr="00D155E9">
        <w:rPr>
          <w:rFonts w:ascii="Calibri" w:eastAsia="Calibri" w:hAnsi="Calibri" w:cs="Calibri"/>
          <w:b/>
          <w:bCs/>
          <w:sz w:val="20"/>
          <w:szCs w:val="20"/>
        </w:rPr>
        <w:t>resilient shelter</w:t>
      </w:r>
      <w:r w:rsidR="00FD1EA7" w:rsidRPr="00D155E9">
        <w:rPr>
          <w:rFonts w:ascii="Calibri" w:eastAsia="Calibri" w:hAnsi="Calibri" w:cs="Calibri"/>
          <w:b/>
          <w:bCs/>
          <w:sz w:val="20"/>
          <w:szCs w:val="20"/>
        </w:rPr>
        <w:t>s during climate events.</w:t>
      </w:r>
      <w:r w:rsidR="00FD1EA7">
        <w:rPr>
          <w:rFonts w:ascii="Calibri" w:eastAsia="Calibri" w:hAnsi="Calibri" w:cs="Calibri"/>
          <w:b/>
          <w:bCs/>
          <w:sz w:val="20"/>
          <w:szCs w:val="20"/>
        </w:rPr>
        <w:t xml:space="preserve"> </w:t>
      </w:r>
      <w:r w:rsidR="0046133A">
        <w:rPr>
          <w:rFonts w:ascii="Calibri" w:eastAsia="Calibri" w:hAnsi="Calibri" w:cs="Calibri"/>
          <w:sz w:val="20"/>
          <w:szCs w:val="20"/>
        </w:rPr>
        <w:t xml:space="preserve">The intent is to </w:t>
      </w:r>
      <w:r w:rsidR="00C75ABB">
        <w:rPr>
          <w:rFonts w:ascii="Calibri" w:eastAsia="Calibri" w:hAnsi="Calibri" w:cs="Calibri"/>
          <w:sz w:val="20"/>
          <w:szCs w:val="20"/>
        </w:rPr>
        <w:t xml:space="preserve">support the </w:t>
      </w:r>
      <w:r w:rsidR="00375D4E" w:rsidRPr="16249191">
        <w:rPr>
          <w:rFonts w:ascii="Calibri" w:eastAsia="Calibri" w:hAnsi="Calibri" w:cs="Calibri"/>
          <w:sz w:val="20"/>
          <w:szCs w:val="20"/>
        </w:rPr>
        <w:t>Government of Bahamas</w:t>
      </w:r>
      <w:r w:rsidR="00FD1EA7">
        <w:rPr>
          <w:rFonts w:ascii="Calibri" w:eastAsia="Calibri" w:hAnsi="Calibri" w:cs="Calibri"/>
          <w:sz w:val="20"/>
          <w:szCs w:val="20"/>
        </w:rPr>
        <w:t xml:space="preserve"> with the construction of a community shelter in the Abacos</w:t>
      </w:r>
      <w:r w:rsidR="00082E03">
        <w:rPr>
          <w:rFonts w:ascii="Calibri" w:eastAsia="Calibri" w:hAnsi="Calibri" w:cs="Calibri"/>
          <w:sz w:val="20"/>
          <w:szCs w:val="20"/>
        </w:rPr>
        <w:t xml:space="preserve"> </w:t>
      </w:r>
      <w:r w:rsidR="00375D4E" w:rsidRPr="16249191">
        <w:rPr>
          <w:rFonts w:ascii="Calibri" w:eastAsia="Calibri" w:hAnsi="Calibri" w:cs="Calibri"/>
          <w:sz w:val="20"/>
          <w:szCs w:val="20"/>
        </w:rPr>
        <w:t xml:space="preserve">to ensure the protection of individuals threatened by natural disasters. </w:t>
      </w:r>
      <w:r w:rsidR="008F2B24">
        <w:rPr>
          <w:rFonts w:ascii="Calibri" w:eastAsia="Calibri" w:hAnsi="Calibri" w:cs="Calibri"/>
          <w:sz w:val="20"/>
          <w:szCs w:val="20"/>
        </w:rPr>
        <w:t xml:space="preserve">The </w:t>
      </w:r>
      <w:proofErr w:type="gramStart"/>
      <w:r w:rsidR="008F2B24">
        <w:rPr>
          <w:rFonts w:ascii="Calibri" w:eastAsia="Calibri" w:hAnsi="Calibri" w:cs="Calibri"/>
          <w:sz w:val="20"/>
          <w:szCs w:val="20"/>
        </w:rPr>
        <w:t xml:space="preserve">project’s </w:t>
      </w:r>
      <w:r w:rsidR="007A1C04">
        <w:rPr>
          <w:rFonts w:ascii="Calibri" w:eastAsia="Calibri" w:hAnsi="Calibri" w:cs="Calibri"/>
          <w:sz w:val="20"/>
          <w:szCs w:val="20"/>
        </w:rPr>
        <w:t xml:space="preserve"> theory</w:t>
      </w:r>
      <w:proofErr w:type="gramEnd"/>
      <w:r w:rsidR="007A1C04">
        <w:rPr>
          <w:rFonts w:ascii="Calibri" w:eastAsia="Calibri" w:hAnsi="Calibri" w:cs="Calibri"/>
          <w:sz w:val="20"/>
          <w:szCs w:val="20"/>
        </w:rPr>
        <w:t xml:space="preserve"> of change, assumes that</w:t>
      </w:r>
      <w:r w:rsidR="00B64469">
        <w:rPr>
          <w:rFonts w:ascii="Calibri" w:eastAsia="Calibri" w:hAnsi="Calibri" w:cs="Calibri"/>
          <w:sz w:val="20"/>
          <w:szCs w:val="20"/>
        </w:rPr>
        <w:t xml:space="preserve"> if</w:t>
      </w:r>
      <w:r w:rsidR="007A1C04">
        <w:rPr>
          <w:rFonts w:ascii="Calibri" w:eastAsia="Calibri" w:hAnsi="Calibri" w:cs="Calibri"/>
          <w:sz w:val="20"/>
          <w:szCs w:val="20"/>
        </w:rPr>
        <w:t xml:space="preserve"> investments </w:t>
      </w:r>
      <w:r w:rsidR="00B64469">
        <w:rPr>
          <w:rFonts w:ascii="Calibri" w:eastAsia="Calibri" w:hAnsi="Calibri" w:cs="Calibri"/>
          <w:sz w:val="20"/>
          <w:szCs w:val="20"/>
        </w:rPr>
        <w:t xml:space="preserve">are made in </w:t>
      </w:r>
      <w:r w:rsidR="00B64469">
        <w:rPr>
          <w:rFonts w:ascii="Calibri" w:eastAsia="Calibri" w:hAnsi="Calibri" w:cs="Calibri"/>
          <w:sz w:val="20"/>
          <w:szCs w:val="20"/>
        </w:rPr>
        <w:lastRenderedPageBreak/>
        <w:t xml:space="preserve">building resilient </w:t>
      </w:r>
      <w:r w:rsidR="00E3222D">
        <w:rPr>
          <w:rFonts w:ascii="Calibri" w:eastAsia="Calibri" w:hAnsi="Calibri" w:cs="Calibri"/>
          <w:sz w:val="20"/>
          <w:szCs w:val="20"/>
        </w:rPr>
        <w:t xml:space="preserve">shelters </w:t>
      </w:r>
      <w:r w:rsidR="007618C3">
        <w:rPr>
          <w:rFonts w:ascii="Calibri" w:eastAsia="Calibri" w:hAnsi="Calibri" w:cs="Calibri"/>
          <w:sz w:val="20"/>
          <w:szCs w:val="20"/>
        </w:rPr>
        <w:t xml:space="preserve">and is </w:t>
      </w:r>
      <w:r w:rsidR="00284E5F">
        <w:rPr>
          <w:rFonts w:ascii="Calibri" w:eastAsia="Calibri" w:hAnsi="Calibri" w:cs="Calibri"/>
          <w:sz w:val="20"/>
          <w:szCs w:val="20"/>
        </w:rPr>
        <w:t xml:space="preserve">coupled with </w:t>
      </w:r>
      <w:r w:rsidR="007618C3">
        <w:rPr>
          <w:rFonts w:ascii="Calibri" w:eastAsia="Calibri" w:hAnsi="Calibri" w:cs="Calibri"/>
          <w:sz w:val="20"/>
          <w:szCs w:val="20"/>
        </w:rPr>
        <w:t xml:space="preserve">the Government’s ongoing </w:t>
      </w:r>
      <w:proofErr w:type="spellStart"/>
      <w:r w:rsidR="00EF4D4C">
        <w:rPr>
          <w:rFonts w:ascii="Calibri" w:eastAsia="Calibri" w:hAnsi="Calibri" w:cs="Calibri"/>
          <w:sz w:val="20"/>
          <w:szCs w:val="20"/>
        </w:rPr>
        <w:t>implememtation</w:t>
      </w:r>
      <w:proofErr w:type="spellEnd"/>
      <w:r w:rsidR="00EF4D4C">
        <w:rPr>
          <w:rFonts w:ascii="Calibri" w:eastAsia="Calibri" w:hAnsi="Calibri" w:cs="Calibri"/>
          <w:sz w:val="20"/>
          <w:szCs w:val="20"/>
        </w:rPr>
        <w:t xml:space="preserve"> of </w:t>
      </w:r>
      <w:r w:rsidR="00284E5F">
        <w:rPr>
          <w:rFonts w:ascii="Calibri" w:eastAsia="Calibri" w:hAnsi="Calibri" w:cs="Calibri"/>
          <w:sz w:val="20"/>
          <w:szCs w:val="20"/>
        </w:rPr>
        <w:t>national and subnational disaster risk reduction</w:t>
      </w:r>
      <w:r w:rsidR="001F68C5">
        <w:rPr>
          <w:rFonts w:ascii="Calibri" w:eastAsia="Calibri" w:hAnsi="Calibri" w:cs="Calibri"/>
          <w:sz w:val="20"/>
          <w:szCs w:val="20"/>
        </w:rPr>
        <w:t xml:space="preserve"> </w:t>
      </w:r>
      <w:r w:rsidR="00EF4D4C">
        <w:rPr>
          <w:rFonts w:ascii="Calibri" w:eastAsia="Calibri" w:hAnsi="Calibri" w:cs="Calibri"/>
          <w:sz w:val="20"/>
          <w:szCs w:val="20"/>
        </w:rPr>
        <w:t xml:space="preserve">strategies and plans, </w:t>
      </w:r>
      <w:r w:rsidR="00284E5F">
        <w:rPr>
          <w:rFonts w:ascii="Calibri" w:eastAsia="Calibri" w:hAnsi="Calibri" w:cs="Calibri"/>
          <w:sz w:val="20"/>
          <w:szCs w:val="20"/>
        </w:rPr>
        <w:t xml:space="preserve">then, the Bahamas </w:t>
      </w:r>
      <w:r w:rsidR="00EF4D4C">
        <w:rPr>
          <w:rFonts w:ascii="Calibri" w:eastAsia="Calibri" w:hAnsi="Calibri" w:cs="Calibri"/>
          <w:sz w:val="20"/>
          <w:szCs w:val="20"/>
        </w:rPr>
        <w:t xml:space="preserve">would </w:t>
      </w:r>
      <w:r w:rsidR="00B97EEC">
        <w:rPr>
          <w:rFonts w:ascii="Calibri" w:eastAsia="Calibri" w:hAnsi="Calibri" w:cs="Calibri"/>
          <w:sz w:val="20"/>
          <w:szCs w:val="20"/>
        </w:rPr>
        <w:t xml:space="preserve">have improved disaster and climate risk </w:t>
      </w:r>
      <w:r w:rsidR="00D53C85">
        <w:rPr>
          <w:rFonts w:ascii="Calibri" w:eastAsia="Calibri" w:hAnsi="Calibri" w:cs="Calibri"/>
          <w:sz w:val="20"/>
          <w:szCs w:val="20"/>
        </w:rPr>
        <w:t>capacity to prepa</w:t>
      </w:r>
      <w:r w:rsidR="00BD2278">
        <w:rPr>
          <w:rFonts w:ascii="Calibri" w:eastAsia="Calibri" w:hAnsi="Calibri" w:cs="Calibri"/>
          <w:sz w:val="20"/>
          <w:szCs w:val="20"/>
        </w:rPr>
        <w:t>r</w:t>
      </w:r>
      <w:r w:rsidR="00D53C85">
        <w:rPr>
          <w:rFonts w:ascii="Calibri" w:eastAsia="Calibri" w:hAnsi="Calibri" w:cs="Calibri"/>
          <w:sz w:val="20"/>
          <w:szCs w:val="20"/>
        </w:rPr>
        <w:t>e and re</w:t>
      </w:r>
      <w:r w:rsidR="00241FAE">
        <w:rPr>
          <w:rFonts w:ascii="Calibri" w:eastAsia="Calibri" w:hAnsi="Calibri" w:cs="Calibri"/>
          <w:sz w:val="20"/>
          <w:szCs w:val="20"/>
        </w:rPr>
        <w:t xml:space="preserve">cover from disaster events. </w:t>
      </w:r>
    </w:p>
    <w:p w14:paraId="6D8B64D4" w14:textId="604907DF" w:rsidR="00375D4E" w:rsidRPr="00082E03" w:rsidRDefault="00375D4E" w:rsidP="00375D4E">
      <w:pPr>
        <w:rPr>
          <w:rFonts w:ascii="Calibri" w:eastAsia="Calibri" w:hAnsi="Calibri" w:cs="Calibri"/>
          <w:sz w:val="20"/>
          <w:szCs w:val="20"/>
        </w:rPr>
      </w:pPr>
      <w:r w:rsidRPr="16249191">
        <w:rPr>
          <w:rFonts w:ascii="Calibri" w:eastAsia="Calibri" w:hAnsi="Calibri" w:cs="Calibri"/>
          <w:sz w:val="20"/>
          <w:szCs w:val="20"/>
        </w:rPr>
        <w:t xml:space="preserve">In designing </w:t>
      </w:r>
      <w:r w:rsidR="008C5AA6">
        <w:rPr>
          <w:rFonts w:ascii="Calibri" w:eastAsia="Calibri" w:hAnsi="Calibri" w:cs="Calibri"/>
          <w:sz w:val="20"/>
          <w:szCs w:val="20"/>
        </w:rPr>
        <w:t>the proposed shelter</w:t>
      </w:r>
      <w:r w:rsidRPr="16249191">
        <w:rPr>
          <w:rFonts w:ascii="Calibri" w:eastAsia="Calibri" w:hAnsi="Calibri" w:cs="Calibri"/>
          <w:sz w:val="20"/>
          <w:szCs w:val="20"/>
        </w:rPr>
        <w:t xml:space="preserve">, focus will be placed on </w:t>
      </w:r>
      <w:r w:rsidRPr="16249191">
        <w:rPr>
          <w:rFonts w:ascii="Calibri" w:eastAsia="Calibri" w:hAnsi="Calibri" w:cs="Calibri"/>
          <w:color w:val="000000" w:themeColor="text1"/>
          <w:sz w:val="20"/>
          <w:szCs w:val="20"/>
        </w:rPr>
        <w:t xml:space="preserve">applying resilient designs and construction practices to </w:t>
      </w:r>
      <w:r w:rsidR="0067681F">
        <w:rPr>
          <w:rFonts w:ascii="Calibri" w:eastAsia="Calibri" w:hAnsi="Calibri" w:cs="Calibri"/>
          <w:color w:val="000000" w:themeColor="text1"/>
          <w:sz w:val="20"/>
          <w:szCs w:val="20"/>
        </w:rPr>
        <w:t>B</w:t>
      </w:r>
      <w:r w:rsidRPr="16249191">
        <w:rPr>
          <w:rFonts w:ascii="Calibri" w:eastAsia="Calibri" w:hAnsi="Calibri" w:cs="Calibri"/>
          <w:color w:val="000000" w:themeColor="text1"/>
          <w:sz w:val="20"/>
          <w:szCs w:val="20"/>
        </w:rPr>
        <w:t xml:space="preserve">uild </w:t>
      </w:r>
      <w:r w:rsidR="0067681F">
        <w:rPr>
          <w:rFonts w:ascii="Calibri" w:eastAsia="Calibri" w:hAnsi="Calibri" w:cs="Calibri"/>
          <w:color w:val="000000" w:themeColor="text1"/>
          <w:sz w:val="20"/>
          <w:szCs w:val="20"/>
        </w:rPr>
        <w:t>B</w:t>
      </w:r>
      <w:r w:rsidRPr="16249191">
        <w:rPr>
          <w:rFonts w:ascii="Calibri" w:eastAsia="Calibri" w:hAnsi="Calibri" w:cs="Calibri"/>
          <w:color w:val="000000" w:themeColor="text1"/>
          <w:sz w:val="20"/>
          <w:szCs w:val="20"/>
        </w:rPr>
        <w:t xml:space="preserve">ack </w:t>
      </w:r>
      <w:r w:rsidR="0067681F">
        <w:rPr>
          <w:rFonts w:ascii="Calibri" w:eastAsia="Calibri" w:hAnsi="Calibri" w:cs="Calibri"/>
          <w:color w:val="000000" w:themeColor="text1"/>
          <w:sz w:val="20"/>
          <w:szCs w:val="20"/>
        </w:rPr>
        <w:t>B</w:t>
      </w:r>
      <w:r w:rsidRPr="16249191">
        <w:rPr>
          <w:rFonts w:ascii="Calibri" w:eastAsia="Calibri" w:hAnsi="Calibri" w:cs="Calibri"/>
          <w:color w:val="000000" w:themeColor="text1"/>
          <w:sz w:val="20"/>
          <w:szCs w:val="20"/>
        </w:rPr>
        <w:t>etter</w:t>
      </w:r>
      <w:r w:rsidR="0067681F">
        <w:rPr>
          <w:rFonts w:ascii="Calibri" w:eastAsia="Calibri" w:hAnsi="Calibri" w:cs="Calibri"/>
          <w:color w:val="000000" w:themeColor="text1"/>
          <w:sz w:val="20"/>
          <w:szCs w:val="20"/>
        </w:rPr>
        <w:t xml:space="preserve"> (BBB)</w:t>
      </w:r>
      <w:r w:rsidRPr="16249191">
        <w:rPr>
          <w:rFonts w:ascii="Calibri" w:eastAsia="Calibri" w:hAnsi="Calibri" w:cs="Calibri"/>
          <w:color w:val="000000" w:themeColor="text1"/>
          <w:sz w:val="20"/>
          <w:szCs w:val="20"/>
        </w:rPr>
        <w:t xml:space="preserve"> in the construction sector, ensuring more robust and resilient buildings. </w:t>
      </w:r>
      <w:r w:rsidRPr="00580A3B">
        <w:rPr>
          <w:rFonts w:ascii="Calibri" w:eastAsia="Calibri" w:hAnsi="Calibri" w:cs="Calibri"/>
          <w:color w:val="000000" w:themeColor="text1"/>
          <w:sz w:val="20"/>
          <w:szCs w:val="20"/>
          <w:lang w:val="en-JM"/>
        </w:rPr>
        <w:t>Capitalising</w:t>
      </w:r>
      <w:r w:rsidRPr="16249191">
        <w:rPr>
          <w:rFonts w:ascii="Calibri" w:eastAsia="Calibri" w:hAnsi="Calibri" w:cs="Calibri"/>
          <w:color w:val="000000" w:themeColor="text1"/>
          <w:sz w:val="20"/>
          <w:szCs w:val="20"/>
        </w:rPr>
        <w:t xml:space="preserve"> on the momentum and awareness created by the devastating impacts of Hurricane Dorian, this intervention will be a critical part of the national dialogue for</w:t>
      </w:r>
      <w:r>
        <w:rPr>
          <w:rFonts w:ascii="Calibri" w:eastAsia="Calibri" w:hAnsi="Calibri" w:cs="Calibri"/>
          <w:color w:val="000000" w:themeColor="text1"/>
          <w:sz w:val="20"/>
          <w:szCs w:val="20"/>
        </w:rPr>
        <w:t xml:space="preserve"> a</w:t>
      </w:r>
      <w:r w:rsidRPr="16249191">
        <w:rPr>
          <w:rFonts w:ascii="Calibri" w:eastAsia="Calibri" w:hAnsi="Calibri" w:cs="Calibri"/>
          <w:color w:val="000000" w:themeColor="text1"/>
          <w:sz w:val="20"/>
          <w:szCs w:val="20"/>
        </w:rPr>
        <w:t xml:space="preserve"> policy change </w:t>
      </w:r>
      <w:r>
        <w:rPr>
          <w:rFonts w:ascii="Calibri" w:eastAsia="Calibri" w:hAnsi="Calibri" w:cs="Calibri"/>
          <w:color w:val="000000" w:themeColor="text1"/>
          <w:sz w:val="20"/>
          <w:szCs w:val="20"/>
        </w:rPr>
        <w:t>regarding</w:t>
      </w:r>
      <w:r w:rsidRPr="16249191">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responsive disaster risk</w:t>
      </w:r>
      <w:r w:rsidRPr="16249191">
        <w:rPr>
          <w:rFonts w:ascii="Calibri" w:eastAsia="Calibri" w:hAnsi="Calibri" w:cs="Calibri"/>
          <w:color w:val="000000" w:themeColor="text1"/>
          <w:sz w:val="20"/>
          <w:szCs w:val="20"/>
        </w:rPr>
        <w:t xml:space="preserve"> resilience. </w:t>
      </w:r>
    </w:p>
    <w:p w14:paraId="23F98C67" w14:textId="77777777" w:rsidR="00375D4E" w:rsidRPr="00BE3CB0" w:rsidRDefault="00375D4E" w:rsidP="00375D4E">
      <w:pPr>
        <w:spacing w:before="120" w:after="120"/>
        <w:rPr>
          <w:rFonts w:ascii="Calibri" w:eastAsia="Calibri" w:hAnsi="Calibri" w:cs="Calibri"/>
          <w:color w:val="000000" w:themeColor="text1"/>
          <w:sz w:val="20"/>
          <w:szCs w:val="20"/>
        </w:rPr>
      </w:pPr>
      <w:bookmarkStart w:id="2" w:name="_tyjcwt"/>
      <w:bookmarkEnd w:id="2"/>
      <w:r w:rsidRPr="16249191">
        <w:rPr>
          <w:rFonts w:ascii="Calibri" w:eastAsia="Calibri" w:hAnsi="Calibri" w:cs="Calibri"/>
          <w:color w:val="000000" w:themeColor="text1"/>
          <w:sz w:val="20"/>
          <w:szCs w:val="20"/>
        </w:rPr>
        <w:t xml:space="preserve">The project will be implemented by the Disaster Reconstruction Authority (DRA), which oversees the reconstruction process in partnership with the Ministries of Public Works, Office of the Prime Minister, National Emergency Management Agency, Ministry of Finance, and other agencies. UNDP in coordination and close collaboration with the national authorities will support with technical supervision and ensure the achievement of the </w:t>
      </w:r>
      <w:r>
        <w:rPr>
          <w:rFonts w:ascii="Calibri" w:eastAsia="Calibri" w:hAnsi="Calibri" w:cs="Calibri"/>
          <w:color w:val="000000" w:themeColor="text1"/>
          <w:sz w:val="20"/>
          <w:szCs w:val="20"/>
        </w:rPr>
        <w:t xml:space="preserve">intended </w:t>
      </w:r>
      <w:r w:rsidRPr="16249191">
        <w:rPr>
          <w:rFonts w:ascii="Calibri" w:eastAsia="Calibri" w:hAnsi="Calibri" w:cs="Calibri"/>
          <w:color w:val="000000" w:themeColor="text1"/>
          <w:sz w:val="20"/>
          <w:szCs w:val="20"/>
        </w:rPr>
        <w:t xml:space="preserve">results. </w:t>
      </w:r>
    </w:p>
    <w:p w14:paraId="378C23AF" w14:textId="05B618B8" w:rsidR="00375D4E" w:rsidRPr="00BE3CB0" w:rsidRDefault="00375D4E" w:rsidP="00375D4E">
      <w:pPr>
        <w:rPr>
          <w:rFonts w:ascii="Calibri" w:eastAsia="Calibri" w:hAnsi="Calibri" w:cs="Calibri"/>
          <w:color w:val="000000" w:themeColor="text1"/>
          <w:sz w:val="20"/>
          <w:szCs w:val="20"/>
        </w:rPr>
      </w:pPr>
      <w:r w:rsidRPr="16249191">
        <w:rPr>
          <w:rFonts w:ascii="Calibri" w:eastAsia="Calibri" w:hAnsi="Calibri" w:cs="Calibri"/>
          <w:color w:val="000000" w:themeColor="text1"/>
          <w:sz w:val="20"/>
          <w:szCs w:val="20"/>
        </w:rPr>
        <w:t xml:space="preserve">In order to ensure the effectiveness and sustainability of the initiative, the project will </w:t>
      </w:r>
      <w:proofErr w:type="gramStart"/>
      <w:r w:rsidRPr="16249191">
        <w:rPr>
          <w:rFonts w:ascii="Calibri" w:eastAsia="Calibri" w:hAnsi="Calibri" w:cs="Calibri"/>
          <w:color w:val="000000" w:themeColor="text1"/>
          <w:sz w:val="20"/>
          <w:szCs w:val="20"/>
        </w:rPr>
        <w:t xml:space="preserve">be </w:t>
      </w:r>
      <w:r w:rsidR="00415D30">
        <w:rPr>
          <w:rFonts w:ascii="Calibri" w:eastAsia="Calibri" w:hAnsi="Calibri" w:cs="Calibri"/>
          <w:color w:val="000000" w:themeColor="text1"/>
          <w:sz w:val="20"/>
          <w:szCs w:val="20"/>
        </w:rPr>
        <w:t xml:space="preserve"> </w:t>
      </w:r>
      <w:proofErr w:type="spellStart"/>
      <w:r w:rsidR="00D25F19">
        <w:rPr>
          <w:rFonts w:ascii="Calibri" w:eastAsia="Calibri" w:hAnsi="Calibri" w:cs="Calibri"/>
          <w:color w:val="000000" w:themeColor="text1"/>
          <w:sz w:val="20"/>
          <w:szCs w:val="20"/>
        </w:rPr>
        <w:t>build</w:t>
      </w:r>
      <w:proofErr w:type="spellEnd"/>
      <w:proofErr w:type="gramEnd"/>
      <w:r w:rsidR="00D25F19">
        <w:rPr>
          <w:rFonts w:ascii="Calibri" w:eastAsia="Calibri" w:hAnsi="Calibri" w:cs="Calibri"/>
          <w:color w:val="000000" w:themeColor="text1"/>
          <w:sz w:val="20"/>
          <w:szCs w:val="20"/>
        </w:rPr>
        <w:t xml:space="preserve"> on the findings of the UNDP</w:t>
      </w:r>
      <w:r w:rsidRPr="16249191">
        <w:rPr>
          <w:rFonts w:ascii="Calibri" w:eastAsia="Calibri" w:hAnsi="Calibri" w:cs="Calibri"/>
          <w:color w:val="000000" w:themeColor="text1"/>
          <w:sz w:val="20"/>
          <w:szCs w:val="20"/>
        </w:rPr>
        <w:t xml:space="preserve"> </w:t>
      </w:r>
      <w:r w:rsidRPr="00703F14">
        <w:rPr>
          <w:rFonts w:ascii="Calibri" w:eastAsia="Calibri" w:hAnsi="Calibri" w:cs="Calibri"/>
          <w:color w:val="000000" w:themeColor="text1"/>
          <w:sz w:val="20"/>
          <w:szCs w:val="20"/>
        </w:rPr>
        <w:t>B</w:t>
      </w:r>
      <w:r w:rsidR="00105480" w:rsidRPr="00703F14">
        <w:rPr>
          <w:rFonts w:ascii="Calibri" w:eastAsia="Calibri" w:hAnsi="Calibri" w:cs="Calibri"/>
          <w:color w:val="000000" w:themeColor="text1"/>
          <w:sz w:val="20"/>
          <w:szCs w:val="20"/>
        </w:rPr>
        <w:t xml:space="preserve">uilding Damage Assessments </w:t>
      </w:r>
      <w:r w:rsidR="00105480">
        <w:rPr>
          <w:rFonts w:ascii="Calibri" w:eastAsia="Calibri" w:hAnsi="Calibri" w:cs="Calibri"/>
          <w:color w:val="000000" w:themeColor="text1"/>
          <w:sz w:val="20"/>
          <w:szCs w:val="20"/>
        </w:rPr>
        <w:t>(post Dorian)</w:t>
      </w:r>
      <w:r w:rsidRPr="16249191">
        <w:rPr>
          <w:rFonts w:ascii="Calibri" w:eastAsia="Calibri" w:hAnsi="Calibri" w:cs="Calibri"/>
          <w:color w:val="000000" w:themeColor="text1"/>
          <w:sz w:val="20"/>
          <w:szCs w:val="20"/>
        </w:rPr>
        <w:t xml:space="preserve"> and BBB approach</w:t>
      </w:r>
      <w:r w:rsidR="007B4CA8">
        <w:rPr>
          <w:rFonts w:ascii="Calibri" w:eastAsia="Calibri" w:hAnsi="Calibri" w:cs="Calibri"/>
          <w:color w:val="000000" w:themeColor="text1"/>
          <w:sz w:val="20"/>
          <w:szCs w:val="20"/>
        </w:rPr>
        <w:t xml:space="preserve"> </w:t>
      </w:r>
      <w:r w:rsidR="00D25F19">
        <w:rPr>
          <w:rFonts w:ascii="Calibri" w:eastAsia="Calibri" w:hAnsi="Calibri" w:cs="Calibri"/>
          <w:color w:val="000000" w:themeColor="text1"/>
          <w:sz w:val="20"/>
          <w:szCs w:val="20"/>
        </w:rPr>
        <w:t>. The project strategy will ensure that:</w:t>
      </w:r>
    </w:p>
    <w:p w14:paraId="1641C95E" w14:textId="392D3734" w:rsidR="00375D4E" w:rsidRPr="00580A3B" w:rsidRDefault="00375D4E" w:rsidP="00240671">
      <w:pPr>
        <w:pStyle w:val="ListParagraph"/>
        <w:numPr>
          <w:ilvl w:val="0"/>
          <w:numId w:val="18"/>
        </w:numPr>
        <w:spacing w:before="120" w:after="120"/>
        <w:contextualSpacing/>
        <w:rPr>
          <w:color w:val="000000" w:themeColor="text1"/>
          <w:sz w:val="20"/>
          <w:szCs w:val="20"/>
        </w:rPr>
      </w:pPr>
      <w:r w:rsidRPr="00580A3B">
        <w:rPr>
          <w:rFonts w:ascii="Calibri" w:eastAsia="Calibri" w:hAnsi="Calibri" w:cs="Calibri"/>
          <w:b/>
          <w:bCs/>
          <w:color w:val="000000" w:themeColor="text1"/>
          <w:sz w:val="20"/>
          <w:szCs w:val="20"/>
        </w:rPr>
        <w:t>Priorit</w:t>
      </w:r>
      <w:r w:rsidR="00D25F19">
        <w:rPr>
          <w:rFonts w:ascii="Calibri" w:eastAsia="Calibri" w:hAnsi="Calibri" w:cs="Calibri"/>
          <w:b/>
          <w:bCs/>
          <w:color w:val="000000" w:themeColor="text1"/>
          <w:sz w:val="20"/>
          <w:szCs w:val="20"/>
        </w:rPr>
        <w:t>ised</w:t>
      </w:r>
      <w:r w:rsidRPr="00580A3B">
        <w:rPr>
          <w:rFonts w:ascii="Calibri" w:eastAsia="Calibri" w:hAnsi="Calibri" w:cs="Calibri"/>
          <w:b/>
          <w:bCs/>
          <w:color w:val="000000" w:themeColor="text1"/>
          <w:sz w:val="20"/>
          <w:szCs w:val="20"/>
        </w:rPr>
        <w:t xml:space="preserve"> </w:t>
      </w:r>
      <w:r>
        <w:rPr>
          <w:rFonts w:ascii="Calibri" w:eastAsia="Calibri" w:hAnsi="Calibri" w:cs="Calibri"/>
          <w:b/>
          <w:bCs/>
          <w:color w:val="000000" w:themeColor="text1"/>
          <w:sz w:val="20"/>
          <w:szCs w:val="20"/>
        </w:rPr>
        <w:t>I</w:t>
      </w:r>
      <w:r w:rsidRPr="00580A3B">
        <w:rPr>
          <w:rFonts w:ascii="Calibri" w:eastAsia="Calibri" w:hAnsi="Calibri" w:cs="Calibri"/>
          <w:b/>
          <w:bCs/>
          <w:color w:val="000000" w:themeColor="text1"/>
          <w:sz w:val="20"/>
          <w:szCs w:val="20"/>
        </w:rPr>
        <w:t>ntervention</w:t>
      </w:r>
      <w:r w:rsidR="00D25F19">
        <w:rPr>
          <w:rFonts w:ascii="Calibri" w:eastAsia="Calibri" w:hAnsi="Calibri" w:cs="Calibri"/>
          <w:b/>
          <w:bCs/>
          <w:color w:val="000000" w:themeColor="text1"/>
          <w:sz w:val="20"/>
          <w:szCs w:val="20"/>
        </w:rPr>
        <w:t>s are Advanced</w:t>
      </w:r>
      <w:r w:rsidRPr="00580A3B">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T</w:t>
      </w:r>
      <w:r w:rsidRPr="00580A3B">
        <w:rPr>
          <w:rFonts w:ascii="Calibri" w:eastAsia="Calibri" w:hAnsi="Calibri" w:cs="Calibri"/>
          <w:color w:val="000000" w:themeColor="text1"/>
          <w:sz w:val="20"/>
          <w:szCs w:val="20"/>
        </w:rPr>
        <w:t xml:space="preserve">he </w:t>
      </w:r>
      <w:r w:rsidR="00105480">
        <w:rPr>
          <w:rFonts w:ascii="Calibri" w:eastAsia="Calibri" w:hAnsi="Calibri" w:cs="Calibri"/>
          <w:color w:val="000000" w:themeColor="text1"/>
          <w:sz w:val="20"/>
          <w:szCs w:val="20"/>
        </w:rPr>
        <w:t>G</w:t>
      </w:r>
      <w:r w:rsidRPr="00580A3B">
        <w:rPr>
          <w:rFonts w:ascii="Calibri" w:eastAsia="Calibri" w:hAnsi="Calibri" w:cs="Calibri"/>
          <w:color w:val="000000" w:themeColor="text1"/>
          <w:sz w:val="20"/>
          <w:szCs w:val="20"/>
        </w:rPr>
        <w:t xml:space="preserve">overnment has </w:t>
      </w:r>
      <w:r>
        <w:rPr>
          <w:rFonts w:ascii="Calibri" w:eastAsia="Calibri" w:hAnsi="Calibri" w:cs="Calibri"/>
          <w:color w:val="000000" w:themeColor="text1"/>
          <w:sz w:val="20"/>
          <w:szCs w:val="20"/>
        </w:rPr>
        <w:t>cited the need for a</w:t>
      </w:r>
      <w:r w:rsidRPr="00580A3B">
        <w:rPr>
          <w:rFonts w:ascii="Calibri" w:eastAsia="Calibri" w:hAnsi="Calibri" w:cs="Calibri"/>
          <w:color w:val="000000" w:themeColor="text1"/>
          <w:sz w:val="20"/>
          <w:szCs w:val="20"/>
        </w:rPr>
        <w:t xml:space="preserve"> Hurricane Shelter in Central Abaco</w:t>
      </w:r>
      <w:r>
        <w:rPr>
          <w:rFonts w:ascii="Calibri" w:eastAsia="Calibri" w:hAnsi="Calibri" w:cs="Calibri"/>
          <w:color w:val="000000" w:themeColor="text1"/>
          <w:sz w:val="20"/>
          <w:szCs w:val="20"/>
        </w:rPr>
        <w:t xml:space="preserve">. </w:t>
      </w:r>
      <w:r w:rsidRPr="00580A3B">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Given </w:t>
      </w:r>
      <w:r w:rsidRPr="00580A3B">
        <w:rPr>
          <w:rFonts w:ascii="Calibri" w:eastAsia="Calibri" w:hAnsi="Calibri" w:cs="Calibri"/>
          <w:color w:val="000000" w:themeColor="text1"/>
          <w:sz w:val="20"/>
          <w:szCs w:val="20"/>
        </w:rPr>
        <w:t xml:space="preserve">the lack of any dedicated Hurricane Shelters </w:t>
      </w:r>
      <w:r w:rsidR="007B4CA8">
        <w:rPr>
          <w:rFonts w:ascii="Calibri" w:eastAsia="Calibri" w:hAnsi="Calibri" w:cs="Calibri"/>
          <w:color w:val="000000" w:themeColor="text1"/>
          <w:sz w:val="20"/>
          <w:szCs w:val="20"/>
        </w:rPr>
        <w:t>the Abacos</w:t>
      </w:r>
      <w:r w:rsidRPr="00580A3B">
        <w:rPr>
          <w:rFonts w:ascii="Calibri" w:eastAsia="Calibri" w:hAnsi="Calibri" w:cs="Calibri"/>
          <w:color w:val="000000" w:themeColor="text1"/>
          <w:sz w:val="20"/>
          <w:szCs w:val="20"/>
        </w:rPr>
        <w:t xml:space="preserve"> and the ongoing rebuild</w:t>
      </w:r>
      <w:r w:rsidR="007B4CA8">
        <w:rPr>
          <w:rFonts w:ascii="Calibri" w:eastAsia="Calibri" w:hAnsi="Calibri" w:cs="Calibri"/>
          <w:color w:val="000000" w:themeColor="text1"/>
          <w:sz w:val="20"/>
          <w:szCs w:val="20"/>
        </w:rPr>
        <w:t xml:space="preserve">ing </w:t>
      </w:r>
      <w:proofErr w:type="spellStart"/>
      <w:r w:rsidR="007B4CA8">
        <w:rPr>
          <w:rFonts w:ascii="Calibri" w:eastAsia="Calibri" w:hAnsi="Calibri" w:cs="Calibri"/>
          <w:color w:val="000000" w:themeColor="text1"/>
          <w:sz w:val="20"/>
          <w:szCs w:val="20"/>
        </w:rPr>
        <w:t>efforrts</w:t>
      </w:r>
      <w:proofErr w:type="spellEnd"/>
      <w:r w:rsidRPr="00580A3B">
        <w:rPr>
          <w:rFonts w:ascii="Calibri" w:eastAsia="Calibri" w:hAnsi="Calibri" w:cs="Calibri"/>
          <w:color w:val="000000" w:themeColor="text1"/>
          <w:sz w:val="20"/>
          <w:szCs w:val="20"/>
        </w:rPr>
        <w:t xml:space="preserve"> following Dorian</w:t>
      </w:r>
      <w:r>
        <w:rPr>
          <w:rFonts w:ascii="Calibri" w:eastAsia="Calibri" w:hAnsi="Calibri" w:cs="Calibri"/>
          <w:color w:val="000000" w:themeColor="text1"/>
          <w:sz w:val="20"/>
          <w:szCs w:val="20"/>
        </w:rPr>
        <w:t>, the construction of this shelter is paramount</w:t>
      </w:r>
      <w:r w:rsidRPr="00580A3B">
        <w:rPr>
          <w:rFonts w:ascii="Calibri" w:eastAsia="Calibri" w:hAnsi="Calibri" w:cs="Calibri"/>
          <w:color w:val="000000" w:themeColor="text1"/>
          <w:sz w:val="20"/>
          <w:szCs w:val="20"/>
        </w:rPr>
        <w:t xml:space="preserve">. This facility will also serve as a Community Centre during non-Hurricane times, acting as a multi-use recreational facility for the residents of Central Abaco. The Community </w:t>
      </w:r>
      <w:proofErr w:type="spellStart"/>
      <w:r w:rsidRPr="00580A3B">
        <w:rPr>
          <w:rFonts w:ascii="Calibri" w:eastAsia="Calibri" w:hAnsi="Calibri" w:cs="Calibri"/>
          <w:color w:val="000000" w:themeColor="text1"/>
          <w:sz w:val="20"/>
          <w:szCs w:val="20"/>
        </w:rPr>
        <w:t>Center</w:t>
      </w:r>
      <w:proofErr w:type="spellEnd"/>
      <w:r w:rsidRPr="00580A3B">
        <w:rPr>
          <w:rFonts w:ascii="Calibri" w:eastAsia="Calibri" w:hAnsi="Calibri" w:cs="Calibri"/>
          <w:color w:val="000000" w:themeColor="text1"/>
          <w:sz w:val="20"/>
          <w:szCs w:val="20"/>
        </w:rPr>
        <w:t xml:space="preserve"> will provide space for </w:t>
      </w:r>
      <w:r>
        <w:rPr>
          <w:rFonts w:ascii="Calibri" w:eastAsia="Calibri" w:hAnsi="Calibri" w:cs="Calibri"/>
          <w:color w:val="000000" w:themeColor="text1"/>
          <w:sz w:val="20"/>
          <w:szCs w:val="20"/>
        </w:rPr>
        <w:t>community</w:t>
      </w:r>
      <w:r w:rsidRPr="00580A3B">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a</w:t>
      </w:r>
      <w:r w:rsidRPr="00580A3B">
        <w:rPr>
          <w:rFonts w:ascii="Calibri" w:eastAsia="Calibri" w:hAnsi="Calibri" w:cs="Calibri"/>
          <w:color w:val="000000" w:themeColor="text1"/>
          <w:sz w:val="20"/>
          <w:szCs w:val="20"/>
        </w:rPr>
        <w:t>ctivities</w:t>
      </w:r>
      <w:r>
        <w:rPr>
          <w:rFonts w:ascii="Calibri" w:eastAsia="Calibri" w:hAnsi="Calibri" w:cs="Calibri"/>
          <w:color w:val="000000" w:themeColor="text1"/>
          <w:sz w:val="20"/>
          <w:szCs w:val="20"/>
        </w:rPr>
        <w:t>; p</w:t>
      </w:r>
      <w:r w:rsidRPr="00580A3B">
        <w:rPr>
          <w:rFonts w:ascii="Calibri" w:eastAsia="Calibri" w:hAnsi="Calibri" w:cs="Calibri"/>
          <w:color w:val="000000" w:themeColor="text1"/>
          <w:sz w:val="20"/>
          <w:szCs w:val="20"/>
        </w:rPr>
        <w:t xml:space="preserve">ublic </w:t>
      </w:r>
      <w:r>
        <w:rPr>
          <w:rFonts w:ascii="Calibri" w:eastAsia="Calibri" w:hAnsi="Calibri" w:cs="Calibri"/>
          <w:color w:val="000000" w:themeColor="text1"/>
          <w:sz w:val="20"/>
          <w:szCs w:val="20"/>
        </w:rPr>
        <w:t>g</w:t>
      </w:r>
      <w:r w:rsidRPr="00580A3B">
        <w:rPr>
          <w:rFonts w:ascii="Calibri" w:eastAsia="Calibri" w:hAnsi="Calibri" w:cs="Calibri"/>
          <w:color w:val="000000" w:themeColor="text1"/>
          <w:sz w:val="20"/>
          <w:szCs w:val="20"/>
        </w:rPr>
        <w:t>athering</w:t>
      </w:r>
      <w:r>
        <w:rPr>
          <w:rFonts w:ascii="Calibri" w:eastAsia="Calibri" w:hAnsi="Calibri" w:cs="Calibri"/>
          <w:color w:val="000000" w:themeColor="text1"/>
          <w:sz w:val="20"/>
          <w:szCs w:val="20"/>
        </w:rPr>
        <w:t>s; e</w:t>
      </w:r>
      <w:r w:rsidRPr="00580A3B">
        <w:rPr>
          <w:rFonts w:ascii="Calibri" w:eastAsia="Calibri" w:hAnsi="Calibri" w:cs="Calibri"/>
          <w:color w:val="000000" w:themeColor="text1"/>
          <w:sz w:val="20"/>
          <w:szCs w:val="20"/>
        </w:rPr>
        <w:t>ducational</w:t>
      </w:r>
      <w:r>
        <w:rPr>
          <w:rFonts w:ascii="Calibri" w:eastAsia="Calibri" w:hAnsi="Calibri" w:cs="Calibri"/>
          <w:color w:val="000000" w:themeColor="text1"/>
          <w:sz w:val="20"/>
          <w:szCs w:val="20"/>
        </w:rPr>
        <w:t>, craft and other recreational</w:t>
      </w:r>
      <w:r w:rsidRPr="00580A3B">
        <w:rPr>
          <w:rFonts w:ascii="Calibri" w:eastAsia="Calibri" w:hAnsi="Calibri" w:cs="Calibri"/>
          <w:color w:val="000000" w:themeColor="text1"/>
          <w:sz w:val="20"/>
          <w:szCs w:val="20"/>
        </w:rPr>
        <w:t xml:space="preserve"> </w:t>
      </w:r>
      <w:proofErr w:type="gramStart"/>
      <w:r>
        <w:rPr>
          <w:rFonts w:ascii="Calibri" w:eastAsia="Calibri" w:hAnsi="Calibri" w:cs="Calibri"/>
          <w:color w:val="000000" w:themeColor="text1"/>
          <w:sz w:val="20"/>
          <w:szCs w:val="20"/>
        </w:rPr>
        <w:t>a</w:t>
      </w:r>
      <w:r w:rsidRPr="00580A3B">
        <w:rPr>
          <w:rFonts w:ascii="Calibri" w:eastAsia="Calibri" w:hAnsi="Calibri" w:cs="Calibri"/>
          <w:color w:val="000000" w:themeColor="text1"/>
          <w:sz w:val="20"/>
          <w:szCs w:val="20"/>
        </w:rPr>
        <w:t>ctivities,</w:t>
      </w:r>
      <w:r>
        <w:rPr>
          <w:rFonts w:ascii="Calibri" w:eastAsia="Calibri" w:hAnsi="Calibri" w:cs="Calibri"/>
          <w:color w:val="000000" w:themeColor="text1"/>
          <w:sz w:val="20"/>
          <w:szCs w:val="20"/>
        </w:rPr>
        <w:t>;</w:t>
      </w:r>
      <w:proofErr w:type="gramEnd"/>
      <w:r>
        <w:rPr>
          <w:rFonts w:ascii="Calibri" w:eastAsia="Calibri" w:hAnsi="Calibri" w:cs="Calibri"/>
          <w:color w:val="000000" w:themeColor="text1"/>
          <w:sz w:val="20"/>
          <w:szCs w:val="20"/>
        </w:rPr>
        <w:t xml:space="preserve"> a</w:t>
      </w:r>
      <w:r w:rsidRPr="00580A3B">
        <w:rPr>
          <w:rFonts w:ascii="Calibri" w:eastAsia="Calibri" w:hAnsi="Calibri" w:cs="Calibri"/>
          <w:color w:val="000000" w:themeColor="text1"/>
          <w:sz w:val="20"/>
          <w:szCs w:val="20"/>
        </w:rPr>
        <w:t xml:space="preserve">dministrative </w:t>
      </w:r>
      <w:r>
        <w:rPr>
          <w:rFonts w:ascii="Calibri" w:eastAsia="Calibri" w:hAnsi="Calibri" w:cs="Calibri"/>
          <w:color w:val="000000" w:themeColor="text1"/>
          <w:sz w:val="20"/>
          <w:szCs w:val="20"/>
        </w:rPr>
        <w:t>s</w:t>
      </w:r>
      <w:r w:rsidRPr="00580A3B">
        <w:rPr>
          <w:rFonts w:ascii="Calibri" w:eastAsia="Calibri" w:hAnsi="Calibri" w:cs="Calibri"/>
          <w:color w:val="000000" w:themeColor="text1"/>
          <w:sz w:val="20"/>
          <w:szCs w:val="20"/>
        </w:rPr>
        <w:t>upport</w:t>
      </w:r>
      <w:r>
        <w:rPr>
          <w:rFonts w:ascii="Calibri" w:eastAsia="Calibri" w:hAnsi="Calibri" w:cs="Calibri"/>
          <w:color w:val="000000" w:themeColor="text1"/>
          <w:sz w:val="20"/>
          <w:szCs w:val="20"/>
        </w:rPr>
        <w:t>; f</w:t>
      </w:r>
      <w:r w:rsidRPr="00580A3B">
        <w:rPr>
          <w:rFonts w:ascii="Calibri" w:eastAsia="Calibri" w:hAnsi="Calibri" w:cs="Calibri"/>
          <w:color w:val="000000" w:themeColor="text1"/>
          <w:sz w:val="20"/>
          <w:szCs w:val="20"/>
        </w:rPr>
        <w:t xml:space="preserve">ood and </w:t>
      </w:r>
      <w:r>
        <w:rPr>
          <w:rFonts w:ascii="Calibri" w:eastAsia="Calibri" w:hAnsi="Calibri" w:cs="Calibri"/>
          <w:color w:val="000000" w:themeColor="text1"/>
          <w:sz w:val="20"/>
          <w:szCs w:val="20"/>
        </w:rPr>
        <w:t>b</w:t>
      </w:r>
      <w:r w:rsidRPr="00580A3B">
        <w:rPr>
          <w:rFonts w:ascii="Calibri" w:eastAsia="Calibri" w:hAnsi="Calibri" w:cs="Calibri"/>
          <w:color w:val="000000" w:themeColor="text1"/>
          <w:sz w:val="20"/>
          <w:szCs w:val="20"/>
        </w:rPr>
        <w:t>everage (</w:t>
      </w:r>
      <w:r>
        <w:rPr>
          <w:rFonts w:ascii="Calibri" w:eastAsia="Calibri" w:hAnsi="Calibri" w:cs="Calibri"/>
          <w:color w:val="000000" w:themeColor="text1"/>
          <w:sz w:val="20"/>
          <w:szCs w:val="20"/>
        </w:rPr>
        <w:t>s</w:t>
      </w:r>
      <w:r w:rsidRPr="00580A3B">
        <w:rPr>
          <w:rFonts w:ascii="Calibri" w:eastAsia="Calibri" w:hAnsi="Calibri" w:cs="Calibri"/>
          <w:color w:val="000000" w:themeColor="text1"/>
          <w:sz w:val="20"/>
          <w:szCs w:val="20"/>
        </w:rPr>
        <w:t xml:space="preserve">torages, </w:t>
      </w:r>
      <w:r>
        <w:rPr>
          <w:rFonts w:ascii="Calibri" w:eastAsia="Calibri" w:hAnsi="Calibri" w:cs="Calibri"/>
          <w:color w:val="000000" w:themeColor="text1"/>
          <w:sz w:val="20"/>
          <w:szCs w:val="20"/>
        </w:rPr>
        <w:t>p</w:t>
      </w:r>
      <w:r w:rsidRPr="00580A3B">
        <w:rPr>
          <w:rFonts w:ascii="Calibri" w:eastAsia="Calibri" w:hAnsi="Calibri" w:cs="Calibri"/>
          <w:color w:val="000000" w:themeColor="text1"/>
          <w:sz w:val="20"/>
          <w:szCs w:val="20"/>
        </w:rPr>
        <w:t xml:space="preserve">reparation, </w:t>
      </w:r>
      <w:r>
        <w:rPr>
          <w:rFonts w:ascii="Calibri" w:eastAsia="Calibri" w:hAnsi="Calibri" w:cs="Calibri"/>
          <w:color w:val="000000" w:themeColor="text1"/>
          <w:sz w:val="20"/>
          <w:szCs w:val="20"/>
        </w:rPr>
        <w:t>s</w:t>
      </w:r>
      <w:r w:rsidRPr="00580A3B">
        <w:rPr>
          <w:rFonts w:ascii="Calibri" w:eastAsia="Calibri" w:hAnsi="Calibri" w:cs="Calibri"/>
          <w:color w:val="000000" w:themeColor="text1"/>
          <w:sz w:val="20"/>
          <w:szCs w:val="20"/>
        </w:rPr>
        <w:t xml:space="preserve">erving, </w:t>
      </w:r>
      <w:r>
        <w:rPr>
          <w:rFonts w:ascii="Calibri" w:eastAsia="Calibri" w:hAnsi="Calibri" w:cs="Calibri"/>
          <w:color w:val="000000" w:themeColor="text1"/>
          <w:sz w:val="20"/>
          <w:szCs w:val="20"/>
        </w:rPr>
        <w:t>c</w:t>
      </w:r>
      <w:r w:rsidRPr="00580A3B">
        <w:rPr>
          <w:rFonts w:ascii="Calibri" w:eastAsia="Calibri" w:hAnsi="Calibri" w:cs="Calibri"/>
          <w:color w:val="000000" w:themeColor="text1"/>
          <w:sz w:val="20"/>
          <w:szCs w:val="20"/>
        </w:rPr>
        <w:t xml:space="preserve">lean </w:t>
      </w:r>
      <w:r>
        <w:rPr>
          <w:rFonts w:ascii="Calibri" w:eastAsia="Calibri" w:hAnsi="Calibri" w:cs="Calibri"/>
          <w:color w:val="000000" w:themeColor="text1"/>
          <w:sz w:val="20"/>
          <w:szCs w:val="20"/>
        </w:rPr>
        <w:t>u</w:t>
      </w:r>
      <w:r w:rsidRPr="00580A3B">
        <w:rPr>
          <w:rFonts w:ascii="Calibri" w:eastAsia="Calibri" w:hAnsi="Calibri" w:cs="Calibri"/>
          <w:color w:val="000000" w:themeColor="text1"/>
          <w:sz w:val="20"/>
          <w:szCs w:val="20"/>
        </w:rPr>
        <w:t>p)</w:t>
      </w:r>
      <w:r>
        <w:rPr>
          <w:rFonts w:ascii="Calibri" w:eastAsia="Calibri" w:hAnsi="Calibri" w:cs="Calibri"/>
          <w:color w:val="000000" w:themeColor="text1"/>
          <w:sz w:val="20"/>
          <w:szCs w:val="20"/>
        </w:rPr>
        <w:t>; s</w:t>
      </w:r>
      <w:r w:rsidRPr="00580A3B">
        <w:rPr>
          <w:rFonts w:ascii="Calibri" w:eastAsia="Calibri" w:hAnsi="Calibri" w:cs="Calibri"/>
          <w:color w:val="000000" w:themeColor="text1"/>
          <w:sz w:val="20"/>
          <w:szCs w:val="20"/>
        </w:rPr>
        <w:t xml:space="preserve">anitary </w:t>
      </w:r>
      <w:r>
        <w:rPr>
          <w:rFonts w:ascii="Calibri" w:eastAsia="Calibri" w:hAnsi="Calibri" w:cs="Calibri"/>
          <w:color w:val="000000" w:themeColor="text1"/>
          <w:sz w:val="20"/>
          <w:szCs w:val="20"/>
        </w:rPr>
        <w:t>a</w:t>
      </w:r>
      <w:r w:rsidRPr="00580A3B">
        <w:rPr>
          <w:rFonts w:ascii="Calibri" w:eastAsia="Calibri" w:hAnsi="Calibri" w:cs="Calibri"/>
          <w:color w:val="000000" w:themeColor="text1"/>
          <w:sz w:val="20"/>
          <w:szCs w:val="20"/>
        </w:rPr>
        <w:t xml:space="preserve">ccommodations, and </w:t>
      </w:r>
      <w:r>
        <w:rPr>
          <w:rFonts w:ascii="Calibri" w:eastAsia="Calibri" w:hAnsi="Calibri" w:cs="Calibri"/>
          <w:color w:val="000000" w:themeColor="text1"/>
          <w:sz w:val="20"/>
          <w:szCs w:val="20"/>
        </w:rPr>
        <w:t>l</w:t>
      </w:r>
      <w:r w:rsidRPr="00580A3B">
        <w:rPr>
          <w:rFonts w:ascii="Calibri" w:eastAsia="Calibri" w:hAnsi="Calibri" w:cs="Calibri"/>
          <w:color w:val="000000" w:themeColor="text1"/>
          <w:sz w:val="20"/>
          <w:szCs w:val="20"/>
        </w:rPr>
        <w:t xml:space="preserve">aundry </w:t>
      </w:r>
      <w:r>
        <w:rPr>
          <w:rFonts w:ascii="Calibri" w:eastAsia="Calibri" w:hAnsi="Calibri" w:cs="Calibri"/>
          <w:color w:val="000000" w:themeColor="text1"/>
          <w:sz w:val="20"/>
          <w:szCs w:val="20"/>
        </w:rPr>
        <w:t>f</w:t>
      </w:r>
      <w:r w:rsidRPr="00580A3B">
        <w:rPr>
          <w:rFonts w:ascii="Calibri" w:eastAsia="Calibri" w:hAnsi="Calibri" w:cs="Calibri"/>
          <w:color w:val="000000" w:themeColor="text1"/>
          <w:sz w:val="20"/>
          <w:szCs w:val="20"/>
        </w:rPr>
        <w:t xml:space="preserve">acilities. </w:t>
      </w:r>
    </w:p>
    <w:p w14:paraId="74D6D7FD" w14:textId="27B9E1C7" w:rsidR="00375D4E" w:rsidRPr="00B23EDC" w:rsidRDefault="00375D4E" w:rsidP="00240671">
      <w:pPr>
        <w:numPr>
          <w:ilvl w:val="0"/>
          <w:numId w:val="18"/>
        </w:numPr>
        <w:spacing w:before="120" w:after="120"/>
        <w:rPr>
          <w:color w:val="000000" w:themeColor="text1"/>
          <w:sz w:val="20"/>
          <w:szCs w:val="20"/>
        </w:rPr>
      </w:pPr>
      <w:r w:rsidRPr="16249191">
        <w:rPr>
          <w:rFonts w:ascii="Calibri" w:eastAsia="Calibri" w:hAnsi="Calibri" w:cs="Calibri"/>
          <w:b/>
          <w:bCs/>
          <w:color w:val="000000" w:themeColor="text1"/>
          <w:sz w:val="20"/>
          <w:szCs w:val="20"/>
        </w:rPr>
        <w:t>Technical assistance and supervision</w:t>
      </w:r>
      <w:r w:rsidR="00D25F19">
        <w:rPr>
          <w:rFonts w:ascii="Calibri" w:eastAsia="Calibri" w:hAnsi="Calibri" w:cs="Calibri"/>
          <w:b/>
          <w:bCs/>
          <w:color w:val="000000" w:themeColor="text1"/>
          <w:sz w:val="20"/>
          <w:szCs w:val="20"/>
        </w:rPr>
        <w:t xml:space="preserve"> leveraged</w:t>
      </w:r>
      <w:r w:rsidRPr="16249191">
        <w:rPr>
          <w:rFonts w:ascii="Calibri" w:eastAsia="Calibri" w:hAnsi="Calibri" w:cs="Calibri"/>
          <w:color w:val="000000" w:themeColor="text1"/>
          <w:sz w:val="20"/>
          <w:szCs w:val="20"/>
        </w:rPr>
        <w:t xml:space="preserve">: The construction of all aspects of the Abaco Hurricane Shelter and Community Centre </w:t>
      </w:r>
      <w:r>
        <w:rPr>
          <w:rFonts w:ascii="Calibri" w:eastAsia="Calibri" w:hAnsi="Calibri" w:cs="Calibri"/>
          <w:color w:val="000000" w:themeColor="text1"/>
          <w:sz w:val="20"/>
          <w:szCs w:val="20"/>
        </w:rPr>
        <w:t>will be in accordance with</w:t>
      </w:r>
      <w:r w:rsidRPr="16249191">
        <w:rPr>
          <w:rFonts w:ascii="Calibri" w:eastAsia="Calibri" w:hAnsi="Calibri" w:cs="Calibri"/>
          <w:color w:val="000000" w:themeColor="text1"/>
          <w:sz w:val="20"/>
          <w:szCs w:val="20"/>
        </w:rPr>
        <w:t xml:space="preserve"> the Bahamas Building Code and additional resilient and sustainable building components for hurricane</w:t>
      </w:r>
      <w:r>
        <w:rPr>
          <w:rFonts w:ascii="Calibri" w:eastAsia="Calibri" w:hAnsi="Calibri" w:cs="Calibri"/>
          <w:color w:val="000000" w:themeColor="text1"/>
          <w:sz w:val="20"/>
          <w:szCs w:val="20"/>
        </w:rPr>
        <w:t>-responsive shelters</w:t>
      </w:r>
      <w:r w:rsidRPr="16249191">
        <w:rPr>
          <w:rFonts w:ascii="Calibri" w:eastAsia="Calibri" w:hAnsi="Calibri" w:cs="Calibri"/>
          <w:color w:val="000000" w:themeColor="text1"/>
          <w:sz w:val="20"/>
          <w:szCs w:val="20"/>
        </w:rPr>
        <w:t xml:space="preserve">. </w:t>
      </w:r>
    </w:p>
    <w:p w14:paraId="7128F1A1" w14:textId="5D2D4EBA" w:rsidR="00375D4E" w:rsidRPr="00B23EDC" w:rsidRDefault="00375D4E" w:rsidP="00375D4E">
      <w:pPr>
        <w:spacing w:before="120" w:after="120"/>
        <w:ind w:left="360"/>
        <w:rPr>
          <w:rFonts w:ascii="Calibri" w:eastAsia="Calibri" w:hAnsi="Calibri" w:cs="Calibri"/>
          <w:color w:val="000000" w:themeColor="text1"/>
          <w:sz w:val="20"/>
          <w:szCs w:val="20"/>
        </w:rPr>
      </w:pPr>
      <w:r w:rsidRPr="16249191">
        <w:rPr>
          <w:rFonts w:ascii="Calibri" w:eastAsia="Calibri" w:hAnsi="Calibri" w:cs="Calibri"/>
          <w:color w:val="000000" w:themeColor="text1"/>
          <w:sz w:val="20"/>
          <w:szCs w:val="20"/>
        </w:rPr>
        <w:t>The project will ensure</w:t>
      </w:r>
      <w:r>
        <w:rPr>
          <w:rFonts w:ascii="Calibri" w:eastAsia="Calibri" w:hAnsi="Calibri" w:cs="Calibri"/>
          <w:color w:val="000000" w:themeColor="text1"/>
          <w:sz w:val="20"/>
          <w:szCs w:val="20"/>
        </w:rPr>
        <w:t xml:space="preserve"> technical assistance is provided through</w:t>
      </w:r>
      <w:r w:rsidRPr="16249191">
        <w:rPr>
          <w:rFonts w:ascii="Calibri" w:eastAsia="Calibri" w:hAnsi="Calibri" w:cs="Calibri"/>
          <w:color w:val="000000" w:themeColor="text1"/>
          <w:sz w:val="20"/>
          <w:szCs w:val="20"/>
        </w:rPr>
        <w:t xml:space="preserve"> the supervision of engineers and architects to enforce the building codes as well as </w:t>
      </w:r>
      <w:r>
        <w:rPr>
          <w:rFonts w:ascii="Calibri" w:eastAsia="Calibri" w:hAnsi="Calibri" w:cs="Calibri"/>
          <w:color w:val="000000" w:themeColor="text1"/>
          <w:sz w:val="20"/>
          <w:szCs w:val="20"/>
        </w:rPr>
        <w:t>through the utilization of</w:t>
      </w:r>
      <w:r w:rsidRPr="16249191">
        <w:rPr>
          <w:rFonts w:ascii="Calibri" w:eastAsia="Calibri" w:hAnsi="Calibri" w:cs="Calibri"/>
          <w:color w:val="000000" w:themeColor="text1"/>
          <w:sz w:val="20"/>
          <w:szCs w:val="20"/>
        </w:rPr>
        <w:t xml:space="preserve"> safe construction techniques, planning quantities of materials that will required for repairs and conducting monitoring visits. UNDP has supported the Ministry of Public Works and </w:t>
      </w:r>
      <w:r w:rsidR="00D25F19">
        <w:rPr>
          <w:rFonts w:ascii="Calibri" w:eastAsia="Calibri" w:hAnsi="Calibri" w:cs="Calibri"/>
          <w:color w:val="000000" w:themeColor="text1"/>
          <w:sz w:val="20"/>
          <w:szCs w:val="20"/>
        </w:rPr>
        <w:t xml:space="preserve">the </w:t>
      </w:r>
      <w:r w:rsidRPr="16249191">
        <w:rPr>
          <w:rFonts w:ascii="Calibri" w:eastAsia="Calibri" w:hAnsi="Calibri" w:cs="Calibri"/>
          <w:color w:val="000000" w:themeColor="text1"/>
          <w:sz w:val="20"/>
          <w:szCs w:val="20"/>
        </w:rPr>
        <w:t>DRA in the operation of a Technical Assistance Centre following Hurricane Dorian and has provided webinar training series on Resilient Building techniques as well as construction of a model home frame in Abaco. UNDP worked on the ground immediately following Dorian to complete the Building Damage Assessment and has developed experience with the nature of the sector as it evolved during the recovery and reconstruction phases.</w:t>
      </w:r>
      <w:r w:rsidR="00D25F19">
        <w:rPr>
          <w:rFonts w:ascii="Calibri" w:eastAsia="Calibri" w:hAnsi="Calibri" w:cs="Calibri"/>
          <w:color w:val="000000" w:themeColor="text1"/>
          <w:sz w:val="20"/>
          <w:szCs w:val="20"/>
        </w:rPr>
        <w:t xml:space="preserve"> These experiences and technical knowledge will be leveraged to ensure the </w:t>
      </w:r>
      <w:r w:rsidR="00CC2A8B">
        <w:rPr>
          <w:rFonts w:ascii="Calibri" w:eastAsia="Calibri" w:hAnsi="Calibri" w:cs="Calibri"/>
          <w:color w:val="000000" w:themeColor="text1"/>
          <w:sz w:val="20"/>
          <w:szCs w:val="20"/>
        </w:rPr>
        <w:t xml:space="preserve">achievement of the project results. </w:t>
      </w:r>
    </w:p>
    <w:p w14:paraId="4ACA9CE8" w14:textId="77777777" w:rsidR="00375D4E" w:rsidRPr="00B23EDC" w:rsidRDefault="00375D4E" w:rsidP="00240671">
      <w:pPr>
        <w:numPr>
          <w:ilvl w:val="0"/>
          <w:numId w:val="18"/>
        </w:numPr>
        <w:spacing w:before="120" w:after="120"/>
        <w:rPr>
          <w:color w:val="000000" w:themeColor="text1"/>
          <w:sz w:val="20"/>
          <w:szCs w:val="20"/>
        </w:rPr>
      </w:pPr>
      <w:r w:rsidRPr="16249191">
        <w:rPr>
          <w:rFonts w:ascii="Calibri" w:eastAsia="Calibri" w:hAnsi="Calibri" w:cs="Calibri"/>
          <w:b/>
          <w:bCs/>
          <w:color w:val="000000" w:themeColor="text1"/>
          <w:sz w:val="20"/>
          <w:szCs w:val="20"/>
        </w:rPr>
        <w:t>Quality purchases:</w:t>
      </w:r>
    </w:p>
    <w:p w14:paraId="59F24E04" w14:textId="277799BE" w:rsidR="00375D4E" w:rsidRPr="00B23EDC" w:rsidRDefault="00375D4E" w:rsidP="00375D4E">
      <w:pPr>
        <w:ind w:left="720"/>
        <w:rPr>
          <w:rFonts w:ascii="Calibri" w:eastAsia="Calibri" w:hAnsi="Calibri" w:cs="Calibri"/>
          <w:color w:val="000000" w:themeColor="text1"/>
          <w:sz w:val="20"/>
          <w:szCs w:val="20"/>
        </w:rPr>
      </w:pPr>
      <w:r w:rsidRPr="16249191">
        <w:rPr>
          <w:rFonts w:ascii="Calibri" w:eastAsia="Calibri" w:hAnsi="Calibri" w:cs="Calibri"/>
          <w:b/>
          <w:bCs/>
          <w:color w:val="000000" w:themeColor="text1"/>
          <w:sz w:val="20"/>
          <w:szCs w:val="20"/>
        </w:rPr>
        <w:t>Procurement of P</w:t>
      </w:r>
      <w:r w:rsidR="004A13C2">
        <w:rPr>
          <w:rFonts w:ascii="Calibri" w:eastAsia="Calibri" w:hAnsi="Calibri" w:cs="Calibri"/>
          <w:b/>
          <w:bCs/>
          <w:color w:val="000000" w:themeColor="text1"/>
          <w:sz w:val="20"/>
          <w:szCs w:val="20"/>
        </w:rPr>
        <w:t>ersonal Protective Equipment (PPE)</w:t>
      </w:r>
      <w:r w:rsidRPr="16249191">
        <w:rPr>
          <w:rFonts w:ascii="Calibri" w:eastAsia="Calibri" w:hAnsi="Calibri" w:cs="Calibri"/>
          <w:b/>
          <w:bCs/>
          <w:color w:val="000000" w:themeColor="text1"/>
          <w:sz w:val="20"/>
          <w:szCs w:val="20"/>
        </w:rPr>
        <w:t xml:space="preserve">, </w:t>
      </w:r>
      <w:r w:rsidR="004A13C2">
        <w:rPr>
          <w:rFonts w:ascii="Calibri" w:eastAsia="Calibri" w:hAnsi="Calibri" w:cs="Calibri"/>
          <w:b/>
          <w:bCs/>
          <w:color w:val="000000" w:themeColor="text1"/>
          <w:sz w:val="20"/>
          <w:szCs w:val="20"/>
        </w:rPr>
        <w:t xml:space="preserve">other </w:t>
      </w:r>
      <w:r w:rsidRPr="16249191">
        <w:rPr>
          <w:rFonts w:ascii="Calibri" w:eastAsia="Calibri" w:hAnsi="Calibri" w:cs="Calibri"/>
          <w:b/>
          <w:bCs/>
          <w:color w:val="000000" w:themeColor="text1"/>
          <w:sz w:val="20"/>
          <w:szCs w:val="20"/>
        </w:rPr>
        <w:t>equipment and reconstruction materials</w:t>
      </w:r>
      <w:r w:rsidRPr="16249191">
        <w:rPr>
          <w:rFonts w:ascii="Calibri" w:eastAsia="Calibri" w:hAnsi="Calibri" w:cs="Calibri"/>
          <w:color w:val="000000" w:themeColor="text1"/>
          <w:sz w:val="20"/>
          <w:szCs w:val="20"/>
        </w:rPr>
        <w:t xml:space="preserve">: The use of good quality and safe constructions materials is crucial for the </w:t>
      </w:r>
      <w:r w:rsidR="004A13C2">
        <w:rPr>
          <w:rFonts w:ascii="Calibri" w:eastAsia="Calibri" w:hAnsi="Calibri" w:cs="Calibri"/>
          <w:color w:val="000000" w:themeColor="text1"/>
          <w:sz w:val="20"/>
          <w:szCs w:val="20"/>
        </w:rPr>
        <w:t>BBB</w:t>
      </w:r>
      <w:r w:rsidRPr="16249191">
        <w:rPr>
          <w:rFonts w:ascii="Calibri" w:eastAsia="Calibri" w:hAnsi="Calibri" w:cs="Calibri"/>
          <w:color w:val="000000" w:themeColor="text1"/>
          <w:sz w:val="20"/>
          <w:szCs w:val="20"/>
        </w:rPr>
        <w:t xml:space="preserve"> </w:t>
      </w:r>
      <w:r w:rsidR="004A13C2">
        <w:rPr>
          <w:rFonts w:ascii="Calibri" w:eastAsia="Calibri" w:hAnsi="Calibri" w:cs="Calibri"/>
          <w:color w:val="000000" w:themeColor="text1"/>
          <w:sz w:val="20"/>
          <w:szCs w:val="20"/>
        </w:rPr>
        <w:t>approach</w:t>
      </w:r>
      <w:r w:rsidRPr="16249191">
        <w:rPr>
          <w:rFonts w:ascii="Calibri" w:eastAsia="Calibri" w:hAnsi="Calibri" w:cs="Calibri"/>
          <w:color w:val="000000" w:themeColor="text1"/>
          <w:sz w:val="20"/>
          <w:szCs w:val="20"/>
        </w:rPr>
        <w:t>. Reconstruction materials and tools will meet national requirements according to the revised standards, and will be purchased utilising the following criteria:</w:t>
      </w:r>
    </w:p>
    <w:p w14:paraId="3FA7D235" w14:textId="0A8982D9" w:rsidR="00375D4E" w:rsidRPr="00B23EDC" w:rsidRDefault="00375D4E" w:rsidP="00240671">
      <w:pPr>
        <w:numPr>
          <w:ilvl w:val="0"/>
          <w:numId w:val="21"/>
        </w:numPr>
        <w:shd w:val="clear" w:color="auto" w:fill="FEFEFE"/>
        <w:spacing w:after="0"/>
        <w:rPr>
          <w:color w:val="000000" w:themeColor="text1"/>
        </w:rPr>
      </w:pPr>
      <w:r w:rsidRPr="16249191">
        <w:rPr>
          <w:rFonts w:ascii="Calibri" w:eastAsia="Calibri" w:hAnsi="Calibri" w:cs="Calibri"/>
          <w:b/>
          <w:bCs/>
          <w:color w:val="000000" w:themeColor="text1"/>
          <w:sz w:val="20"/>
          <w:szCs w:val="20"/>
        </w:rPr>
        <w:t>Best Value for Money</w:t>
      </w:r>
      <w:r w:rsidR="00B230B7">
        <w:rPr>
          <w:rFonts w:ascii="Calibri" w:eastAsia="Calibri" w:hAnsi="Calibri" w:cs="Calibri"/>
          <w:color w:val="000000" w:themeColor="text1"/>
          <w:sz w:val="20"/>
          <w:szCs w:val="20"/>
        </w:rPr>
        <w:t>:</w:t>
      </w:r>
      <w:r w:rsidRPr="16249191">
        <w:rPr>
          <w:rFonts w:ascii="Calibri" w:eastAsia="Calibri" w:hAnsi="Calibri" w:cs="Calibri"/>
          <w:color w:val="000000" w:themeColor="text1"/>
          <w:sz w:val="20"/>
          <w:szCs w:val="20"/>
        </w:rPr>
        <w:t xml:space="preserve"> which consists of the selection of the offer that best meets the end-users’ needs and that presents the best return on investment. Best Value for Money is the result of several factors, including quality, experience, the vendor’s reputation, life-cycle costs and benefits, and parameters that measure how well the good or service allows the organisation to meet its social, environmental, or other strategic objectives.</w:t>
      </w:r>
    </w:p>
    <w:p w14:paraId="24382488" w14:textId="12B49AAC" w:rsidR="00375D4E" w:rsidRPr="00B23EDC" w:rsidRDefault="00375D4E" w:rsidP="00240671">
      <w:pPr>
        <w:numPr>
          <w:ilvl w:val="0"/>
          <w:numId w:val="21"/>
        </w:numPr>
        <w:shd w:val="clear" w:color="auto" w:fill="FEFEFE"/>
        <w:spacing w:after="0"/>
        <w:rPr>
          <w:color w:val="000000" w:themeColor="text1"/>
        </w:rPr>
      </w:pPr>
      <w:r w:rsidRPr="16249191">
        <w:rPr>
          <w:rFonts w:ascii="Calibri" w:eastAsia="Calibri" w:hAnsi="Calibri" w:cs="Calibri"/>
          <w:b/>
          <w:bCs/>
          <w:color w:val="000000" w:themeColor="text1"/>
          <w:sz w:val="20"/>
          <w:szCs w:val="20"/>
        </w:rPr>
        <w:t>Fairness, Integrity and Transparency</w:t>
      </w:r>
      <w:r w:rsidR="001A0E85">
        <w:rPr>
          <w:rFonts w:ascii="Calibri" w:eastAsia="Calibri" w:hAnsi="Calibri" w:cs="Calibri"/>
          <w:color w:val="000000" w:themeColor="text1"/>
          <w:sz w:val="20"/>
          <w:szCs w:val="20"/>
        </w:rPr>
        <w:t xml:space="preserve">: </w:t>
      </w:r>
      <w:r w:rsidRPr="16249191">
        <w:rPr>
          <w:rFonts w:ascii="Calibri" w:eastAsia="Calibri" w:hAnsi="Calibri" w:cs="Calibri"/>
          <w:color w:val="000000" w:themeColor="text1"/>
          <w:sz w:val="20"/>
          <w:szCs w:val="20"/>
        </w:rPr>
        <w:t xml:space="preserve">which ensures that competitive processes are fair, open, and </w:t>
      </w:r>
      <w:proofErr w:type="gramStart"/>
      <w:r w:rsidRPr="16249191">
        <w:rPr>
          <w:rFonts w:ascii="Calibri" w:eastAsia="Calibri" w:hAnsi="Calibri" w:cs="Calibri"/>
          <w:color w:val="000000" w:themeColor="text1"/>
          <w:sz w:val="20"/>
          <w:szCs w:val="20"/>
        </w:rPr>
        <w:t>rules-based</w:t>
      </w:r>
      <w:proofErr w:type="gramEnd"/>
      <w:r w:rsidRPr="16249191">
        <w:rPr>
          <w:rFonts w:ascii="Calibri" w:eastAsia="Calibri" w:hAnsi="Calibri" w:cs="Calibri"/>
          <w:color w:val="000000" w:themeColor="text1"/>
          <w:sz w:val="20"/>
          <w:szCs w:val="20"/>
        </w:rPr>
        <w:t>. All potential vendors should be treated equally, and the process should feature clear evaluation criteria, unambiguous solicitation instructions, realistic requirements, and rules and procedures that are easy to understand.</w:t>
      </w:r>
    </w:p>
    <w:p w14:paraId="18DE30C1" w14:textId="314BE6D4" w:rsidR="00375D4E" w:rsidRPr="00B23EDC" w:rsidRDefault="00375D4E" w:rsidP="00240671">
      <w:pPr>
        <w:numPr>
          <w:ilvl w:val="0"/>
          <w:numId w:val="21"/>
        </w:numPr>
        <w:shd w:val="clear" w:color="auto" w:fill="FEFEFE"/>
        <w:spacing w:after="0"/>
        <w:rPr>
          <w:color w:val="000000" w:themeColor="text1"/>
        </w:rPr>
      </w:pPr>
      <w:r w:rsidRPr="16249191">
        <w:rPr>
          <w:rFonts w:ascii="Calibri" w:eastAsia="Calibri" w:hAnsi="Calibri" w:cs="Calibri"/>
          <w:b/>
          <w:bCs/>
          <w:color w:val="000000" w:themeColor="text1"/>
          <w:sz w:val="20"/>
          <w:szCs w:val="20"/>
        </w:rPr>
        <w:t>Effective Competition</w:t>
      </w:r>
      <w:r w:rsidR="001A0E85">
        <w:rPr>
          <w:rFonts w:ascii="Calibri" w:eastAsia="Calibri" w:hAnsi="Calibri" w:cs="Calibri"/>
          <w:color w:val="000000" w:themeColor="text1"/>
          <w:sz w:val="20"/>
          <w:szCs w:val="20"/>
        </w:rPr>
        <w:t xml:space="preserve">: </w:t>
      </w:r>
      <w:r w:rsidRPr="16249191">
        <w:rPr>
          <w:rFonts w:ascii="Calibri" w:eastAsia="Calibri" w:hAnsi="Calibri" w:cs="Calibri"/>
          <w:color w:val="000000" w:themeColor="text1"/>
          <w:sz w:val="20"/>
          <w:szCs w:val="20"/>
        </w:rPr>
        <w:t xml:space="preserve"> understood as giving all potential vendors timely and adequate information on UNDP requirements, as well as equal opportunity to participate in procurement actions, and restricting them only when it is </w:t>
      </w:r>
      <w:proofErr w:type="gramStart"/>
      <w:r w:rsidRPr="16249191">
        <w:rPr>
          <w:rFonts w:ascii="Calibri" w:eastAsia="Calibri" w:hAnsi="Calibri" w:cs="Calibri"/>
          <w:color w:val="000000" w:themeColor="text1"/>
          <w:sz w:val="20"/>
          <w:szCs w:val="20"/>
        </w:rPr>
        <w:t>absolutely necessary</w:t>
      </w:r>
      <w:proofErr w:type="gramEnd"/>
      <w:r w:rsidRPr="16249191">
        <w:rPr>
          <w:rFonts w:ascii="Calibri" w:eastAsia="Calibri" w:hAnsi="Calibri" w:cs="Calibri"/>
          <w:color w:val="000000" w:themeColor="text1"/>
          <w:sz w:val="20"/>
          <w:szCs w:val="20"/>
        </w:rPr>
        <w:t xml:space="preserve"> to achieve UNDP development goals</w:t>
      </w:r>
    </w:p>
    <w:p w14:paraId="1F010A32" w14:textId="77777777" w:rsidR="00375D4E" w:rsidRDefault="00375D4E" w:rsidP="00375D4E">
      <w:pPr>
        <w:shd w:val="clear" w:color="auto" w:fill="FEFEFE"/>
        <w:ind w:left="1440"/>
        <w:rPr>
          <w:rFonts w:ascii="Calibri" w:eastAsia="Calibri" w:hAnsi="Calibri" w:cs="Calibri"/>
          <w:color w:val="0000FF"/>
          <w:sz w:val="20"/>
          <w:szCs w:val="20"/>
        </w:rPr>
      </w:pPr>
    </w:p>
    <w:p w14:paraId="05F0EED8" w14:textId="7A9FFBBF" w:rsidR="00375D4E" w:rsidRPr="00B23EDC" w:rsidRDefault="00375D4E" w:rsidP="00240671">
      <w:pPr>
        <w:numPr>
          <w:ilvl w:val="0"/>
          <w:numId w:val="18"/>
        </w:numPr>
        <w:pBdr>
          <w:top w:val="nil"/>
          <w:left w:val="nil"/>
          <w:bottom w:val="nil"/>
          <w:right w:val="nil"/>
          <w:between w:val="nil"/>
        </w:pBdr>
        <w:spacing w:after="0"/>
        <w:rPr>
          <w:color w:val="000000" w:themeColor="text1"/>
          <w:sz w:val="20"/>
          <w:szCs w:val="20"/>
        </w:rPr>
      </w:pPr>
      <w:bookmarkStart w:id="3" w:name="_3dy6vkm"/>
      <w:bookmarkEnd w:id="3"/>
      <w:r w:rsidRPr="16249191">
        <w:rPr>
          <w:rFonts w:ascii="Calibri" w:eastAsia="Calibri" w:hAnsi="Calibri" w:cs="Calibri"/>
          <w:b/>
          <w:bCs/>
          <w:color w:val="000000" w:themeColor="text1"/>
          <w:sz w:val="20"/>
          <w:szCs w:val="20"/>
        </w:rPr>
        <w:t>Quality assurance:</w:t>
      </w:r>
      <w:r w:rsidRPr="16249191">
        <w:rPr>
          <w:rFonts w:ascii="Calibri" w:eastAsia="Calibri" w:hAnsi="Calibri" w:cs="Calibri"/>
          <w:color w:val="000000" w:themeColor="text1"/>
          <w:sz w:val="20"/>
          <w:szCs w:val="20"/>
        </w:rPr>
        <w:t xml:space="preserve"> </w:t>
      </w:r>
      <w:r w:rsidR="00933B4C">
        <w:rPr>
          <w:rFonts w:ascii="Calibri" w:eastAsia="Calibri" w:hAnsi="Calibri" w:cs="Calibri"/>
          <w:color w:val="000000" w:themeColor="text1"/>
          <w:sz w:val="20"/>
          <w:szCs w:val="20"/>
        </w:rPr>
        <w:t xml:space="preserve">UNDP </w:t>
      </w:r>
      <w:r w:rsidR="00A70C91">
        <w:rPr>
          <w:rFonts w:ascii="Calibri" w:eastAsia="Calibri" w:hAnsi="Calibri" w:cs="Calibri"/>
          <w:color w:val="000000" w:themeColor="text1"/>
          <w:sz w:val="20"/>
          <w:szCs w:val="20"/>
        </w:rPr>
        <w:t xml:space="preserve">in </w:t>
      </w:r>
      <w:proofErr w:type="spellStart"/>
      <w:proofErr w:type="gramStart"/>
      <w:r w:rsidR="00A70C91">
        <w:rPr>
          <w:rFonts w:ascii="Calibri" w:eastAsia="Calibri" w:hAnsi="Calibri" w:cs="Calibri"/>
          <w:color w:val="000000" w:themeColor="text1"/>
          <w:sz w:val="20"/>
          <w:szCs w:val="20"/>
        </w:rPr>
        <w:t>it’s</w:t>
      </w:r>
      <w:proofErr w:type="spellEnd"/>
      <w:proofErr w:type="gramEnd"/>
      <w:r w:rsidR="00A70C91">
        <w:rPr>
          <w:rFonts w:ascii="Calibri" w:eastAsia="Calibri" w:hAnsi="Calibri" w:cs="Calibri"/>
          <w:color w:val="000000" w:themeColor="text1"/>
          <w:sz w:val="20"/>
          <w:szCs w:val="20"/>
        </w:rPr>
        <w:t xml:space="preserve"> oversight capacity will be support the Implementing Partner ensuring the project results are achieved and delivered aligned to the UNDP’s standards for quality, these include</w:t>
      </w:r>
      <w:r w:rsidRPr="16249191">
        <w:rPr>
          <w:rFonts w:ascii="Calibri" w:eastAsia="Calibri" w:hAnsi="Calibri" w:cs="Calibri"/>
          <w:color w:val="000000" w:themeColor="text1"/>
          <w:sz w:val="20"/>
          <w:szCs w:val="20"/>
        </w:rPr>
        <w:t>:</w:t>
      </w:r>
    </w:p>
    <w:p w14:paraId="07077D4F" w14:textId="77777777" w:rsidR="00375D4E" w:rsidRPr="003311A2" w:rsidRDefault="00375D4E" w:rsidP="00240671">
      <w:pPr>
        <w:numPr>
          <w:ilvl w:val="0"/>
          <w:numId w:val="17"/>
        </w:numPr>
        <w:pBdr>
          <w:top w:val="nil"/>
          <w:left w:val="nil"/>
          <w:bottom w:val="nil"/>
          <w:right w:val="nil"/>
          <w:between w:val="nil"/>
        </w:pBdr>
        <w:spacing w:after="0"/>
        <w:rPr>
          <w:rFonts w:ascii="Calibri" w:eastAsia="Calibri" w:hAnsi="Calibri" w:cs="Calibri"/>
          <w:color w:val="000000" w:themeColor="text1"/>
          <w:sz w:val="20"/>
          <w:szCs w:val="20"/>
        </w:rPr>
      </w:pPr>
      <w:r w:rsidRPr="16249191">
        <w:rPr>
          <w:rFonts w:ascii="Calibri" w:eastAsia="Calibri" w:hAnsi="Calibri" w:cs="Calibri"/>
          <w:color w:val="000000" w:themeColor="text1"/>
          <w:sz w:val="20"/>
          <w:szCs w:val="20"/>
        </w:rPr>
        <w:t>Access to the site during working hours.</w:t>
      </w:r>
    </w:p>
    <w:p w14:paraId="455EF2F3" w14:textId="77777777" w:rsidR="00375D4E" w:rsidRPr="003311A2" w:rsidRDefault="00375D4E" w:rsidP="00240671">
      <w:pPr>
        <w:numPr>
          <w:ilvl w:val="0"/>
          <w:numId w:val="17"/>
        </w:numPr>
        <w:pBdr>
          <w:top w:val="nil"/>
          <w:left w:val="nil"/>
          <w:bottom w:val="nil"/>
          <w:right w:val="nil"/>
          <w:between w:val="nil"/>
        </w:pBdr>
        <w:spacing w:after="0"/>
        <w:rPr>
          <w:rFonts w:ascii="Calibri" w:eastAsia="Calibri" w:hAnsi="Calibri" w:cs="Calibri"/>
          <w:color w:val="000000" w:themeColor="text1"/>
          <w:sz w:val="20"/>
          <w:szCs w:val="20"/>
        </w:rPr>
      </w:pPr>
      <w:r w:rsidRPr="16249191">
        <w:rPr>
          <w:rFonts w:ascii="Calibri" w:eastAsia="Calibri" w:hAnsi="Calibri" w:cs="Calibri"/>
          <w:color w:val="000000" w:themeColor="text1"/>
          <w:sz w:val="20"/>
          <w:szCs w:val="20"/>
        </w:rPr>
        <w:lastRenderedPageBreak/>
        <w:t>Regular site visits - random visits 2 or 3 times a week to walk the site and observe on going work.</w:t>
      </w:r>
    </w:p>
    <w:p w14:paraId="669B3768" w14:textId="77777777" w:rsidR="00375D4E" w:rsidRPr="003311A2" w:rsidRDefault="00375D4E" w:rsidP="00240671">
      <w:pPr>
        <w:numPr>
          <w:ilvl w:val="0"/>
          <w:numId w:val="17"/>
        </w:numPr>
        <w:pBdr>
          <w:top w:val="nil"/>
          <w:left w:val="nil"/>
          <w:bottom w:val="nil"/>
          <w:right w:val="nil"/>
          <w:between w:val="nil"/>
        </w:pBdr>
        <w:spacing w:after="0"/>
        <w:rPr>
          <w:rFonts w:ascii="Calibri" w:eastAsia="Calibri" w:hAnsi="Calibri" w:cs="Calibri"/>
          <w:color w:val="000000" w:themeColor="text1"/>
          <w:sz w:val="20"/>
          <w:szCs w:val="20"/>
        </w:rPr>
      </w:pPr>
      <w:r w:rsidRPr="16249191">
        <w:rPr>
          <w:rFonts w:ascii="Calibri" w:eastAsia="Calibri" w:hAnsi="Calibri" w:cs="Calibri"/>
          <w:color w:val="000000" w:themeColor="text1"/>
          <w:sz w:val="20"/>
          <w:szCs w:val="20"/>
        </w:rPr>
        <w:t xml:space="preserve">Inspections – more formal visits at key points to check placement of re-bar, observe the placement of concrete etc.  </w:t>
      </w:r>
    </w:p>
    <w:p w14:paraId="6BA97688" w14:textId="77777777" w:rsidR="00375D4E" w:rsidRPr="003311A2" w:rsidRDefault="00375D4E" w:rsidP="00240671">
      <w:pPr>
        <w:numPr>
          <w:ilvl w:val="0"/>
          <w:numId w:val="17"/>
        </w:numPr>
        <w:pBdr>
          <w:top w:val="nil"/>
          <w:left w:val="nil"/>
          <w:bottom w:val="nil"/>
          <w:right w:val="nil"/>
          <w:between w:val="nil"/>
        </w:pBdr>
        <w:spacing w:after="0"/>
        <w:rPr>
          <w:rFonts w:ascii="Calibri" w:eastAsia="Calibri" w:hAnsi="Calibri" w:cs="Calibri"/>
          <w:color w:val="000000" w:themeColor="text1"/>
          <w:sz w:val="20"/>
          <w:szCs w:val="20"/>
        </w:rPr>
      </w:pPr>
      <w:r w:rsidRPr="16249191">
        <w:rPr>
          <w:rFonts w:ascii="Calibri" w:eastAsia="Calibri" w:hAnsi="Calibri" w:cs="Calibri"/>
          <w:color w:val="000000" w:themeColor="text1"/>
          <w:sz w:val="20"/>
          <w:szCs w:val="20"/>
        </w:rPr>
        <w:t>At least two visits by UNDP engineers  to the site, ideally around the completion of the foundation and near substantial completion.</w:t>
      </w:r>
    </w:p>
    <w:p w14:paraId="5F3532DF" w14:textId="77777777" w:rsidR="00375D4E" w:rsidRPr="00B23EDC" w:rsidRDefault="00375D4E" w:rsidP="00240671">
      <w:pPr>
        <w:numPr>
          <w:ilvl w:val="0"/>
          <w:numId w:val="19"/>
        </w:numPr>
        <w:spacing w:before="120" w:after="120"/>
        <w:rPr>
          <w:color w:val="000000" w:themeColor="text1"/>
          <w:sz w:val="20"/>
          <w:szCs w:val="20"/>
        </w:rPr>
      </w:pPr>
      <w:r w:rsidRPr="16249191">
        <w:rPr>
          <w:rFonts w:ascii="Calibri" w:eastAsia="Calibri" w:hAnsi="Calibri" w:cs="Calibri"/>
          <w:b/>
          <w:bCs/>
          <w:color w:val="000000" w:themeColor="text1"/>
          <w:sz w:val="20"/>
          <w:szCs w:val="20"/>
        </w:rPr>
        <w:t xml:space="preserve">Building on prior UNDP experience and partnerships: </w:t>
      </w:r>
      <w:r w:rsidRPr="16249191">
        <w:rPr>
          <w:rFonts w:ascii="Calibri" w:eastAsia="Calibri" w:hAnsi="Calibri" w:cs="Calibri"/>
          <w:color w:val="000000" w:themeColor="text1"/>
          <w:sz w:val="20"/>
          <w:szCs w:val="20"/>
        </w:rPr>
        <w:t xml:space="preserve">UNDP’s support will be anchored in the resilience-based approach as expressed in UNDP’s Strategic Plan 2018-2021. This involves supporting resilient building, creating gender-balanced employment and livelihoods, improving equitable access to resources and building capacities at national, sub-national and community and individual levels for disaster preparedness and recovery. This approach enables bridging of humanitarian and long-term development efforts, reduces </w:t>
      </w:r>
      <w:proofErr w:type="gramStart"/>
      <w:r w:rsidRPr="16249191">
        <w:rPr>
          <w:rFonts w:ascii="Calibri" w:eastAsia="Calibri" w:hAnsi="Calibri" w:cs="Calibri"/>
          <w:color w:val="000000" w:themeColor="text1"/>
          <w:sz w:val="20"/>
          <w:szCs w:val="20"/>
        </w:rPr>
        <w:t>risks</w:t>
      </w:r>
      <w:proofErr w:type="gramEnd"/>
      <w:r w:rsidRPr="16249191">
        <w:rPr>
          <w:rFonts w:ascii="Calibri" w:eastAsia="Calibri" w:hAnsi="Calibri" w:cs="Calibri"/>
          <w:color w:val="000000" w:themeColor="text1"/>
          <w:sz w:val="20"/>
          <w:szCs w:val="20"/>
        </w:rPr>
        <w:t xml:space="preserve"> and builds resilience.</w:t>
      </w:r>
    </w:p>
    <w:p w14:paraId="16ED6B68" w14:textId="77777777" w:rsidR="00375D4E" w:rsidRPr="00B23EDC" w:rsidRDefault="00375D4E" w:rsidP="00375D4E">
      <w:pPr>
        <w:ind w:left="360"/>
        <w:rPr>
          <w:rFonts w:ascii="Calibri" w:eastAsia="Calibri" w:hAnsi="Calibri" w:cs="Calibri"/>
          <w:color w:val="000000" w:themeColor="text1"/>
          <w:sz w:val="20"/>
          <w:szCs w:val="20"/>
        </w:rPr>
      </w:pPr>
      <w:r w:rsidRPr="16249191">
        <w:rPr>
          <w:rFonts w:ascii="Calibri" w:eastAsia="Calibri" w:hAnsi="Calibri" w:cs="Calibri"/>
          <w:color w:val="000000" w:themeColor="text1"/>
          <w:sz w:val="20"/>
          <w:szCs w:val="20"/>
        </w:rPr>
        <w:t xml:space="preserve">In this strategy it is important to </w:t>
      </w:r>
      <w:proofErr w:type="gramStart"/>
      <w:r w:rsidRPr="16249191">
        <w:rPr>
          <w:rFonts w:ascii="Calibri" w:eastAsia="Calibri" w:hAnsi="Calibri" w:cs="Calibri"/>
          <w:color w:val="000000" w:themeColor="text1"/>
          <w:sz w:val="20"/>
          <w:szCs w:val="20"/>
        </w:rPr>
        <w:t>take into account</w:t>
      </w:r>
      <w:proofErr w:type="gramEnd"/>
      <w:r w:rsidRPr="16249191">
        <w:rPr>
          <w:rFonts w:ascii="Calibri" w:eastAsia="Calibri" w:hAnsi="Calibri" w:cs="Calibri"/>
          <w:color w:val="000000" w:themeColor="text1"/>
          <w:sz w:val="20"/>
          <w:szCs w:val="20"/>
        </w:rPr>
        <w:t xml:space="preserve"> that UNDP has gained vast experience previously in similar sectors and has drawn many lessons learned during these responses such as:</w:t>
      </w:r>
    </w:p>
    <w:p w14:paraId="2D3E38D1" w14:textId="77777777" w:rsidR="00375D4E" w:rsidRPr="00B23EDC" w:rsidRDefault="00375D4E" w:rsidP="00240671">
      <w:pPr>
        <w:widowControl w:val="0"/>
        <w:numPr>
          <w:ilvl w:val="0"/>
          <w:numId w:val="20"/>
        </w:numPr>
        <w:pBdr>
          <w:top w:val="nil"/>
          <w:left w:val="nil"/>
          <w:bottom w:val="nil"/>
          <w:right w:val="nil"/>
          <w:between w:val="nil"/>
        </w:pBdr>
        <w:spacing w:after="0" w:line="276" w:lineRule="auto"/>
        <w:rPr>
          <w:color w:val="000000" w:themeColor="text1"/>
        </w:rPr>
      </w:pPr>
      <w:r w:rsidRPr="16249191">
        <w:rPr>
          <w:rFonts w:ascii="Calibri" w:eastAsia="Calibri" w:hAnsi="Calibri" w:cs="Calibri"/>
          <w:color w:val="000000" w:themeColor="text1"/>
          <w:sz w:val="20"/>
          <w:szCs w:val="20"/>
        </w:rPr>
        <w:t>Use of good quality construction materials.</w:t>
      </w:r>
    </w:p>
    <w:p w14:paraId="47168111" w14:textId="77777777" w:rsidR="00375D4E" w:rsidRPr="00B23EDC" w:rsidRDefault="00375D4E" w:rsidP="00240671">
      <w:pPr>
        <w:widowControl w:val="0"/>
        <w:numPr>
          <w:ilvl w:val="0"/>
          <w:numId w:val="20"/>
        </w:numPr>
        <w:pBdr>
          <w:top w:val="nil"/>
          <w:left w:val="nil"/>
          <w:bottom w:val="nil"/>
          <w:right w:val="nil"/>
          <w:between w:val="nil"/>
        </w:pBdr>
        <w:spacing w:after="0" w:line="276" w:lineRule="auto"/>
        <w:rPr>
          <w:color w:val="000000" w:themeColor="text1"/>
        </w:rPr>
      </w:pPr>
      <w:r w:rsidRPr="16249191">
        <w:rPr>
          <w:rFonts w:ascii="Calibri" w:eastAsia="Calibri" w:hAnsi="Calibri" w:cs="Calibri"/>
          <w:color w:val="000000" w:themeColor="text1"/>
          <w:sz w:val="20"/>
          <w:szCs w:val="20"/>
        </w:rPr>
        <w:t>Good installation techniques promoting building back better</w:t>
      </w:r>
    </w:p>
    <w:p w14:paraId="45624C88" w14:textId="77777777" w:rsidR="00375D4E" w:rsidRPr="00887AEA" w:rsidRDefault="00375D4E" w:rsidP="00240671">
      <w:pPr>
        <w:widowControl w:val="0"/>
        <w:numPr>
          <w:ilvl w:val="0"/>
          <w:numId w:val="20"/>
        </w:numPr>
        <w:pBdr>
          <w:top w:val="nil"/>
          <w:left w:val="nil"/>
          <w:bottom w:val="nil"/>
          <w:right w:val="nil"/>
          <w:between w:val="nil"/>
        </w:pBdr>
        <w:spacing w:after="0" w:line="276" w:lineRule="auto"/>
        <w:rPr>
          <w:color w:val="000000" w:themeColor="text1"/>
        </w:rPr>
      </w:pPr>
      <w:r w:rsidRPr="16249191">
        <w:rPr>
          <w:rFonts w:ascii="Calibri" w:eastAsia="Calibri" w:hAnsi="Calibri" w:cs="Calibri"/>
          <w:color w:val="000000" w:themeColor="text1"/>
          <w:sz w:val="20"/>
          <w:szCs w:val="20"/>
        </w:rPr>
        <w:t>Build back better to avoid replicating vulnerabilities and promote resilience</w:t>
      </w:r>
    </w:p>
    <w:p w14:paraId="671ED1B3" w14:textId="77777777" w:rsidR="00375D4E" w:rsidRPr="00887AEA" w:rsidRDefault="00375D4E" w:rsidP="00240671">
      <w:pPr>
        <w:widowControl w:val="0"/>
        <w:numPr>
          <w:ilvl w:val="0"/>
          <w:numId w:val="20"/>
        </w:numPr>
        <w:pBdr>
          <w:top w:val="nil"/>
          <w:left w:val="nil"/>
          <w:bottom w:val="nil"/>
          <w:right w:val="nil"/>
          <w:between w:val="nil"/>
        </w:pBdr>
        <w:spacing w:after="0" w:line="276" w:lineRule="auto"/>
        <w:rPr>
          <w:color w:val="000000" w:themeColor="text1"/>
        </w:rPr>
      </w:pPr>
      <w:r w:rsidRPr="16249191">
        <w:rPr>
          <w:rFonts w:ascii="Calibri" w:eastAsia="Calibri" w:hAnsi="Calibri" w:cs="Calibri"/>
          <w:color w:val="000000" w:themeColor="text1"/>
          <w:sz w:val="20"/>
          <w:szCs w:val="20"/>
        </w:rPr>
        <w:t>Knowledge management and experience exchange among countries is very enriching</w:t>
      </w:r>
    </w:p>
    <w:p w14:paraId="65CED572" w14:textId="77777777" w:rsidR="00F049C4" w:rsidRDefault="00F049C4" w:rsidP="00E976B8">
      <w:pPr>
        <w:spacing w:line="360" w:lineRule="auto"/>
        <w:contextualSpacing/>
        <w:rPr>
          <w:rFonts w:ascii="Calibri" w:hAnsi="Calibri"/>
          <w:i/>
          <w:sz w:val="20"/>
        </w:rPr>
      </w:pPr>
    </w:p>
    <w:p w14:paraId="5309026B" w14:textId="5322CEC4" w:rsidR="00F049C4" w:rsidRPr="00932062" w:rsidRDefault="001370B4" w:rsidP="00F049C4">
      <w:pPr>
        <w:spacing w:line="360" w:lineRule="auto"/>
        <w:contextualSpacing/>
        <w:rPr>
          <w:rFonts w:ascii="Calibri" w:hAnsi="Calibri"/>
          <w:sz w:val="20"/>
          <w:lang w:val="en-US"/>
        </w:rPr>
      </w:pPr>
      <w:r>
        <w:rPr>
          <w:rFonts w:ascii="Calibri" w:hAnsi="Calibri"/>
          <w:sz w:val="20"/>
          <w:lang w:val="en-US"/>
        </w:rPr>
        <w:t>T</w:t>
      </w:r>
      <w:r w:rsidR="00F049C4" w:rsidRPr="00932062">
        <w:rPr>
          <w:rFonts w:ascii="Calibri" w:hAnsi="Calibri"/>
          <w:sz w:val="20"/>
          <w:lang w:val="en-US"/>
        </w:rPr>
        <w:t xml:space="preserve">he Abaco Centre will be the first dedicated Hurricane Shelter in The Bahamas capable of withstanding a major hurricane. While, shelters are </w:t>
      </w:r>
      <w:proofErr w:type="gramStart"/>
      <w:r w:rsidR="00F049C4" w:rsidRPr="00932062">
        <w:rPr>
          <w:rFonts w:ascii="Calibri" w:hAnsi="Calibri"/>
          <w:sz w:val="20"/>
          <w:lang w:val="en-US"/>
        </w:rPr>
        <w:t>typically  churches</w:t>
      </w:r>
      <w:proofErr w:type="gramEnd"/>
      <w:r w:rsidR="00F049C4" w:rsidRPr="00932062">
        <w:rPr>
          <w:rFonts w:ascii="Calibri" w:hAnsi="Calibri"/>
          <w:sz w:val="20"/>
          <w:lang w:val="en-US"/>
        </w:rPr>
        <w:t xml:space="preserve">, schools, and auditoriums, with the increased intensity  and frequency in storms – due to climate change – improved structures are necessary as evacuations are a necessary response. The </w:t>
      </w:r>
      <w:r w:rsidR="000B03F8">
        <w:rPr>
          <w:rFonts w:ascii="Calibri" w:hAnsi="Calibri"/>
          <w:sz w:val="20"/>
          <w:lang w:val="en-US"/>
        </w:rPr>
        <w:t>current</w:t>
      </w:r>
      <w:r w:rsidR="00F049C4" w:rsidRPr="00932062">
        <w:rPr>
          <w:rFonts w:ascii="Calibri" w:hAnsi="Calibri"/>
          <w:sz w:val="20"/>
          <w:lang w:val="en-US"/>
        </w:rPr>
        <w:t xml:space="preserve"> shelter facilities </w:t>
      </w:r>
      <w:r w:rsidR="000B03F8">
        <w:rPr>
          <w:rFonts w:ascii="Calibri" w:hAnsi="Calibri"/>
          <w:sz w:val="20"/>
          <w:lang w:val="en-US"/>
        </w:rPr>
        <w:t xml:space="preserve">are challenged by space and </w:t>
      </w:r>
      <w:proofErr w:type="gramStart"/>
      <w:r w:rsidR="000B03F8">
        <w:rPr>
          <w:rFonts w:ascii="Calibri" w:hAnsi="Calibri"/>
          <w:sz w:val="20"/>
          <w:lang w:val="en-US"/>
        </w:rPr>
        <w:t xml:space="preserve">capacity </w:t>
      </w:r>
      <w:r w:rsidR="00F049C4" w:rsidRPr="00932062">
        <w:rPr>
          <w:rFonts w:ascii="Calibri" w:hAnsi="Calibri"/>
          <w:sz w:val="20"/>
          <w:lang w:val="en-US"/>
        </w:rPr>
        <w:t xml:space="preserve"> </w:t>
      </w:r>
      <w:r w:rsidR="000B03F8">
        <w:rPr>
          <w:rFonts w:ascii="Calibri" w:hAnsi="Calibri"/>
          <w:sz w:val="20"/>
          <w:lang w:val="en-US"/>
        </w:rPr>
        <w:t>to</w:t>
      </w:r>
      <w:proofErr w:type="gramEnd"/>
      <w:r w:rsidR="00D4077B">
        <w:rPr>
          <w:rFonts w:ascii="Calibri" w:hAnsi="Calibri"/>
          <w:sz w:val="20"/>
          <w:lang w:val="en-US"/>
        </w:rPr>
        <w:t xml:space="preserve"> </w:t>
      </w:r>
      <w:r w:rsidR="00F049C4" w:rsidRPr="00932062">
        <w:rPr>
          <w:rFonts w:ascii="Calibri" w:hAnsi="Calibri"/>
          <w:sz w:val="20"/>
          <w:lang w:val="en-US"/>
        </w:rPr>
        <w:t xml:space="preserve">withstand a Category 5 storm as evidenced by the previous response.  </w:t>
      </w:r>
      <w:r w:rsidR="00D4077B">
        <w:rPr>
          <w:rFonts w:ascii="Calibri" w:hAnsi="Calibri"/>
          <w:sz w:val="20"/>
          <w:lang w:val="en-US"/>
        </w:rPr>
        <w:t xml:space="preserve">The project will therefore be deployed in The Abacos, which was most affected by Hurricane Dorian and </w:t>
      </w:r>
      <w:r w:rsidR="005F7D58">
        <w:rPr>
          <w:rFonts w:ascii="Calibri" w:hAnsi="Calibri"/>
          <w:sz w:val="20"/>
          <w:lang w:val="en-US"/>
        </w:rPr>
        <w:t xml:space="preserve">is need of resilient infrastructure and investment. </w:t>
      </w:r>
      <w:r w:rsidR="00F049C4" w:rsidRPr="00932062">
        <w:rPr>
          <w:rFonts w:ascii="Calibri" w:hAnsi="Calibri"/>
          <w:sz w:val="20"/>
          <w:lang w:val="en-US"/>
        </w:rPr>
        <w:t xml:space="preserve">The Abaco Centre will </w:t>
      </w:r>
      <w:r w:rsidR="005F7D58">
        <w:rPr>
          <w:rFonts w:ascii="Calibri" w:hAnsi="Calibri"/>
          <w:sz w:val="20"/>
          <w:lang w:val="en-US"/>
        </w:rPr>
        <w:t xml:space="preserve">therefore </w:t>
      </w:r>
      <w:r w:rsidR="00F049C4" w:rsidRPr="00932062">
        <w:rPr>
          <w:rFonts w:ascii="Calibri" w:hAnsi="Calibri"/>
          <w:sz w:val="20"/>
          <w:lang w:val="en-US"/>
        </w:rPr>
        <w:t xml:space="preserve">serve as a multi-functional disaster-responsive shelter and community centre for the islands of Central Abaco. This 10,000 square foot multi-use recreational facility will </w:t>
      </w:r>
      <w:proofErr w:type="gramStart"/>
      <w:r w:rsidR="00F049C4" w:rsidRPr="00932062">
        <w:rPr>
          <w:rFonts w:ascii="Calibri" w:hAnsi="Calibri"/>
          <w:sz w:val="20"/>
          <w:lang w:val="en-US"/>
        </w:rPr>
        <w:t>be located in</w:t>
      </w:r>
      <w:proofErr w:type="gramEnd"/>
      <w:r w:rsidR="00F049C4" w:rsidRPr="00932062">
        <w:rPr>
          <w:rFonts w:ascii="Calibri" w:hAnsi="Calibri"/>
          <w:sz w:val="20"/>
          <w:lang w:val="en-US"/>
        </w:rPr>
        <w:t xml:space="preserve"> a Central Abaco community, the Central Pines Subdivision. </w:t>
      </w:r>
      <w:r w:rsidR="005F7D58">
        <w:rPr>
          <w:rFonts w:ascii="Calibri" w:hAnsi="Calibri"/>
          <w:sz w:val="20"/>
          <w:lang w:val="en-US"/>
        </w:rPr>
        <w:t xml:space="preserve"> The construction of the </w:t>
      </w:r>
      <w:r w:rsidR="006B204B">
        <w:rPr>
          <w:rFonts w:ascii="Calibri" w:hAnsi="Calibri"/>
          <w:sz w:val="20"/>
          <w:lang w:val="en-US"/>
        </w:rPr>
        <w:t xml:space="preserve">shelter will be co-financed by the Government of Bahamas and the UNDP &amp; Government of India investment. </w:t>
      </w:r>
    </w:p>
    <w:p w14:paraId="1BAEB703" w14:textId="77777777" w:rsidR="00F049C4" w:rsidRPr="00932062" w:rsidRDefault="00F049C4" w:rsidP="00F049C4">
      <w:pPr>
        <w:spacing w:line="360" w:lineRule="auto"/>
        <w:contextualSpacing/>
        <w:rPr>
          <w:rFonts w:ascii="Calibri" w:hAnsi="Calibri"/>
          <w:sz w:val="20"/>
          <w:lang w:val="en-US"/>
        </w:rPr>
      </w:pPr>
    </w:p>
    <w:p w14:paraId="18AFB666" w14:textId="77777777" w:rsidR="00F049C4" w:rsidRPr="00D209D5" w:rsidRDefault="00F049C4" w:rsidP="00F049C4">
      <w:pPr>
        <w:spacing w:line="360" w:lineRule="auto"/>
        <w:contextualSpacing/>
        <w:rPr>
          <w:rFonts w:ascii="Calibri" w:hAnsi="Calibri"/>
          <w:b/>
          <w:bCs/>
          <w:sz w:val="20"/>
          <w:lang w:val="en-US"/>
        </w:rPr>
      </w:pPr>
      <w:r w:rsidRPr="00D209D5">
        <w:rPr>
          <w:rFonts w:ascii="Calibri" w:hAnsi="Calibri"/>
          <w:b/>
          <w:bCs/>
          <w:sz w:val="20"/>
          <w:lang w:val="en-US"/>
        </w:rPr>
        <w:t xml:space="preserve">Identification of Siting Criteria </w:t>
      </w:r>
    </w:p>
    <w:p w14:paraId="27F52566" w14:textId="77777777" w:rsidR="00F049C4" w:rsidRPr="00932062" w:rsidRDefault="00F049C4" w:rsidP="00F049C4">
      <w:pPr>
        <w:spacing w:line="360" w:lineRule="auto"/>
        <w:contextualSpacing/>
        <w:rPr>
          <w:rFonts w:ascii="Calibri" w:hAnsi="Calibri"/>
          <w:i/>
          <w:iCs/>
          <w:sz w:val="20"/>
          <w:lang w:val="en-US"/>
        </w:rPr>
      </w:pPr>
    </w:p>
    <w:p w14:paraId="1336C3CE" w14:textId="3F342AB0" w:rsidR="00F049C4" w:rsidRDefault="00F049C4" w:rsidP="00F049C4">
      <w:pPr>
        <w:spacing w:line="360" w:lineRule="auto"/>
        <w:contextualSpacing/>
        <w:rPr>
          <w:rFonts w:ascii="Calibri" w:hAnsi="Calibri"/>
          <w:sz w:val="20"/>
          <w:lang w:val="en-US"/>
        </w:rPr>
      </w:pPr>
      <w:r w:rsidRPr="00932062">
        <w:rPr>
          <w:rFonts w:ascii="Calibri" w:hAnsi="Calibri"/>
          <w:sz w:val="20"/>
          <w:lang w:val="en-US"/>
        </w:rPr>
        <w:t xml:space="preserve">There </w:t>
      </w:r>
      <w:proofErr w:type="gramStart"/>
      <w:r w:rsidRPr="00932062">
        <w:rPr>
          <w:rFonts w:ascii="Calibri" w:hAnsi="Calibri"/>
          <w:sz w:val="20"/>
          <w:lang w:val="en-US"/>
        </w:rPr>
        <w:t>was</w:t>
      </w:r>
      <w:proofErr w:type="gramEnd"/>
      <w:r w:rsidRPr="00932062">
        <w:rPr>
          <w:rFonts w:ascii="Calibri" w:hAnsi="Calibri"/>
          <w:sz w:val="20"/>
          <w:lang w:val="en-US"/>
        </w:rPr>
        <w:t xml:space="preserve"> several site considerations when determining the location of the Abaco Centre. A preference analysis was done using a list of criteria to determine the most suitable area that could fulfill the intended purpose of the Abaco Centre. These criteria were of equal </w:t>
      </w:r>
      <w:proofErr w:type="gramStart"/>
      <w:r w:rsidRPr="00932062">
        <w:rPr>
          <w:rFonts w:ascii="Calibri" w:hAnsi="Calibri"/>
          <w:sz w:val="20"/>
          <w:lang w:val="en-US"/>
        </w:rPr>
        <w:t xml:space="preserve">importance </w:t>
      </w:r>
      <w:r w:rsidR="008F5800">
        <w:rPr>
          <w:rFonts w:ascii="Calibri" w:hAnsi="Calibri"/>
          <w:sz w:val="20"/>
          <w:lang w:val="en-US"/>
        </w:rPr>
        <w:t xml:space="preserve"> and</w:t>
      </w:r>
      <w:proofErr w:type="gramEnd"/>
      <w:r w:rsidR="008F5800">
        <w:rPr>
          <w:rFonts w:ascii="Calibri" w:hAnsi="Calibri"/>
          <w:sz w:val="20"/>
          <w:lang w:val="en-US"/>
        </w:rPr>
        <w:t xml:space="preserve"> detailed in the tables below.</w:t>
      </w:r>
    </w:p>
    <w:p w14:paraId="50A4D771" w14:textId="77777777" w:rsidR="00416384" w:rsidRPr="00932062" w:rsidRDefault="00416384" w:rsidP="00F049C4">
      <w:pPr>
        <w:spacing w:line="360" w:lineRule="auto"/>
        <w:contextualSpacing/>
        <w:rPr>
          <w:rFonts w:ascii="Calibri" w:hAnsi="Calibri"/>
          <w:sz w:val="20"/>
          <w:lang w:val="en-US"/>
        </w:rPr>
      </w:pPr>
    </w:p>
    <w:p w14:paraId="7335C33C" w14:textId="36F3FE71" w:rsidR="00F049C4" w:rsidRPr="008F5800" w:rsidRDefault="00F049C4" w:rsidP="00F049C4">
      <w:pPr>
        <w:spacing w:line="360" w:lineRule="auto"/>
        <w:contextualSpacing/>
        <w:rPr>
          <w:rFonts w:ascii="Calibri" w:hAnsi="Calibri"/>
          <w:i/>
          <w:iCs/>
          <w:sz w:val="20"/>
          <w:lang w:val="en-US"/>
        </w:rPr>
      </w:pPr>
      <w:r w:rsidRPr="008F5800">
        <w:rPr>
          <w:rFonts w:ascii="Calibri" w:hAnsi="Calibri"/>
          <w:i/>
          <w:iCs/>
          <w:sz w:val="20"/>
          <w:lang w:val="en-US"/>
        </w:rPr>
        <w:t xml:space="preserve">Table </w:t>
      </w:r>
      <w:r w:rsidR="00E928D8" w:rsidRPr="008F5800">
        <w:rPr>
          <w:rFonts w:ascii="Calibri" w:hAnsi="Calibri"/>
          <w:i/>
          <w:iCs/>
          <w:sz w:val="20"/>
          <w:lang w:val="en-US"/>
        </w:rPr>
        <w:t>3</w:t>
      </w:r>
      <w:r w:rsidRPr="008F5800">
        <w:rPr>
          <w:rFonts w:ascii="Calibri" w:hAnsi="Calibri"/>
          <w:i/>
          <w:iCs/>
          <w:sz w:val="20"/>
          <w:lang w:val="en-US"/>
        </w:rPr>
        <w:t xml:space="preserve">. Preference Criteria for Site Selection of Disaster Responsive Shelter and Community Centre </w:t>
      </w:r>
    </w:p>
    <w:tbl>
      <w:tblPr>
        <w:tblStyle w:val="TableGrid"/>
        <w:tblW w:w="0" w:type="auto"/>
        <w:tblLook w:val="04A0" w:firstRow="1" w:lastRow="0" w:firstColumn="1" w:lastColumn="0" w:noHBand="0" w:noVBand="1"/>
      </w:tblPr>
      <w:tblGrid>
        <w:gridCol w:w="2543"/>
        <w:gridCol w:w="4540"/>
        <w:gridCol w:w="2509"/>
      </w:tblGrid>
      <w:tr w:rsidR="00F049C4" w:rsidRPr="00932062" w14:paraId="2AEB5693" w14:textId="77777777" w:rsidTr="00CC1ED8">
        <w:tc>
          <w:tcPr>
            <w:tcW w:w="2543" w:type="dxa"/>
          </w:tcPr>
          <w:p w14:paraId="708FC2A4" w14:textId="77777777" w:rsidR="00F049C4" w:rsidRPr="00932062" w:rsidRDefault="00F049C4" w:rsidP="00CC1ED8">
            <w:pPr>
              <w:spacing w:line="360" w:lineRule="auto"/>
              <w:contextualSpacing/>
              <w:rPr>
                <w:rFonts w:ascii="Calibri" w:hAnsi="Calibri"/>
                <w:b/>
                <w:bCs/>
                <w:sz w:val="20"/>
                <w:lang w:val="en-US"/>
              </w:rPr>
            </w:pPr>
            <w:r w:rsidRPr="00932062">
              <w:rPr>
                <w:rFonts w:ascii="Calibri" w:hAnsi="Calibri"/>
                <w:b/>
                <w:bCs/>
                <w:sz w:val="20"/>
                <w:lang w:val="en-US"/>
              </w:rPr>
              <w:t>Criteria</w:t>
            </w:r>
          </w:p>
        </w:tc>
        <w:tc>
          <w:tcPr>
            <w:tcW w:w="4540" w:type="dxa"/>
          </w:tcPr>
          <w:p w14:paraId="562AF281" w14:textId="77777777" w:rsidR="00F049C4" w:rsidRPr="00932062" w:rsidRDefault="00F049C4" w:rsidP="00CC1ED8">
            <w:pPr>
              <w:spacing w:line="360" w:lineRule="auto"/>
              <w:contextualSpacing/>
              <w:rPr>
                <w:rFonts w:ascii="Calibri" w:hAnsi="Calibri"/>
                <w:b/>
                <w:bCs/>
                <w:sz w:val="20"/>
                <w:lang w:val="en-US"/>
              </w:rPr>
            </w:pPr>
            <w:r w:rsidRPr="00932062">
              <w:rPr>
                <w:rFonts w:ascii="Calibri" w:hAnsi="Calibri"/>
                <w:b/>
                <w:bCs/>
                <w:sz w:val="20"/>
                <w:lang w:val="en-US"/>
              </w:rPr>
              <w:t>Variable</w:t>
            </w:r>
          </w:p>
        </w:tc>
        <w:tc>
          <w:tcPr>
            <w:tcW w:w="2509" w:type="dxa"/>
          </w:tcPr>
          <w:p w14:paraId="48A6327A" w14:textId="77777777" w:rsidR="00F049C4" w:rsidRPr="00932062" w:rsidRDefault="00F049C4" w:rsidP="00CC1ED8">
            <w:pPr>
              <w:spacing w:line="360" w:lineRule="auto"/>
              <w:contextualSpacing/>
              <w:rPr>
                <w:rFonts w:ascii="Calibri" w:hAnsi="Calibri"/>
                <w:b/>
                <w:bCs/>
                <w:sz w:val="20"/>
                <w:lang w:val="en-US"/>
              </w:rPr>
            </w:pPr>
            <w:r w:rsidRPr="00932062">
              <w:rPr>
                <w:rFonts w:ascii="Calibri" w:hAnsi="Calibri"/>
                <w:b/>
                <w:bCs/>
                <w:sz w:val="20"/>
                <w:lang w:val="en-US"/>
              </w:rPr>
              <w:t xml:space="preserve">Description </w:t>
            </w:r>
          </w:p>
        </w:tc>
      </w:tr>
      <w:tr w:rsidR="00F049C4" w:rsidRPr="00932062" w14:paraId="3F4DCBDD" w14:textId="77777777" w:rsidTr="00CC1ED8">
        <w:tc>
          <w:tcPr>
            <w:tcW w:w="2543" w:type="dxa"/>
          </w:tcPr>
          <w:p w14:paraId="21652098"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Proximity to Islands in Central Abaco and Major Travel Ports </w:t>
            </w:r>
          </w:p>
        </w:tc>
        <w:tc>
          <w:tcPr>
            <w:tcW w:w="4540" w:type="dxa"/>
          </w:tcPr>
          <w:p w14:paraId="3FA01CDE" w14:textId="77777777" w:rsidR="00F049C4" w:rsidRPr="00932062" w:rsidRDefault="00F049C4" w:rsidP="00240671">
            <w:pPr>
              <w:numPr>
                <w:ilvl w:val="0"/>
                <w:numId w:val="16"/>
              </w:numPr>
              <w:spacing w:line="360" w:lineRule="auto"/>
              <w:contextualSpacing/>
              <w:rPr>
                <w:rFonts w:ascii="Calibri" w:hAnsi="Calibri"/>
                <w:sz w:val="20"/>
                <w:lang w:val="en-US"/>
              </w:rPr>
            </w:pPr>
            <w:r w:rsidRPr="00932062">
              <w:rPr>
                <w:rFonts w:ascii="Calibri" w:hAnsi="Calibri"/>
                <w:sz w:val="20"/>
                <w:lang w:val="en-US"/>
              </w:rPr>
              <w:t>Location closest to large population centre</w:t>
            </w:r>
          </w:p>
          <w:p w14:paraId="7C804C95" w14:textId="77777777" w:rsidR="00F049C4" w:rsidRPr="00932062" w:rsidRDefault="00F049C4" w:rsidP="00240671">
            <w:pPr>
              <w:numPr>
                <w:ilvl w:val="0"/>
                <w:numId w:val="16"/>
              </w:numPr>
              <w:spacing w:line="360" w:lineRule="auto"/>
              <w:contextualSpacing/>
              <w:rPr>
                <w:rFonts w:ascii="Calibri" w:hAnsi="Calibri"/>
                <w:sz w:val="20"/>
                <w:lang w:val="en-US"/>
              </w:rPr>
            </w:pPr>
            <w:r w:rsidRPr="00932062">
              <w:rPr>
                <w:rFonts w:ascii="Calibri" w:hAnsi="Calibri"/>
                <w:sz w:val="20"/>
                <w:lang w:val="en-US"/>
              </w:rPr>
              <w:t>Located in a central part of the Abaco islands</w:t>
            </w:r>
          </w:p>
          <w:p w14:paraId="6106EB76" w14:textId="77777777" w:rsidR="00F049C4" w:rsidRPr="00932062" w:rsidRDefault="00F049C4" w:rsidP="00240671">
            <w:pPr>
              <w:numPr>
                <w:ilvl w:val="0"/>
                <w:numId w:val="16"/>
              </w:numPr>
              <w:spacing w:line="360" w:lineRule="auto"/>
              <w:contextualSpacing/>
              <w:rPr>
                <w:rFonts w:ascii="Calibri" w:hAnsi="Calibri"/>
                <w:sz w:val="20"/>
                <w:lang w:val="en-US"/>
              </w:rPr>
            </w:pPr>
            <w:r w:rsidRPr="00932062">
              <w:rPr>
                <w:rFonts w:ascii="Calibri" w:hAnsi="Calibri"/>
                <w:sz w:val="20"/>
                <w:lang w:val="en-US"/>
              </w:rPr>
              <w:t xml:space="preserve">Location closest to the ferrying point for residents transiting from adjacent cays </w:t>
            </w:r>
          </w:p>
          <w:p w14:paraId="6183E71B" w14:textId="77777777" w:rsidR="00F049C4" w:rsidRPr="00932062" w:rsidRDefault="00F049C4" w:rsidP="00240671">
            <w:pPr>
              <w:numPr>
                <w:ilvl w:val="0"/>
                <w:numId w:val="16"/>
              </w:numPr>
              <w:spacing w:line="360" w:lineRule="auto"/>
              <w:contextualSpacing/>
              <w:rPr>
                <w:rFonts w:ascii="Calibri" w:hAnsi="Calibri"/>
                <w:sz w:val="20"/>
                <w:lang w:val="en-US"/>
              </w:rPr>
            </w:pPr>
            <w:r w:rsidRPr="00932062">
              <w:rPr>
                <w:rFonts w:ascii="Calibri" w:hAnsi="Calibri"/>
                <w:sz w:val="20"/>
                <w:lang w:val="en-US"/>
              </w:rPr>
              <w:t>Location closest to airports and port facilities</w:t>
            </w:r>
          </w:p>
        </w:tc>
        <w:tc>
          <w:tcPr>
            <w:tcW w:w="2509" w:type="dxa"/>
          </w:tcPr>
          <w:p w14:paraId="1C45DD76"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The closer sites are better to reduce transportation costs. </w:t>
            </w:r>
          </w:p>
        </w:tc>
      </w:tr>
      <w:tr w:rsidR="00F049C4" w:rsidRPr="00932062" w14:paraId="4D8B5B06" w14:textId="77777777" w:rsidTr="00CC1ED8">
        <w:tc>
          <w:tcPr>
            <w:tcW w:w="2543" w:type="dxa"/>
          </w:tcPr>
          <w:p w14:paraId="2692A884"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lastRenderedPageBreak/>
              <w:t xml:space="preserve">Proximity to Social and Emergency Facilities </w:t>
            </w:r>
          </w:p>
        </w:tc>
        <w:tc>
          <w:tcPr>
            <w:tcW w:w="4540" w:type="dxa"/>
          </w:tcPr>
          <w:p w14:paraId="63579183" w14:textId="497506F2"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Location closest to utilities (power generation and potable water facilities</w:t>
            </w:r>
            <w:r w:rsidR="008F5800">
              <w:rPr>
                <w:rFonts w:ascii="Calibri" w:hAnsi="Calibri"/>
                <w:sz w:val="20"/>
                <w:lang w:val="en-US"/>
              </w:rPr>
              <w:t>)</w:t>
            </w:r>
          </w:p>
          <w:p w14:paraId="31764C52"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Location closest to medical facilities </w:t>
            </w:r>
          </w:p>
          <w:p w14:paraId="225AB7B0"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Location closest to law enforcement</w:t>
            </w:r>
          </w:p>
          <w:p w14:paraId="0D45A2DF"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Location closest to food and pharmacy vendors </w:t>
            </w:r>
          </w:p>
          <w:p w14:paraId="438606E0"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Location closest to telecommunication resources </w:t>
            </w:r>
          </w:p>
        </w:tc>
        <w:tc>
          <w:tcPr>
            <w:tcW w:w="2509" w:type="dxa"/>
          </w:tcPr>
          <w:p w14:paraId="07C28C41"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The closer sites will reduce allow the Government to be more responsive to related emergencies during the Centre’s use. </w:t>
            </w:r>
          </w:p>
        </w:tc>
      </w:tr>
      <w:tr w:rsidR="00F049C4" w:rsidRPr="00932062" w14:paraId="39243DC9" w14:textId="77777777" w:rsidTr="00CC1ED8">
        <w:tc>
          <w:tcPr>
            <w:tcW w:w="2543" w:type="dxa"/>
          </w:tcPr>
          <w:p w14:paraId="762FE4F8"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Proximity to Competent Geology and Geography </w:t>
            </w:r>
          </w:p>
        </w:tc>
        <w:tc>
          <w:tcPr>
            <w:tcW w:w="4540" w:type="dxa"/>
          </w:tcPr>
          <w:p w14:paraId="266FFE99"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Location on competent limestone bearing geology </w:t>
            </w:r>
          </w:p>
          <w:p w14:paraId="3186FAD7"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Location on high ground </w:t>
            </w:r>
          </w:p>
        </w:tc>
        <w:tc>
          <w:tcPr>
            <w:tcW w:w="2509" w:type="dxa"/>
          </w:tcPr>
          <w:p w14:paraId="2251D9FB" w14:textId="033E7781"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The site should be farther away from environmentally sensitive areas and reduce conflict with sensitive land </w:t>
            </w:r>
            <w:proofErr w:type="gramStart"/>
            <w:r w:rsidRPr="00932062">
              <w:rPr>
                <w:rFonts w:ascii="Calibri" w:hAnsi="Calibri"/>
                <w:sz w:val="20"/>
                <w:lang w:val="en-US"/>
              </w:rPr>
              <w:t xml:space="preserve">use </w:t>
            </w:r>
            <w:r w:rsidR="00E16907">
              <w:rPr>
                <w:rFonts w:ascii="Calibri" w:hAnsi="Calibri"/>
                <w:sz w:val="20"/>
                <w:lang w:val="en-US"/>
              </w:rPr>
              <w:t>.</w:t>
            </w:r>
            <w:proofErr w:type="gramEnd"/>
          </w:p>
        </w:tc>
      </w:tr>
    </w:tbl>
    <w:p w14:paraId="3E632C6D" w14:textId="77777777" w:rsidR="00F049C4" w:rsidRPr="00932062" w:rsidRDefault="00F049C4" w:rsidP="00F049C4">
      <w:pPr>
        <w:spacing w:line="360" w:lineRule="auto"/>
        <w:contextualSpacing/>
        <w:rPr>
          <w:rFonts w:ascii="Calibri" w:hAnsi="Calibri"/>
          <w:sz w:val="20"/>
          <w:lang w:val="en-US"/>
        </w:rPr>
      </w:pPr>
    </w:p>
    <w:p w14:paraId="7DAC145B" w14:textId="37D0D38A" w:rsidR="00F049C4" w:rsidRPr="00E16907" w:rsidRDefault="00F049C4" w:rsidP="00F049C4">
      <w:pPr>
        <w:spacing w:line="360" w:lineRule="auto"/>
        <w:contextualSpacing/>
        <w:rPr>
          <w:rFonts w:ascii="Calibri" w:hAnsi="Calibri"/>
          <w:i/>
          <w:iCs/>
          <w:sz w:val="20"/>
          <w:lang w:val="en-US"/>
        </w:rPr>
      </w:pPr>
      <w:r w:rsidRPr="00E16907">
        <w:rPr>
          <w:rFonts w:ascii="Calibri" w:hAnsi="Calibri"/>
          <w:i/>
          <w:iCs/>
          <w:sz w:val="20"/>
          <w:lang w:val="en-US"/>
        </w:rPr>
        <w:t xml:space="preserve">Table </w:t>
      </w:r>
      <w:r w:rsidR="00E928D8" w:rsidRPr="00E16907">
        <w:rPr>
          <w:rFonts w:ascii="Calibri" w:hAnsi="Calibri"/>
          <w:i/>
          <w:iCs/>
          <w:sz w:val="20"/>
          <w:lang w:val="en-US"/>
        </w:rPr>
        <w:t>4</w:t>
      </w:r>
      <w:r w:rsidRPr="00E16907">
        <w:rPr>
          <w:rFonts w:ascii="Calibri" w:hAnsi="Calibri"/>
          <w:i/>
          <w:iCs/>
          <w:sz w:val="20"/>
          <w:lang w:val="en-US"/>
        </w:rPr>
        <w:t xml:space="preserve">. Criteria for Disaster Responsive Construction with suitability factors for the most vulnerable populations </w:t>
      </w:r>
    </w:p>
    <w:p w14:paraId="4D95E131" w14:textId="77777777" w:rsidR="00F049C4" w:rsidRPr="00932062" w:rsidRDefault="00F049C4" w:rsidP="00F049C4">
      <w:pPr>
        <w:spacing w:line="360" w:lineRule="auto"/>
        <w:contextualSpacing/>
        <w:rPr>
          <w:rFonts w:ascii="Calibri" w:hAnsi="Calibri"/>
          <w:sz w:val="20"/>
          <w:lang w:val="en-US"/>
        </w:rPr>
      </w:pPr>
    </w:p>
    <w:tbl>
      <w:tblPr>
        <w:tblStyle w:val="TableGrid"/>
        <w:tblW w:w="0" w:type="auto"/>
        <w:tblLook w:val="04A0" w:firstRow="1" w:lastRow="0" w:firstColumn="1" w:lastColumn="0" w:noHBand="0" w:noVBand="1"/>
      </w:tblPr>
      <w:tblGrid>
        <w:gridCol w:w="3197"/>
        <w:gridCol w:w="3197"/>
        <w:gridCol w:w="3198"/>
      </w:tblGrid>
      <w:tr w:rsidR="00F049C4" w:rsidRPr="00932062" w14:paraId="07568CEB" w14:textId="77777777" w:rsidTr="00CC1ED8">
        <w:tc>
          <w:tcPr>
            <w:tcW w:w="3197" w:type="dxa"/>
          </w:tcPr>
          <w:p w14:paraId="09ECF1A4" w14:textId="77777777" w:rsidR="00F049C4" w:rsidRPr="003D7C19" w:rsidRDefault="00F049C4" w:rsidP="00CC1ED8">
            <w:pPr>
              <w:spacing w:line="360" w:lineRule="auto"/>
              <w:contextualSpacing/>
              <w:rPr>
                <w:rFonts w:ascii="Calibri" w:hAnsi="Calibri"/>
                <w:b/>
                <w:bCs/>
                <w:sz w:val="20"/>
                <w:lang w:val="en-US"/>
              </w:rPr>
            </w:pPr>
            <w:r w:rsidRPr="003D7C19">
              <w:rPr>
                <w:rFonts w:ascii="Calibri" w:hAnsi="Calibri"/>
                <w:b/>
                <w:bCs/>
                <w:sz w:val="20"/>
                <w:lang w:val="en-US"/>
              </w:rPr>
              <w:t>Responsiveness Criteria</w:t>
            </w:r>
          </w:p>
        </w:tc>
        <w:tc>
          <w:tcPr>
            <w:tcW w:w="3197" w:type="dxa"/>
          </w:tcPr>
          <w:p w14:paraId="61FED613" w14:textId="77777777" w:rsidR="00F049C4" w:rsidRPr="003D7C19" w:rsidRDefault="00F049C4" w:rsidP="00CC1ED8">
            <w:pPr>
              <w:spacing w:line="360" w:lineRule="auto"/>
              <w:contextualSpacing/>
              <w:rPr>
                <w:rFonts w:ascii="Calibri" w:hAnsi="Calibri"/>
                <w:b/>
                <w:bCs/>
                <w:sz w:val="20"/>
                <w:lang w:val="en-US"/>
              </w:rPr>
            </w:pPr>
            <w:r w:rsidRPr="003D7C19">
              <w:rPr>
                <w:rFonts w:ascii="Calibri" w:hAnsi="Calibri"/>
                <w:b/>
                <w:bCs/>
                <w:sz w:val="20"/>
                <w:lang w:val="en-US"/>
              </w:rPr>
              <w:t>Variable</w:t>
            </w:r>
          </w:p>
        </w:tc>
        <w:tc>
          <w:tcPr>
            <w:tcW w:w="3198" w:type="dxa"/>
          </w:tcPr>
          <w:p w14:paraId="08678B45" w14:textId="77777777" w:rsidR="00F049C4" w:rsidRPr="003D7C19" w:rsidRDefault="00F049C4" w:rsidP="00CC1ED8">
            <w:pPr>
              <w:spacing w:line="360" w:lineRule="auto"/>
              <w:contextualSpacing/>
              <w:rPr>
                <w:rFonts w:ascii="Calibri" w:hAnsi="Calibri"/>
                <w:b/>
                <w:bCs/>
                <w:sz w:val="20"/>
                <w:lang w:val="en-US"/>
              </w:rPr>
            </w:pPr>
            <w:r w:rsidRPr="003D7C19">
              <w:rPr>
                <w:rFonts w:ascii="Calibri" w:hAnsi="Calibri"/>
                <w:b/>
                <w:bCs/>
                <w:sz w:val="20"/>
                <w:lang w:val="en-US"/>
              </w:rPr>
              <w:t>Description</w:t>
            </w:r>
          </w:p>
        </w:tc>
      </w:tr>
      <w:tr w:rsidR="00F049C4" w:rsidRPr="00932062" w14:paraId="36EF217B" w14:textId="77777777" w:rsidTr="00CC1ED8">
        <w:tc>
          <w:tcPr>
            <w:tcW w:w="3197" w:type="dxa"/>
          </w:tcPr>
          <w:p w14:paraId="1E68C55A"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Persons with Disabilities (PWDs)</w:t>
            </w:r>
          </w:p>
        </w:tc>
        <w:tc>
          <w:tcPr>
            <w:tcW w:w="3197" w:type="dxa"/>
          </w:tcPr>
          <w:p w14:paraId="3467C717"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Accessible to PwDs including those with physical and visual impairments </w:t>
            </w:r>
          </w:p>
          <w:p w14:paraId="0C4D9C71" w14:textId="505C7700"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Accessible to those with limited mobility such as the </w:t>
            </w:r>
            <w:proofErr w:type="gramStart"/>
            <w:r w:rsidRPr="00932062">
              <w:rPr>
                <w:rFonts w:ascii="Calibri" w:hAnsi="Calibri"/>
                <w:sz w:val="20"/>
                <w:lang w:val="en-US"/>
              </w:rPr>
              <w:t xml:space="preserve">elderly </w:t>
            </w:r>
            <w:r w:rsidR="003D7C19">
              <w:rPr>
                <w:rFonts w:ascii="Calibri" w:hAnsi="Calibri"/>
                <w:sz w:val="20"/>
                <w:lang w:val="en-US"/>
              </w:rPr>
              <w:t>.</w:t>
            </w:r>
            <w:proofErr w:type="gramEnd"/>
          </w:p>
        </w:tc>
        <w:tc>
          <w:tcPr>
            <w:tcW w:w="3198" w:type="dxa"/>
          </w:tcPr>
          <w:p w14:paraId="187761C9" w14:textId="129745C6"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In compliance with National Commission for Persons with Disabilities building accessibility </w:t>
            </w:r>
            <w:proofErr w:type="gramStart"/>
            <w:r w:rsidRPr="00932062">
              <w:rPr>
                <w:rFonts w:ascii="Calibri" w:hAnsi="Calibri"/>
                <w:sz w:val="20"/>
                <w:lang w:val="en-US"/>
              </w:rPr>
              <w:t xml:space="preserve">requirements </w:t>
            </w:r>
            <w:r w:rsidR="003D7C19">
              <w:rPr>
                <w:rFonts w:ascii="Calibri" w:hAnsi="Calibri"/>
                <w:sz w:val="20"/>
                <w:lang w:val="en-US"/>
              </w:rPr>
              <w:t>.</w:t>
            </w:r>
            <w:proofErr w:type="gramEnd"/>
          </w:p>
        </w:tc>
      </w:tr>
      <w:tr w:rsidR="00F049C4" w:rsidRPr="00932062" w14:paraId="6F3F4B32" w14:textId="77777777" w:rsidTr="00CC1ED8">
        <w:tc>
          <w:tcPr>
            <w:tcW w:w="3197" w:type="dxa"/>
          </w:tcPr>
          <w:p w14:paraId="0EE42DC6"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Youth Engagement</w:t>
            </w:r>
          </w:p>
        </w:tc>
        <w:tc>
          <w:tcPr>
            <w:tcW w:w="3197" w:type="dxa"/>
          </w:tcPr>
          <w:p w14:paraId="62BCC059" w14:textId="064E0C14"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Hard Surfaces including walking </w:t>
            </w:r>
            <w:proofErr w:type="gramStart"/>
            <w:r w:rsidRPr="00932062">
              <w:rPr>
                <w:rFonts w:ascii="Calibri" w:hAnsi="Calibri"/>
                <w:sz w:val="20"/>
                <w:lang w:val="en-US"/>
              </w:rPr>
              <w:t xml:space="preserve">paths </w:t>
            </w:r>
            <w:r w:rsidR="003D7C19">
              <w:rPr>
                <w:rFonts w:ascii="Calibri" w:hAnsi="Calibri"/>
                <w:sz w:val="20"/>
                <w:lang w:val="en-US"/>
              </w:rPr>
              <w:t>.</w:t>
            </w:r>
            <w:proofErr w:type="gramEnd"/>
          </w:p>
          <w:p w14:paraId="7E2BF1BE" w14:textId="7B31FCE8"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Multiple Exterior </w:t>
            </w:r>
            <w:proofErr w:type="gramStart"/>
            <w:r w:rsidRPr="00932062">
              <w:rPr>
                <w:rFonts w:ascii="Calibri" w:hAnsi="Calibri"/>
                <w:sz w:val="20"/>
                <w:lang w:val="en-US"/>
              </w:rPr>
              <w:t xml:space="preserve">Spaces </w:t>
            </w:r>
            <w:r w:rsidR="003D7C19">
              <w:rPr>
                <w:rFonts w:ascii="Calibri" w:hAnsi="Calibri"/>
                <w:sz w:val="20"/>
                <w:lang w:val="en-US"/>
              </w:rPr>
              <w:t>.</w:t>
            </w:r>
            <w:proofErr w:type="gramEnd"/>
          </w:p>
        </w:tc>
        <w:tc>
          <w:tcPr>
            <w:tcW w:w="3198" w:type="dxa"/>
          </w:tcPr>
          <w:p w14:paraId="76E5F6F0"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The Centre should have these spaces to house recreational facilities for youth engagement such as playgrounds, basketball, volleyball, tennis, etc. </w:t>
            </w:r>
          </w:p>
        </w:tc>
      </w:tr>
      <w:tr w:rsidR="00F049C4" w:rsidRPr="00932062" w14:paraId="1EA33021" w14:textId="77777777" w:rsidTr="00CC1ED8">
        <w:tc>
          <w:tcPr>
            <w:tcW w:w="3197" w:type="dxa"/>
          </w:tcPr>
          <w:p w14:paraId="6A34C0A9"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Community Engagement and Development </w:t>
            </w:r>
          </w:p>
        </w:tc>
        <w:tc>
          <w:tcPr>
            <w:tcW w:w="3197" w:type="dxa"/>
          </w:tcPr>
          <w:p w14:paraId="04D00B35"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Sanitary </w:t>
            </w:r>
            <w:proofErr w:type="spellStart"/>
            <w:r w:rsidRPr="00932062">
              <w:rPr>
                <w:rFonts w:ascii="Calibri" w:hAnsi="Calibri"/>
                <w:sz w:val="20"/>
                <w:lang w:val="en-US"/>
              </w:rPr>
              <w:t>Accomodations</w:t>
            </w:r>
            <w:proofErr w:type="spellEnd"/>
            <w:r w:rsidRPr="00932062">
              <w:rPr>
                <w:rFonts w:ascii="Calibri" w:hAnsi="Calibri"/>
                <w:sz w:val="20"/>
                <w:lang w:val="en-US"/>
              </w:rPr>
              <w:t xml:space="preserve"> </w:t>
            </w:r>
          </w:p>
          <w:p w14:paraId="3C4AB4BD"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Food and Beverage Storage </w:t>
            </w:r>
          </w:p>
          <w:p w14:paraId="19049140"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Laundry Facilities </w:t>
            </w:r>
          </w:p>
        </w:tc>
        <w:tc>
          <w:tcPr>
            <w:tcW w:w="3198" w:type="dxa"/>
          </w:tcPr>
          <w:p w14:paraId="5F450EE1"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The Centre should have these spaces to host activities; public </w:t>
            </w:r>
            <w:proofErr w:type="gramStart"/>
            <w:r w:rsidRPr="00932062">
              <w:rPr>
                <w:rFonts w:ascii="Calibri" w:hAnsi="Calibri"/>
                <w:sz w:val="20"/>
                <w:lang w:val="en-US"/>
              </w:rPr>
              <w:t>gatherings;</w:t>
            </w:r>
            <w:proofErr w:type="gramEnd"/>
            <w:r w:rsidRPr="00932062">
              <w:rPr>
                <w:rFonts w:ascii="Calibri" w:hAnsi="Calibri"/>
                <w:sz w:val="20"/>
                <w:lang w:val="en-US"/>
              </w:rPr>
              <w:t xml:space="preserve"> </w:t>
            </w:r>
          </w:p>
          <w:p w14:paraId="7758A447"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educational activities; and hobby and craft activities. </w:t>
            </w:r>
          </w:p>
        </w:tc>
      </w:tr>
      <w:tr w:rsidR="00F049C4" w:rsidRPr="00932062" w14:paraId="135D383E" w14:textId="77777777" w:rsidTr="00CC1ED8">
        <w:tc>
          <w:tcPr>
            <w:tcW w:w="3197" w:type="dxa"/>
          </w:tcPr>
          <w:p w14:paraId="757A3109"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Disaster Risk Reduction  </w:t>
            </w:r>
          </w:p>
        </w:tc>
        <w:tc>
          <w:tcPr>
            <w:tcW w:w="3197" w:type="dxa"/>
          </w:tcPr>
          <w:p w14:paraId="6BB8184F"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Independent Power/Energy Source (including access to cooking gas) </w:t>
            </w:r>
          </w:p>
          <w:p w14:paraId="10897A39"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Access to Potable Water </w:t>
            </w:r>
          </w:p>
          <w:p w14:paraId="0522A95D"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lastRenderedPageBreak/>
              <w:t xml:space="preserve">Conversion-Ready Facilities for: </w:t>
            </w:r>
          </w:p>
          <w:p w14:paraId="1DC8014C" w14:textId="77777777" w:rsidR="00F049C4" w:rsidRPr="00932062" w:rsidRDefault="00F049C4" w:rsidP="00240671">
            <w:pPr>
              <w:numPr>
                <w:ilvl w:val="4"/>
                <w:numId w:val="14"/>
              </w:numPr>
              <w:spacing w:line="360" w:lineRule="auto"/>
              <w:contextualSpacing/>
              <w:rPr>
                <w:rFonts w:ascii="Calibri" w:hAnsi="Calibri"/>
                <w:sz w:val="20"/>
                <w:lang w:val="en-US"/>
              </w:rPr>
            </w:pPr>
            <w:r w:rsidRPr="00932062">
              <w:rPr>
                <w:rFonts w:ascii="Calibri" w:hAnsi="Calibri"/>
                <w:sz w:val="20"/>
                <w:lang w:val="en-US"/>
              </w:rPr>
              <w:t xml:space="preserve">Medical Use </w:t>
            </w:r>
          </w:p>
          <w:p w14:paraId="1CE6700B" w14:textId="77777777" w:rsidR="00F049C4" w:rsidRPr="00932062" w:rsidRDefault="00F049C4" w:rsidP="00240671">
            <w:pPr>
              <w:numPr>
                <w:ilvl w:val="4"/>
                <w:numId w:val="14"/>
              </w:numPr>
              <w:spacing w:line="360" w:lineRule="auto"/>
              <w:contextualSpacing/>
              <w:rPr>
                <w:rFonts w:ascii="Calibri" w:hAnsi="Calibri"/>
                <w:sz w:val="20"/>
                <w:lang w:val="en-US"/>
              </w:rPr>
            </w:pPr>
            <w:r w:rsidRPr="00932062">
              <w:rPr>
                <w:rFonts w:ascii="Calibri" w:hAnsi="Calibri"/>
                <w:sz w:val="20"/>
                <w:lang w:val="en-US"/>
              </w:rPr>
              <w:t xml:space="preserve">Mass Feeding </w:t>
            </w:r>
          </w:p>
          <w:p w14:paraId="4F6508A6" w14:textId="77777777" w:rsidR="00F049C4" w:rsidRPr="00932062" w:rsidRDefault="00F049C4" w:rsidP="00240671">
            <w:pPr>
              <w:numPr>
                <w:ilvl w:val="4"/>
                <w:numId w:val="14"/>
              </w:numPr>
              <w:spacing w:line="360" w:lineRule="auto"/>
              <w:contextualSpacing/>
              <w:rPr>
                <w:rFonts w:ascii="Calibri" w:hAnsi="Calibri"/>
                <w:sz w:val="20"/>
                <w:lang w:val="en-US"/>
              </w:rPr>
            </w:pPr>
            <w:r w:rsidRPr="00932062">
              <w:rPr>
                <w:rFonts w:ascii="Calibri" w:hAnsi="Calibri"/>
                <w:sz w:val="20"/>
                <w:lang w:val="en-US"/>
              </w:rPr>
              <w:t xml:space="preserve">School/Education </w:t>
            </w:r>
          </w:p>
          <w:p w14:paraId="72099A0C" w14:textId="77777777" w:rsidR="00F049C4" w:rsidRPr="00932062" w:rsidRDefault="00F049C4" w:rsidP="00240671">
            <w:pPr>
              <w:numPr>
                <w:ilvl w:val="4"/>
                <w:numId w:val="14"/>
              </w:numPr>
              <w:spacing w:line="360" w:lineRule="auto"/>
              <w:contextualSpacing/>
              <w:rPr>
                <w:rFonts w:ascii="Calibri" w:hAnsi="Calibri"/>
                <w:sz w:val="20"/>
                <w:lang w:val="en-US"/>
              </w:rPr>
            </w:pPr>
            <w:r w:rsidRPr="00932062">
              <w:rPr>
                <w:rFonts w:ascii="Calibri" w:hAnsi="Calibri"/>
                <w:sz w:val="20"/>
                <w:lang w:val="en-US"/>
              </w:rPr>
              <w:t xml:space="preserve">Command Centre </w:t>
            </w:r>
          </w:p>
          <w:p w14:paraId="7567C514" w14:textId="77777777" w:rsidR="00F049C4" w:rsidRPr="00932062" w:rsidRDefault="00F049C4" w:rsidP="00240671">
            <w:pPr>
              <w:numPr>
                <w:ilvl w:val="4"/>
                <w:numId w:val="14"/>
              </w:numPr>
              <w:spacing w:line="360" w:lineRule="auto"/>
              <w:contextualSpacing/>
              <w:rPr>
                <w:rFonts w:ascii="Calibri" w:hAnsi="Calibri"/>
                <w:sz w:val="20"/>
                <w:lang w:val="en-US"/>
              </w:rPr>
            </w:pPr>
            <w:r w:rsidRPr="00932062">
              <w:rPr>
                <w:rFonts w:ascii="Calibri" w:hAnsi="Calibri"/>
                <w:sz w:val="20"/>
                <w:lang w:val="en-US"/>
              </w:rPr>
              <w:t xml:space="preserve">Accommodations </w:t>
            </w:r>
          </w:p>
        </w:tc>
        <w:tc>
          <w:tcPr>
            <w:tcW w:w="3198" w:type="dxa"/>
          </w:tcPr>
          <w:p w14:paraId="290080E2"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lastRenderedPageBreak/>
              <w:t>In compliance with disaster responsive construction that can withstand a Category 3 Hurricane, or higher.</w:t>
            </w:r>
          </w:p>
        </w:tc>
      </w:tr>
    </w:tbl>
    <w:p w14:paraId="7A4369B4" w14:textId="77777777" w:rsidR="00F049C4" w:rsidRPr="00932062" w:rsidRDefault="00F049C4" w:rsidP="00F049C4">
      <w:pPr>
        <w:spacing w:line="360" w:lineRule="auto"/>
        <w:contextualSpacing/>
        <w:rPr>
          <w:rFonts w:ascii="Calibri" w:hAnsi="Calibri"/>
          <w:sz w:val="20"/>
          <w:lang w:val="en-US"/>
        </w:rPr>
      </w:pPr>
    </w:p>
    <w:p w14:paraId="073B0DAA" w14:textId="58C59F0E" w:rsidR="00F049C4" w:rsidRPr="003D7C19" w:rsidRDefault="00F049C4" w:rsidP="00F049C4">
      <w:pPr>
        <w:spacing w:line="360" w:lineRule="auto"/>
        <w:contextualSpacing/>
        <w:rPr>
          <w:rFonts w:ascii="Calibri" w:hAnsi="Calibri"/>
          <w:i/>
          <w:iCs/>
          <w:sz w:val="20"/>
          <w:lang w:val="en-US"/>
        </w:rPr>
      </w:pPr>
      <w:r w:rsidRPr="003D7C19">
        <w:rPr>
          <w:rFonts w:ascii="Calibri" w:hAnsi="Calibri"/>
          <w:i/>
          <w:iCs/>
          <w:sz w:val="20"/>
          <w:lang w:val="en-US"/>
        </w:rPr>
        <w:t xml:space="preserve">Table </w:t>
      </w:r>
      <w:r w:rsidR="00E928D8" w:rsidRPr="003D7C19">
        <w:rPr>
          <w:rFonts w:ascii="Calibri" w:hAnsi="Calibri"/>
          <w:i/>
          <w:iCs/>
          <w:sz w:val="20"/>
          <w:lang w:val="en-US"/>
        </w:rPr>
        <w:t>5</w:t>
      </w:r>
      <w:r w:rsidRPr="003D7C19">
        <w:rPr>
          <w:rFonts w:ascii="Calibri" w:hAnsi="Calibri"/>
          <w:i/>
          <w:iCs/>
          <w:sz w:val="20"/>
          <w:lang w:val="en-US"/>
        </w:rPr>
        <w:t xml:space="preserve">. Selected Construction Materials and Methods </w:t>
      </w:r>
    </w:p>
    <w:p w14:paraId="7F87DC31" w14:textId="77777777" w:rsidR="00F049C4" w:rsidRPr="00932062" w:rsidRDefault="00F049C4" w:rsidP="00F049C4">
      <w:pPr>
        <w:spacing w:line="360" w:lineRule="auto"/>
        <w:contextualSpacing/>
        <w:rPr>
          <w:rFonts w:ascii="Calibri" w:hAnsi="Calibri"/>
          <w:sz w:val="20"/>
          <w:lang w:val="en-US"/>
        </w:rPr>
      </w:pPr>
    </w:p>
    <w:tbl>
      <w:tblPr>
        <w:tblStyle w:val="TableGrid"/>
        <w:tblW w:w="0" w:type="auto"/>
        <w:tblLook w:val="04A0" w:firstRow="1" w:lastRow="0" w:firstColumn="1" w:lastColumn="0" w:noHBand="0" w:noVBand="1"/>
      </w:tblPr>
      <w:tblGrid>
        <w:gridCol w:w="3154"/>
        <w:gridCol w:w="6438"/>
      </w:tblGrid>
      <w:tr w:rsidR="00F049C4" w:rsidRPr="00932062" w14:paraId="7938AE3C" w14:textId="77777777" w:rsidTr="00237458">
        <w:tc>
          <w:tcPr>
            <w:tcW w:w="3197" w:type="dxa"/>
          </w:tcPr>
          <w:p w14:paraId="1A172ECD" w14:textId="263EE595" w:rsidR="00F049C4" w:rsidRPr="003D7C19" w:rsidRDefault="00EF1D87" w:rsidP="00CC1ED8">
            <w:pPr>
              <w:spacing w:line="360" w:lineRule="auto"/>
              <w:contextualSpacing/>
              <w:rPr>
                <w:rFonts w:ascii="Calibri" w:hAnsi="Calibri"/>
                <w:b/>
                <w:bCs/>
                <w:sz w:val="20"/>
                <w:lang w:val="en-US"/>
              </w:rPr>
            </w:pPr>
            <w:r w:rsidRPr="003D7C19">
              <w:rPr>
                <w:rFonts w:ascii="Calibri" w:hAnsi="Calibri"/>
                <w:b/>
                <w:bCs/>
                <w:sz w:val="20"/>
                <w:lang w:val="en-US"/>
              </w:rPr>
              <w:t>Construction Materials Criteria</w:t>
            </w:r>
          </w:p>
        </w:tc>
        <w:tc>
          <w:tcPr>
            <w:tcW w:w="6550" w:type="dxa"/>
          </w:tcPr>
          <w:p w14:paraId="066B30A3" w14:textId="663988E4" w:rsidR="00F049C4" w:rsidRPr="003D7C19" w:rsidRDefault="00237458" w:rsidP="00CC1ED8">
            <w:pPr>
              <w:spacing w:line="360" w:lineRule="auto"/>
              <w:contextualSpacing/>
              <w:rPr>
                <w:rFonts w:ascii="Calibri" w:hAnsi="Calibri"/>
                <w:b/>
                <w:bCs/>
                <w:sz w:val="20"/>
                <w:lang w:val="en-US"/>
              </w:rPr>
            </w:pPr>
            <w:r w:rsidRPr="003D7C19">
              <w:rPr>
                <w:rFonts w:ascii="Calibri" w:hAnsi="Calibri"/>
                <w:b/>
                <w:bCs/>
                <w:sz w:val="20"/>
                <w:lang w:val="en-US"/>
              </w:rPr>
              <w:t>Variable</w:t>
            </w:r>
          </w:p>
        </w:tc>
      </w:tr>
      <w:tr w:rsidR="00F049C4" w:rsidRPr="00932062" w14:paraId="4CB45844" w14:textId="77777777" w:rsidTr="00237458">
        <w:tc>
          <w:tcPr>
            <w:tcW w:w="3197" w:type="dxa"/>
          </w:tcPr>
          <w:p w14:paraId="0E812517"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Structural Resilience and Storm Resistance Design </w:t>
            </w:r>
          </w:p>
        </w:tc>
        <w:tc>
          <w:tcPr>
            <w:tcW w:w="6550" w:type="dxa"/>
          </w:tcPr>
          <w:p w14:paraId="0B78AF69"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Reinforced Concrete/Concrete Blocks </w:t>
            </w:r>
          </w:p>
          <w:p w14:paraId="2FEE10A2"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Truss Systems (Timber, Light Gauge Steel, Structural Steel) </w:t>
            </w:r>
          </w:p>
        </w:tc>
      </w:tr>
      <w:tr w:rsidR="00F049C4" w:rsidRPr="00932062" w14:paraId="5B136E9D" w14:textId="77777777" w:rsidTr="00237458">
        <w:tc>
          <w:tcPr>
            <w:tcW w:w="3197" w:type="dxa"/>
          </w:tcPr>
          <w:p w14:paraId="3DAB16A0"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Storm-Resistant Windows and Doors </w:t>
            </w:r>
          </w:p>
        </w:tc>
        <w:tc>
          <w:tcPr>
            <w:tcW w:w="6550" w:type="dxa"/>
          </w:tcPr>
          <w:p w14:paraId="678FBD82"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Impact Windows </w:t>
            </w:r>
          </w:p>
          <w:p w14:paraId="106605B6"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Shuttering Systems </w:t>
            </w:r>
          </w:p>
          <w:p w14:paraId="34F5D6A8"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Wind-resistant installations  </w:t>
            </w:r>
          </w:p>
        </w:tc>
      </w:tr>
      <w:tr w:rsidR="00F049C4" w:rsidRPr="00932062" w14:paraId="647A747E" w14:textId="77777777" w:rsidTr="00237458">
        <w:tc>
          <w:tcPr>
            <w:tcW w:w="3197" w:type="dxa"/>
          </w:tcPr>
          <w:p w14:paraId="13876138"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Interiors </w:t>
            </w:r>
          </w:p>
        </w:tc>
        <w:tc>
          <w:tcPr>
            <w:tcW w:w="6550" w:type="dxa"/>
          </w:tcPr>
          <w:p w14:paraId="4BA94F33" w14:textId="77777777" w:rsidR="00F049C4" w:rsidRPr="00932062" w:rsidRDefault="00F049C4" w:rsidP="00240671">
            <w:pPr>
              <w:numPr>
                <w:ilvl w:val="0"/>
                <w:numId w:val="15"/>
              </w:numPr>
              <w:spacing w:line="360" w:lineRule="auto"/>
              <w:contextualSpacing/>
              <w:rPr>
                <w:rFonts w:ascii="Calibri" w:hAnsi="Calibri"/>
                <w:sz w:val="20"/>
                <w:lang w:val="en-US"/>
              </w:rPr>
            </w:pPr>
            <w:r w:rsidRPr="00932062">
              <w:rPr>
                <w:rFonts w:ascii="Calibri" w:hAnsi="Calibri"/>
                <w:sz w:val="20"/>
                <w:lang w:val="en-US"/>
              </w:rPr>
              <w:t xml:space="preserve">Traffic resistant and loading appropriate specification </w:t>
            </w:r>
          </w:p>
          <w:p w14:paraId="7FE5E3CC" w14:textId="77777777" w:rsidR="00237458" w:rsidRDefault="00EE3C1D" w:rsidP="00240671">
            <w:pPr>
              <w:numPr>
                <w:ilvl w:val="0"/>
                <w:numId w:val="15"/>
              </w:numPr>
              <w:spacing w:line="360" w:lineRule="auto"/>
              <w:contextualSpacing/>
              <w:rPr>
                <w:rFonts w:ascii="Calibri" w:hAnsi="Calibri"/>
                <w:sz w:val="20"/>
                <w:lang w:val="en-US"/>
              </w:rPr>
            </w:pPr>
            <w:r>
              <w:rPr>
                <w:rFonts w:ascii="Calibri" w:hAnsi="Calibri"/>
                <w:sz w:val="20"/>
                <w:lang w:val="en-US"/>
              </w:rPr>
              <w:t xml:space="preserve">Flooring, </w:t>
            </w:r>
            <w:proofErr w:type="gramStart"/>
            <w:r>
              <w:rPr>
                <w:rFonts w:ascii="Calibri" w:hAnsi="Calibri"/>
                <w:sz w:val="20"/>
                <w:lang w:val="en-US"/>
              </w:rPr>
              <w:t>wall</w:t>
            </w:r>
            <w:proofErr w:type="gramEnd"/>
            <w:r>
              <w:rPr>
                <w:rFonts w:ascii="Calibri" w:hAnsi="Calibri"/>
                <w:sz w:val="20"/>
                <w:lang w:val="en-US"/>
              </w:rPr>
              <w:t xml:space="preserve"> and ceiling finishes </w:t>
            </w:r>
          </w:p>
          <w:p w14:paraId="395037A9" w14:textId="2A5B30ED" w:rsidR="00F049C4" w:rsidRPr="00932062" w:rsidRDefault="00AD73CA" w:rsidP="00240671">
            <w:pPr>
              <w:numPr>
                <w:ilvl w:val="0"/>
                <w:numId w:val="15"/>
              </w:numPr>
              <w:spacing w:line="360" w:lineRule="auto"/>
              <w:contextualSpacing/>
              <w:rPr>
                <w:rFonts w:ascii="Calibri" w:hAnsi="Calibri"/>
                <w:sz w:val="20"/>
                <w:lang w:val="en-US"/>
              </w:rPr>
            </w:pPr>
            <w:r>
              <w:rPr>
                <w:rFonts w:ascii="Calibri" w:hAnsi="Calibri"/>
                <w:sz w:val="20"/>
                <w:lang w:val="en-US"/>
              </w:rPr>
              <w:t xml:space="preserve">Equipment specifications consistent with environmental and performance expectations </w:t>
            </w:r>
          </w:p>
        </w:tc>
      </w:tr>
      <w:tr w:rsidR="00F049C4" w:rsidRPr="00932062" w14:paraId="5D694766" w14:textId="77777777" w:rsidTr="00237458">
        <w:tc>
          <w:tcPr>
            <w:tcW w:w="3197" w:type="dxa"/>
          </w:tcPr>
          <w:p w14:paraId="48D3F378" w14:textId="77777777" w:rsidR="00F049C4" w:rsidRPr="00932062" w:rsidRDefault="00F049C4" w:rsidP="00CC1ED8">
            <w:pPr>
              <w:spacing w:line="360" w:lineRule="auto"/>
              <w:contextualSpacing/>
              <w:rPr>
                <w:rFonts w:ascii="Calibri" w:hAnsi="Calibri"/>
                <w:sz w:val="20"/>
                <w:lang w:val="en-US"/>
              </w:rPr>
            </w:pPr>
            <w:r w:rsidRPr="00932062">
              <w:rPr>
                <w:rFonts w:ascii="Calibri" w:hAnsi="Calibri"/>
                <w:sz w:val="20"/>
                <w:lang w:val="en-US"/>
              </w:rPr>
              <w:t xml:space="preserve">Inclusion-Oriented Equipment and Accommodations </w:t>
            </w:r>
          </w:p>
        </w:tc>
        <w:tc>
          <w:tcPr>
            <w:tcW w:w="6550" w:type="dxa"/>
          </w:tcPr>
          <w:p w14:paraId="06301971" w14:textId="5C4134FA" w:rsidR="00F049C4" w:rsidRPr="00932062" w:rsidRDefault="00546831" w:rsidP="00240671">
            <w:pPr>
              <w:pStyle w:val="ListParagraph"/>
              <w:numPr>
                <w:ilvl w:val="0"/>
                <w:numId w:val="15"/>
              </w:numPr>
              <w:spacing w:line="360" w:lineRule="auto"/>
              <w:contextualSpacing/>
              <w:rPr>
                <w:rFonts w:ascii="Calibri" w:hAnsi="Calibri"/>
                <w:sz w:val="20"/>
                <w:lang w:val="en-US"/>
              </w:rPr>
            </w:pPr>
            <w:proofErr w:type="spellStart"/>
            <w:r>
              <w:rPr>
                <w:rFonts w:ascii="Calibri" w:hAnsi="Calibri"/>
                <w:sz w:val="20"/>
                <w:lang w:val="en-US"/>
              </w:rPr>
              <w:t>Accomodations</w:t>
            </w:r>
            <w:proofErr w:type="spellEnd"/>
            <w:r>
              <w:rPr>
                <w:rFonts w:ascii="Calibri" w:hAnsi="Calibri"/>
                <w:sz w:val="20"/>
                <w:lang w:val="en-US"/>
              </w:rPr>
              <w:t xml:space="preserve"> for </w:t>
            </w:r>
            <w:proofErr w:type="spellStart"/>
            <w:r>
              <w:rPr>
                <w:rFonts w:ascii="Calibri" w:hAnsi="Calibri"/>
                <w:sz w:val="20"/>
                <w:lang w:val="en-US"/>
              </w:rPr>
              <w:t>speciality</w:t>
            </w:r>
            <w:proofErr w:type="spellEnd"/>
            <w:r>
              <w:rPr>
                <w:rFonts w:ascii="Calibri" w:hAnsi="Calibri"/>
                <w:sz w:val="20"/>
                <w:lang w:val="en-US"/>
              </w:rPr>
              <w:t xml:space="preserve"> for cremains, woodwork, photography, robotics, martial arts, </w:t>
            </w:r>
            <w:proofErr w:type="gramStart"/>
            <w:r>
              <w:rPr>
                <w:rFonts w:ascii="Calibri" w:hAnsi="Calibri"/>
                <w:sz w:val="20"/>
                <w:lang w:val="en-US"/>
              </w:rPr>
              <w:t>gymnastics</w:t>
            </w:r>
            <w:proofErr w:type="gramEnd"/>
            <w:r>
              <w:rPr>
                <w:rFonts w:ascii="Calibri" w:hAnsi="Calibri"/>
                <w:sz w:val="20"/>
                <w:lang w:val="en-US"/>
              </w:rPr>
              <w:t xml:space="preserve"> and weight training equipment </w:t>
            </w:r>
          </w:p>
        </w:tc>
      </w:tr>
    </w:tbl>
    <w:p w14:paraId="4AB09EF7" w14:textId="77777777" w:rsidR="005143AB" w:rsidRDefault="005143AB" w:rsidP="005143AB">
      <w:pPr>
        <w:widowControl w:val="0"/>
        <w:pBdr>
          <w:top w:val="nil"/>
          <w:left w:val="nil"/>
          <w:bottom w:val="nil"/>
          <w:right w:val="nil"/>
          <w:between w:val="nil"/>
        </w:pBdr>
        <w:spacing w:after="200" w:line="276" w:lineRule="auto"/>
        <w:rPr>
          <w:rFonts w:ascii="Calibri" w:eastAsia="Calibri" w:hAnsi="Calibri" w:cs="Calibri"/>
          <w:color w:val="0000FF"/>
          <w:sz w:val="20"/>
          <w:szCs w:val="20"/>
        </w:rPr>
      </w:pPr>
    </w:p>
    <w:p w14:paraId="07F6BBC2" w14:textId="77777777" w:rsidR="002F14AB" w:rsidRPr="00E976B8" w:rsidRDefault="002F14AB" w:rsidP="00E976B8">
      <w:pPr>
        <w:spacing w:line="360" w:lineRule="auto"/>
        <w:contextualSpacing/>
        <w:rPr>
          <w:rFonts w:ascii="Calibri" w:hAnsi="Calibri"/>
          <w:sz w:val="20"/>
        </w:rPr>
      </w:pPr>
    </w:p>
    <w:p w14:paraId="1F8DADE9" w14:textId="77777777" w:rsidR="002F14AB" w:rsidRPr="00E976B8" w:rsidRDefault="002F14AB" w:rsidP="00E976B8">
      <w:pPr>
        <w:pStyle w:val="Heading1"/>
        <w:pBdr>
          <w:top w:val="single" w:sz="4" w:space="0" w:color="auto"/>
        </w:pBdr>
        <w:spacing w:line="360" w:lineRule="auto"/>
        <w:contextualSpacing/>
        <w:rPr>
          <w:rFonts w:ascii="Calibri" w:hAnsi="Calibri"/>
          <w:sz w:val="20"/>
        </w:rPr>
      </w:pPr>
      <w:r w:rsidRPr="00E976B8">
        <w:rPr>
          <w:rFonts w:ascii="Calibri" w:hAnsi="Calibri"/>
          <w:sz w:val="20"/>
        </w:rPr>
        <w:t>Results and Partnerships (1.5 - 5 pages recommended)</w:t>
      </w:r>
    </w:p>
    <w:p w14:paraId="19559279" w14:textId="7068AE69" w:rsidR="002F14AB" w:rsidRPr="00E976B8" w:rsidRDefault="002F14AB" w:rsidP="00906133">
      <w:pPr>
        <w:spacing w:line="360" w:lineRule="auto"/>
        <w:contextualSpacing/>
        <w:rPr>
          <w:rFonts w:ascii="Calibri" w:hAnsi="Calibri"/>
          <w:b/>
          <w:i/>
          <w:sz w:val="20"/>
        </w:rPr>
      </w:pPr>
      <w:r w:rsidRPr="00E976B8">
        <w:rPr>
          <w:rFonts w:ascii="Calibri" w:hAnsi="Calibri"/>
          <w:b/>
          <w:i/>
          <w:sz w:val="20"/>
        </w:rPr>
        <w:t>Expected Results</w:t>
      </w:r>
    </w:p>
    <w:p w14:paraId="3FF6DA61" w14:textId="75C324EB" w:rsidR="00B76384" w:rsidRDefault="005B1A52" w:rsidP="00C4034F">
      <w:pPr>
        <w:rPr>
          <w:rFonts w:ascii="Calibri" w:eastAsia="Calibri" w:hAnsi="Calibri" w:cs="Calibri"/>
          <w:color w:val="000000" w:themeColor="text1"/>
          <w:sz w:val="20"/>
          <w:szCs w:val="20"/>
        </w:rPr>
      </w:pPr>
      <w:r w:rsidRPr="00906133">
        <w:rPr>
          <w:rFonts w:ascii="Calibri" w:eastAsia="Calibri" w:hAnsi="Calibri" w:cs="Calibri"/>
          <w:sz w:val="20"/>
          <w:szCs w:val="20"/>
        </w:rPr>
        <w:t xml:space="preserve">The project objective is to support the reduction of disaster and climate risks in the Bahamas through strengthening the country’s capacity to provide increased access to resilient shelters during climate events. </w:t>
      </w:r>
      <w:proofErr w:type="spellStart"/>
      <w:r w:rsidRPr="00906133">
        <w:rPr>
          <w:rFonts w:ascii="Calibri" w:eastAsia="Calibri" w:hAnsi="Calibri" w:cs="Calibri"/>
          <w:sz w:val="20"/>
          <w:szCs w:val="20"/>
        </w:rPr>
        <w:t>Specificically</w:t>
      </w:r>
      <w:proofErr w:type="spellEnd"/>
      <w:r w:rsidRPr="00906133">
        <w:rPr>
          <w:rFonts w:ascii="Calibri" w:eastAsia="Calibri" w:hAnsi="Calibri" w:cs="Calibri"/>
          <w:sz w:val="20"/>
          <w:szCs w:val="20"/>
        </w:rPr>
        <w:t xml:space="preserve"> the project</w:t>
      </w:r>
      <w:r w:rsidR="00C4034F" w:rsidRPr="00906133">
        <w:rPr>
          <w:rFonts w:ascii="Calibri" w:eastAsia="Calibri" w:hAnsi="Calibri" w:cs="Calibri"/>
          <w:color w:val="000000" w:themeColor="text1"/>
          <w:sz w:val="20"/>
          <w:szCs w:val="20"/>
        </w:rPr>
        <w:t xml:space="preserve"> the </w:t>
      </w:r>
      <w:r w:rsidR="001015C7" w:rsidRPr="00906133">
        <w:rPr>
          <w:rFonts w:ascii="Calibri" w:eastAsia="Calibri" w:hAnsi="Calibri" w:cs="Calibri"/>
          <w:color w:val="000000" w:themeColor="text1"/>
          <w:sz w:val="20"/>
          <w:szCs w:val="20"/>
        </w:rPr>
        <w:t>UNDP Multi-Country Office will support the Government</w:t>
      </w:r>
      <w:r w:rsidR="00C4034F" w:rsidRPr="00906133">
        <w:rPr>
          <w:rFonts w:ascii="Calibri" w:eastAsia="Calibri" w:hAnsi="Calibri" w:cs="Calibri"/>
          <w:color w:val="000000" w:themeColor="text1"/>
          <w:sz w:val="20"/>
          <w:szCs w:val="20"/>
        </w:rPr>
        <w:t xml:space="preserve"> of the </w:t>
      </w:r>
      <w:r w:rsidR="001015C7" w:rsidRPr="00906133">
        <w:rPr>
          <w:rFonts w:ascii="Calibri" w:eastAsia="Calibri" w:hAnsi="Calibri" w:cs="Calibri"/>
          <w:color w:val="000000" w:themeColor="text1"/>
          <w:sz w:val="20"/>
          <w:szCs w:val="20"/>
        </w:rPr>
        <w:t>Bahamas in the construction</w:t>
      </w:r>
      <w:r w:rsidR="00C4034F" w:rsidRPr="00906133">
        <w:rPr>
          <w:rFonts w:ascii="Calibri" w:eastAsia="Calibri" w:hAnsi="Calibri" w:cs="Calibri"/>
          <w:color w:val="000000" w:themeColor="text1"/>
          <w:sz w:val="20"/>
          <w:szCs w:val="20"/>
        </w:rPr>
        <w:t xml:space="preserve"> of </w:t>
      </w:r>
      <w:r w:rsidR="001015C7" w:rsidRPr="00906133">
        <w:rPr>
          <w:rFonts w:ascii="Calibri" w:eastAsia="Calibri" w:hAnsi="Calibri" w:cs="Calibri"/>
          <w:color w:val="000000" w:themeColor="text1"/>
          <w:sz w:val="20"/>
          <w:szCs w:val="20"/>
        </w:rPr>
        <w:t xml:space="preserve">a </w:t>
      </w:r>
      <w:proofErr w:type="spellStart"/>
      <w:r w:rsidR="00B76384" w:rsidRPr="00906133">
        <w:rPr>
          <w:rFonts w:ascii="Calibri" w:eastAsia="Calibri" w:hAnsi="Calibri" w:cs="Calibri"/>
          <w:color w:val="000000" w:themeColor="text1"/>
          <w:sz w:val="20"/>
          <w:szCs w:val="20"/>
        </w:rPr>
        <w:t>hydrometeological</w:t>
      </w:r>
      <w:proofErr w:type="spellEnd"/>
      <w:r w:rsidR="001015C7" w:rsidRPr="00906133">
        <w:rPr>
          <w:rFonts w:ascii="Calibri" w:eastAsia="Calibri" w:hAnsi="Calibri" w:cs="Calibri"/>
          <w:color w:val="000000" w:themeColor="text1"/>
          <w:sz w:val="20"/>
          <w:szCs w:val="20"/>
        </w:rPr>
        <w:t xml:space="preserve"> resilient Hurricane Shelter and Community Centre in Central Abaco. </w:t>
      </w:r>
      <w:r w:rsidR="00906133">
        <w:rPr>
          <w:rFonts w:ascii="Calibri" w:eastAsia="Calibri" w:hAnsi="Calibri" w:cs="Calibri"/>
          <w:color w:val="000000" w:themeColor="text1"/>
          <w:sz w:val="20"/>
          <w:szCs w:val="20"/>
        </w:rPr>
        <w:t xml:space="preserve"> The project will be advanced </w:t>
      </w:r>
      <w:r w:rsidR="00945FCF">
        <w:rPr>
          <w:rFonts w:ascii="Calibri" w:eastAsia="Calibri" w:hAnsi="Calibri" w:cs="Calibri"/>
          <w:color w:val="000000" w:themeColor="text1"/>
          <w:sz w:val="20"/>
          <w:szCs w:val="20"/>
        </w:rPr>
        <w:t xml:space="preserve">through one primary output as follows: </w:t>
      </w:r>
    </w:p>
    <w:p w14:paraId="096C00F2" w14:textId="77777777" w:rsidR="00095242" w:rsidRPr="00906133" w:rsidRDefault="00095242" w:rsidP="00C4034F">
      <w:pPr>
        <w:rPr>
          <w:rFonts w:ascii="Calibri" w:eastAsia="Calibri" w:hAnsi="Calibri" w:cs="Calibri"/>
          <w:color w:val="000000" w:themeColor="text1"/>
          <w:sz w:val="20"/>
          <w:szCs w:val="20"/>
        </w:rPr>
      </w:pPr>
    </w:p>
    <w:p w14:paraId="52B7239C" w14:textId="0D0E7C51" w:rsidR="00B15AF9" w:rsidRPr="00B15AF9" w:rsidRDefault="00B15AF9" w:rsidP="00B15AF9">
      <w:pPr>
        <w:spacing w:before="120"/>
        <w:rPr>
          <w:rFonts w:ascii="Calibri" w:eastAsia="Calibri" w:hAnsi="Calibri" w:cs="Calibri"/>
          <w:color w:val="000000" w:themeColor="text1"/>
          <w:sz w:val="20"/>
          <w:szCs w:val="20"/>
          <w:u w:val="single"/>
        </w:rPr>
      </w:pPr>
      <w:r w:rsidRPr="00B15AF9">
        <w:rPr>
          <w:rFonts w:ascii="Calibri" w:eastAsia="Calibri" w:hAnsi="Calibri" w:cs="Calibri"/>
          <w:b/>
          <w:color w:val="000000" w:themeColor="text1"/>
          <w:sz w:val="20"/>
          <w:szCs w:val="20"/>
          <w:u w:val="single"/>
        </w:rPr>
        <w:t xml:space="preserve">Output 1: </w:t>
      </w:r>
      <w:r w:rsidR="008A2F9B" w:rsidRPr="008A2F9B">
        <w:rPr>
          <w:rFonts w:ascii="Calibri" w:eastAsia="Calibri" w:hAnsi="Calibri" w:cs="Calibri"/>
          <w:b/>
          <w:color w:val="000000" w:themeColor="text1"/>
          <w:sz w:val="20"/>
          <w:szCs w:val="20"/>
          <w:u w:val="single"/>
          <w:lang w:val="en-US"/>
        </w:rPr>
        <w:t>Hurricane-safe shelter built employing the build back better approach </w:t>
      </w:r>
      <w:r w:rsidR="008A2F9B" w:rsidRPr="008A2F9B">
        <w:rPr>
          <w:rFonts w:ascii="Calibri" w:eastAsia="Calibri" w:hAnsi="Calibri" w:cs="Calibri"/>
          <w:b/>
          <w:color w:val="000000" w:themeColor="text1"/>
          <w:sz w:val="20"/>
          <w:szCs w:val="20"/>
          <w:u w:val="single"/>
        </w:rPr>
        <w:t> </w:t>
      </w:r>
    </w:p>
    <w:p w14:paraId="24E3A984" w14:textId="1D89AA46" w:rsidR="00B15AF9" w:rsidRPr="00B15AF9" w:rsidRDefault="00B15AF9" w:rsidP="0046022F">
      <w:pPr>
        <w:spacing w:before="120"/>
        <w:rPr>
          <w:rFonts w:ascii="Calibri" w:eastAsia="Calibri" w:hAnsi="Calibri" w:cs="Calibri"/>
          <w:color w:val="000000" w:themeColor="text1"/>
          <w:sz w:val="20"/>
          <w:szCs w:val="20"/>
        </w:rPr>
      </w:pPr>
      <w:r w:rsidRPr="00945FCF">
        <w:rPr>
          <w:rFonts w:ascii="Calibri" w:eastAsia="Calibri" w:hAnsi="Calibri" w:cs="Calibri"/>
          <w:color w:val="000000" w:themeColor="text1"/>
          <w:sz w:val="20"/>
          <w:szCs w:val="20"/>
        </w:rPr>
        <w:t xml:space="preserve">The </w:t>
      </w:r>
      <w:r w:rsidR="00A4204A" w:rsidRPr="00945FCF">
        <w:rPr>
          <w:rFonts w:ascii="Calibri" w:eastAsia="Calibri" w:hAnsi="Calibri" w:cs="Calibri"/>
          <w:color w:val="000000" w:themeColor="text1"/>
          <w:sz w:val="20"/>
          <w:szCs w:val="20"/>
        </w:rPr>
        <w:t xml:space="preserve">aim </w:t>
      </w:r>
      <w:r w:rsidRPr="00945FCF">
        <w:rPr>
          <w:rFonts w:ascii="Calibri" w:eastAsia="Calibri" w:hAnsi="Calibri" w:cs="Calibri"/>
          <w:color w:val="000000" w:themeColor="text1"/>
          <w:sz w:val="20"/>
          <w:szCs w:val="20"/>
        </w:rPr>
        <w:t xml:space="preserve">of </w:t>
      </w:r>
      <w:r w:rsidR="00A4204A" w:rsidRPr="00945FCF">
        <w:rPr>
          <w:rFonts w:ascii="Calibri" w:eastAsia="Calibri" w:hAnsi="Calibri" w:cs="Calibri"/>
          <w:color w:val="000000" w:themeColor="text1"/>
          <w:sz w:val="20"/>
          <w:szCs w:val="20"/>
        </w:rPr>
        <w:t>this outp</w:t>
      </w:r>
      <w:r w:rsidR="00DB7032" w:rsidRPr="00945FCF">
        <w:rPr>
          <w:rFonts w:ascii="Calibri" w:eastAsia="Calibri" w:hAnsi="Calibri" w:cs="Calibri"/>
          <w:color w:val="000000" w:themeColor="text1"/>
          <w:sz w:val="20"/>
          <w:szCs w:val="20"/>
        </w:rPr>
        <w:t>u</w:t>
      </w:r>
      <w:r w:rsidR="00A4204A" w:rsidRPr="00945FCF">
        <w:rPr>
          <w:rFonts w:ascii="Calibri" w:eastAsia="Calibri" w:hAnsi="Calibri" w:cs="Calibri"/>
          <w:color w:val="000000" w:themeColor="text1"/>
          <w:sz w:val="20"/>
          <w:szCs w:val="20"/>
        </w:rPr>
        <w:t xml:space="preserve">t is to strengthen the Bahamas “Build Back Better” (BBB) Initiative </w:t>
      </w:r>
      <w:r w:rsidRPr="00945FCF">
        <w:rPr>
          <w:rFonts w:ascii="Calibri" w:eastAsia="Calibri" w:hAnsi="Calibri" w:cs="Calibri"/>
          <w:color w:val="000000" w:themeColor="text1"/>
          <w:sz w:val="20"/>
          <w:szCs w:val="20"/>
        </w:rPr>
        <w:t xml:space="preserve"> </w:t>
      </w:r>
      <w:r w:rsidR="00A4204A" w:rsidRPr="00945FCF">
        <w:rPr>
          <w:rFonts w:ascii="Calibri" w:eastAsia="Calibri" w:hAnsi="Calibri" w:cs="Calibri"/>
          <w:color w:val="000000" w:themeColor="text1"/>
          <w:sz w:val="20"/>
          <w:szCs w:val="20"/>
        </w:rPr>
        <w:t>using a targeted approach.</w:t>
      </w:r>
      <w:r w:rsidRPr="00945FCF">
        <w:rPr>
          <w:rFonts w:ascii="Calibri" w:eastAsia="Calibri" w:hAnsi="Calibri" w:cs="Calibri"/>
          <w:color w:val="000000" w:themeColor="text1"/>
          <w:sz w:val="20"/>
          <w:szCs w:val="20"/>
        </w:rPr>
        <w:t xml:space="preserve"> </w:t>
      </w:r>
      <w:r w:rsidR="00C172D4" w:rsidRPr="00945FCF">
        <w:rPr>
          <w:rFonts w:ascii="Calibri" w:eastAsia="Calibri" w:hAnsi="Calibri" w:cs="Calibri"/>
          <w:color w:val="000000" w:themeColor="text1"/>
          <w:sz w:val="20"/>
          <w:szCs w:val="20"/>
        </w:rPr>
        <w:t xml:space="preserve">Through the </w:t>
      </w:r>
      <w:r w:rsidR="003F0A09">
        <w:rPr>
          <w:rFonts w:ascii="Calibri" w:eastAsia="Calibri" w:hAnsi="Calibri" w:cs="Calibri"/>
          <w:color w:val="000000" w:themeColor="text1"/>
          <w:sz w:val="20"/>
          <w:szCs w:val="20"/>
        </w:rPr>
        <w:t>oversight</w:t>
      </w:r>
      <w:r w:rsidR="00C172D4" w:rsidRPr="00945FCF">
        <w:rPr>
          <w:rFonts w:ascii="Calibri" w:eastAsia="Calibri" w:hAnsi="Calibri" w:cs="Calibri"/>
          <w:color w:val="000000" w:themeColor="text1"/>
          <w:sz w:val="20"/>
          <w:szCs w:val="20"/>
        </w:rPr>
        <w:t xml:space="preserve"> of technical experts in the UNDP</w:t>
      </w:r>
      <w:r w:rsidR="00FB4683">
        <w:rPr>
          <w:rFonts w:ascii="Calibri" w:eastAsia="Calibri" w:hAnsi="Calibri" w:cs="Calibri"/>
          <w:color w:val="000000" w:themeColor="text1"/>
          <w:sz w:val="20"/>
          <w:szCs w:val="20"/>
        </w:rPr>
        <w:t xml:space="preserve"> and DRA</w:t>
      </w:r>
      <w:r w:rsidR="00C172D4" w:rsidRPr="00945FCF">
        <w:rPr>
          <w:rFonts w:ascii="Calibri" w:eastAsia="Calibri" w:hAnsi="Calibri" w:cs="Calibri"/>
          <w:color w:val="000000" w:themeColor="text1"/>
          <w:sz w:val="20"/>
          <w:szCs w:val="20"/>
        </w:rPr>
        <w:t xml:space="preserve">, </w:t>
      </w:r>
      <w:r w:rsidR="00FD386E" w:rsidRPr="00945FCF">
        <w:rPr>
          <w:rFonts w:ascii="Calibri" w:eastAsia="Calibri" w:hAnsi="Calibri" w:cs="Calibri"/>
          <w:color w:val="000000" w:themeColor="text1"/>
          <w:sz w:val="20"/>
          <w:szCs w:val="20"/>
        </w:rPr>
        <w:t xml:space="preserve">construction </w:t>
      </w:r>
      <w:r w:rsidR="00606ED4" w:rsidRPr="00945FCF">
        <w:rPr>
          <w:rFonts w:ascii="Calibri" w:eastAsia="Calibri" w:hAnsi="Calibri" w:cs="Calibri"/>
          <w:color w:val="000000" w:themeColor="text1"/>
          <w:sz w:val="20"/>
          <w:szCs w:val="20"/>
        </w:rPr>
        <w:t>completed</w:t>
      </w:r>
      <w:r w:rsidRPr="00945FCF">
        <w:rPr>
          <w:rFonts w:ascii="Calibri" w:eastAsia="Calibri" w:hAnsi="Calibri" w:cs="Calibri"/>
          <w:color w:val="000000" w:themeColor="text1"/>
          <w:sz w:val="20"/>
          <w:szCs w:val="20"/>
        </w:rPr>
        <w:t xml:space="preserve"> will </w:t>
      </w:r>
      <w:r w:rsidR="00606ED4" w:rsidRPr="00945FCF">
        <w:rPr>
          <w:rFonts w:ascii="Calibri" w:eastAsia="Calibri" w:hAnsi="Calibri" w:cs="Calibri"/>
          <w:color w:val="000000" w:themeColor="text1"/>
          <w:sz w:val="20"/>
          <w:szCs w:val="20"/>
        </w:rPr>
        <w:t>be</w:t>
      </w:r>
      <w:r w:rsidRPr="00945FCF">
        <w:rPr>
          <w:rFonts w:ascii="Calibri" w:eastAsia="Calibri" w:hAnsi="Calibri" w:cs="Calibri"/>
          <w:color w:val="000000" w:themeColor="text1"/>
          <w:sz w:val="20"/>
          <w:szCs w:val="20"/>
        </w:rPr>
        <w:t xml:space="preserve"> robust and </w:t>
      </w:r>
      <w:r w:rsidR="00606ED4" w:rsidRPr="00945FCF">
        <w:rPr>
          <w:rFonts w:ascii="Calibri" w:eastAsia="Calibri" w:hAnsi="Calibri" w:cs="Calibri"/>
          <w:color w:val="000000" w:themeColor="text1"/>
          <w:sz w:val="20"/>
          <w:szCs w:val="20"/>
        </w:rPr>
        <w:t xml:space="preserve">responsive to </w:t>
      </w:r>
      <w:r w:rsidR="00D36D81" w:rsidRPr="00945FCF">
        <w:rPr>
          <w:rFonts w:ascii="Calibri" w:eastAsia="Calibri" w:hAnsi="Calibri" w:cs="Calibri"/>
          <w:color w:val="000000" w:themeColor="text1"/>
          <w:sz w:val="20"/>
          <w:szCs w:val="20"/>
        </w:rPr>
        <w:t xml:space="preserve">the needs of </w:t>
      </w:r>
      <w:proofErr w:type="spellStart"/>
      <w:r w:rsidR="00D36D81" w:rsidRPr="00945FCF">
        <w:rPr>
          <w:rFonts w:ascii="Calibri" w:eastAsia="Calibri" w:hAnsi="Calibri" w:cs="Calibri"/>
          <w:color w:val="000000" w:themeColor="text1"/>
          <w:sz w:val="20"/>
          <w:szCs w:val="20"/>
        </w:rPr>
        <w:t>Bahamaian</w:t>
      </w:r>
      <w:proofErr w:type="spellEnd"/>
      <w:r w:rsidR="00D36D81" w:rsidRPr="00945FCF">
        <w:rPr>
          <w:rFonts w:ascii="Calibri" w:eastAsia="Calibri" w:hAnsi="Calibri" w:cs="Calibri"/>
          <w:color w:val="000000" w:themeColor="text1"/>
          <w:sz w:val="20"/>
          <w:szCs w:val="20"/>
        </w:rPr>
        <w:t xml:space="preserve"> citizens and provide</w:t>
      </w:r>
      <w:r w:rsidRPr="00945FCF">
        <w:rPr>
          <w:rFonts w:ascii="Calibri" w:eastAsia="Calibri" w:hAnsi="Calibri" w:cs="Calibri"/>
          <w:color w:val="000000" w:themeColor="text1"/>
          <w:sz w:val="20"/>
          <w:szCs w:val="20"/>
        </w:rPr>
        <w:t xml:space="preserve"> protection </w:t>
      </w:r>
      <w:r w:rsidR="00D36D81" w:rsidRPr="00945FCF">
        <w:rPr>
          <w:rFonts w:ascii="Calibri" w:eastAsia="Calibri" w:hAnsi="Calibri" w:cs="Calibri"/>
          <w:color w:val="000000" w:themeColor="text1"/>
          <w:sz w:val="20"/>
          <w:szCs w:val="20"/>
        </w:rPr>
        <w:t>for</w:t>
      </w:r>
      <w:r w:rsidRPr="00945FCF">
        <w:rPr>
          <w:rFonts w:ascii="Calibri" w:eastAsia="Calibri" w:hAnsi="Calibri" w:cs="Calibri"/>
          <w:color w:val="000000" w:themeColor="text1"/>
          <w:sz w:val="20"/>
          <w:szCs w:val="20"/>
        </w:rPr>
        <w:t xml:space="preserve"> residents of Central Abaco before, during and after a storm</w:t>
      </w:r>
      <w:r w:rsidR="00D36D81" w:rsidRPr="00945FCF">
        <w:rPr>
          <w:rFonts w:ascii="Calibri" w:eastAsia="Calibri" w:hAnsi="Calibri" w:cs="Calibri"/>
          <w:color w:val="000000" w:themeColor="text1"/>
          <w:sz w:val="20"/>
          <w:szCs w:val="20"/>
        </w:rPr>
        <w:t>.</w:t>
      </w:r>
      <w:r w:rsidR="00D36D81">
        <w:rPr>
          <w:rFonts w:ascii="Calibri" w:eastAsia="Calibri" w:hAnsi="Calibri" w:cs="Calibri"/>
          <w:color w:val="000000" w:themeColor="text1"/>
          <w:sz w:val="20"/>
          <w:szCs w:val="20"/>
        </w:rPr>
        <w:t xml:space="preserve"> </w:t>
      </w:r>
      <w:r w:rsidRPr="00B15AF9">
        <w:rPr>
          <w:rFonts w:ascii="Calibri" w:eastAsia="Calibri" w:hAnsi="Calibri" w:cs="Calibri"/>
          <w:color w:val="000000" w:themeColor="text1"/>
          <w:sz w:val="20"/>
          <w:szCs w:val="20"/>
        </w:rPr>
        <w:t xml:space="preserve">The activities included in this output will be guided by the recommendations and needs </w:t>
      </w:r>
      <w:r w:rsidR="004D688E">
        <w:rPr>
          <w:rFonts w:ascii="Calibri" w:eastAsia="Calibri" w:hAnsi="Calibri" w:cs="Calibri"/>
          <w:color w:val="000000" w:themeColor="text1"/>
          <w:sz w:val="20"/>
          <w:szCs w:val="20"/>
        </w:rPr>
        <w:t xml:space="preserve">identified through consultations with the </w:t>
      </w:r>
      <w:proofErr w:type="gramStart"/>
      <w:r w:rsidR="004D688E">
        <w:rPr>
          <w:rFonts w:ascii="Calibri" w:eastAsia="Calibri" w:hAnsi="Calibri" w:cs="Calibri"/>
          <w:color w:val="000000" w:themeColor="text1"/>
          <w:sz w:val="20"/>
          <w:szCs w:val="20"/>
        </w:rPr>
        <w:t>Government;</w:t>
      </w:r>
      <w:proofErr w:type="gramEnd"/>
      <w:r w:rsidRPr="00B15AF9">
        <w:rPr>
          <w:rFonts w:ascii="Calibri" w:eastAsia="Calibri" w:hAnsi="Calibri" w:cs="Calibri"/>
          <w:color w:val="000000" w:themeColor="text1"/>
          <w:sz w:val="20"/>
          <w:szCs w:val="20"/>
        </w:rPr>
        <w:t xml:space="preserve"> the Resilient Recovery Project </w:t>
      </w:r>
      <w:r w:rsidR="00B755C5">
        <w:rPr>
          <w:rFonts w:ascii="Calibri" w:eastAsia="Calibri" w:hAnsi="Calibri" w:cs="Calibri"/>
          <w:color w:val="000000" w:themeColor="text1"/>
          <w:sz w:val="20"/>
          <w:szCs w:val="20"/>
        </w:rPr>
        <w:t xml:space="preserve">Coordinator </w:t>
      </w:r>
      <w:r w:rsidRPr="00B15AF9">
        <w:rPr>
          <w:rFonts w:ascii="Calibri" w:eastAsia="Calibri" w:hAnsi="Calibri" w:cs="Calibri"/>
          <w:color w:val="000000" w:themeColor="text1"/>
          <w:sz w:val="20"/>
          <w:szCs w:val="20"/>
        </w:rPr>
        <w:t>and the completed BDA</w:t>
      </w:r>
      <w:r w:rsidR="00B755C5">
        <w:rPr>
          <w:rFonts w:ascii="Calibri" w:eastAsia="Calibri" w:hAnsi="Calibri" w:cs="Calibri"/>
          <w:color w:val="000000" w:themeColor="text1"/>
          <w:sz w:val="20"/>
          <w:szCs w:val="20"/>
        </w:rPr>
        <w:t>. This</w:t>
      </w:r>
      <w:r w:rsidRPr="00B15AF9">
        <w:rPr>
          <w:rFonts w:ascii="Calibri" w:eastAsia="Calibri" w:hAnsi="Calibri" w:cs="Calibri"/>
          <w:color w:val="000000" w:themeColor="text1"/>
          <w:sz w:val="20"/>
          <w:szCs w:val="20"/>
        </w:rPr>
        <w:t xml:space="preserve"> will be complementary to other initiatives on going in The Bahamas and in coordination with other </w:t>
      </w:r>
      <w:r w:rsidR="00483867">
        <w:rPr>
          <w:rFonts w:ascii="Calibri" w:eastAsia="Calibri" w:hAnsi="Calibri" w:cs="Calibri"/>
          <w:color w:val="000000" w:themeColor="text1"/>
          <w:sz w:val="20"/>
          <w:szCs w:val="20"/>
        </w:rPr>
        <w:t>development partners</w:t>
      </w:r>
      <w:r w:rsidRPr="00B15AF9">
        <w:rPr>
          <w:rFonts w:ascii="Calibri" w:eastAsia="Calibri" w:hAnsi="Calibri" w:cs="Calibri"/>
          <w:color w:val="000000" w:themeColor="text1"/>
          <w:sz w:val="20"/>
          <w:szCs w:val="20"/>
        </w:rPr>
        <w:t xml:space="preserve"> active in the </w:t>
      </w:r>
      <w:r w:rsidR="00483867">
        <w:rPr>
          <w:rFonts w:ascii="Calibri" w:eastAsia="Calibri" w:hAnsi="Calibri" w:cs="Calibri"/>
          <w:color w:val="000000" w:themeColor="text1"/>
          <w:sz w:val="20"/>
          <w:szCs w:val="20"/>
        </w:rPr>
        <w:t xml:space="preserve">Hurricane Dorian </w:t>
      </w:r>
      <w:r w:rsidRPr="00B15AF9">
        <w:rPr>
          <w:rFonts w:ascii="Calibri" w:eastAsia="Calibri" w:hAnsi="Calibri" w:cs="Calibri"/>
          <w:color w:val="000000" w:themeColor="text1"/>
          <w:sz w:val="20"/>
          <w:szCs w:val="20"/>
        </w:rPr>
        <w:t>rehabilitation process.</w:t>
      </w:r>
    </w:p>
    <w:p w14:paraId="1BD083EC" w14:textId="7B346B8C" w:rsidR="00C4034F" w:rsidRDefault="00B15AF9" w:rsidP="00EE5DDF">
      <w:pPr>
        <w:spacing w:before="120" w:after="120"/>
        <w:rPr>
          <w:rFonts w:ascii="Calibri" w:eastAsia="Calibri" w:hAnsi="Calibri" w:cs="Calibri"/>
          <w:color w:val="000000" w:themeColor="text1"/>
          <w:sz w:val="20"/>
          <w:szCs w:val="20"/>
        </w:rPr>
      </w:pPr>
      <w:bookmarkStart w:id="4" w:name="_1t3h5sf"/>
      <w:bookmarkEnd w:id="4"/>
      <w:r w:rsidRPr="00B15AF9">
        <w:rPr>
          <w:rFonts w:ascii="Calibri" w:eastAsia="Calibri" w:hAnsi="Calibri" w:cs="Calibri"/>
          <w:color w:val="000000" w:themeColor="text1"/>
          <w:sz w:val="20"/>
          <w:szCs w:val="20"/>
        </w:rPr>
        <w:lastRenderedPageBreak/>
        <w:t xml:space="preserve">The project will support the recovery process in key infrastructure sector ensuring BBB approach which includes the enforcement of building codes, use of adequate construction materials, the application of proper building construction techniques and communication with the affected population about the process. </w:t>
      </w:r>
    </w:p>
    <w:p w14:paraId="0B64EF8A" w14:textId="27609768" w:rsidR="008E3C50" w:rsidRPr="00EE5DDF" w:rsidRDefault="008E3C50" w:rsidP="00EE5DDF">
      <w:pPr>
        <w:spacing w:before="120" w:after="120"/>
        <w:rPr>
          <w:rFonts w:ascii="Calibri" w:eastAsia="Calibri" w:hAnsi="Calibri" w:cs="Calibri"/>
          <w:color w:val="000000" w:themeColor="text1"/>
          <w:sz w:val="20"/>
          <w:szCs w:val="20"/>
        </w:rPr>
      </w:pPr>
      <w:r w:rsidRPr="00B15AF9">
        <w:rPr>
          <w:rFonts w:ascii="Calibri" w:eastAsia="Calibri" w:hAnsi="Calibri" w:cs="Calibri"/>
          <w:color w:val="000000" w:themeColor="text1"/>
          <w:sz w:val="20"/>
          <w:szCs w:val="20"/>
        </w:rPr>
        <w:t>The design and planning of project implementation will feature coordination with other donor partners to facilitate improved cohesion.</w:t>
      </w:r>
    </w:p>
    <w:p w14:paraId="0866F14F" w14:textId="144AEFCB" w:rsidR="002F14AB" w:rsidRPr="00E976B8" w:rsidRDefault="002F14AB" w:rsidP="00140DB7">
      <w:pPr>
        <w:spacing w:before="360" w:line="360" w:lineRule="auto"/>
        <w:rPr>
          <w:rFonts w:ascii="Calibri" w:hAnsi="Calibri"/>
          <w:b/>
          <w:i/>
          <w:sz w:val="20"/>
        </w:rPr>
      </w:pPr>
      <w:r w:rsidRPr="00E976B8">
        <w:rPr>
          <w:rFonts w:ascii="Calibri" w:hAnsi="Calibri"/>
          <w:b/>
          <w:i/>
          <w:sz w:val="20"/>
        </w:rPr>
        <w:t>Resources Required to Achieve the Expected Results</w:t>
      </w:r>
    </w:p>
    <w:p w14:paraId="501D7A88" w14:textId="31D90558" w:rsidR="00B67CAE" w:rsidRPr="009E3A64" w:rsidRDefault="009E3A64" w:rsidP="00602961">
      <w:pPr>
        <w:spacing w:after="0"/>
        <w:rPr>
          <w:rFonts w:ascii="Times New Roman" w:hAnsi="Times New Roman"/>
          <w:sz w:val="24"/>
          <w:lang w:val="en-JM" w:eastAsia="en-GB"/>
        </w:rPr>
      </w:pPr>
      <w:r w:rsidRPr="009E3A64">
        <w:rPr>
          <w:rFonts w:ascii="Calibri" w:hAnsi="Calibri" w:cs="Calibri"/>
          <w:color w:val="000000"/>
          <w:sz w:val="20"/>
          <w:szCs w:val="20"/>
          <w:lang w:val="en-US" w:eastAsia="en-GB"/>
        </w:rPr>
        <w:t xml:space="preserve">The project investment is primarily financial resources for the construction </w:t>
      </w:r>
      <w:proofErr w:type="gramStart"/>
      <w:r w:rsidRPr="009E3A64">
        <w:rPr>
          <w:rFonts w:ascii="Calibri" w:hAnsi="Calibri" w:cs="Calibri"/>
          <w:color w:val="000000"/>
          <w:sz w:val="20"/>
          <w:szCs w:val="20"/>
          <w:lang w:val="en-US" w:eastAsia="en-GB"/>
        </w:rPr>
        <w:t>and </w:t>
      </w:r>
      <w:r w:rsidR="00140DB7">
        <w:rPr>
          <w:rFonts w:ascii="Calibri" w:hAnsi="Calibri" w:cs="Calibri"/>
          <w:color w:val="000000"/>
          <w:sz w:val="20"/>
          <w:szCs w:val="20"/>
          <w:lang w:val="en-US" w:eastAsia="en-GB"/>
        </w:rPr>
        <w:t xml:space="preserve"> of</w:t>
      </w:r>
      <w:proofErr w:type="gramEnd"/>
      <w:r w:rsidR="00140DB7">
        <w:rPr>
          <w:rFonts w:ascii="Calibri" w:hAnsi="Calibri" w:cs="Calibri"/>
          <w:color w:val="000000"/>
          <w:sz w:val="20"/>
          <w:szCs w:val="20"/>
          <w:lang w:val="en-US" w:eastAsia="en-GB"/>
        </w:rPr>
        <w:t xml:space="preserve"> the shelter. H</w:t>
      </w:r>
      <w:r w:rsidRPr="009E3A64">
        <w:rPr>
          <w:rFonts w:ascii="Calibri" w:hAnsi="Calibri" w:cs="Calibri"/>
          <w:color w:val="000000"/>
          <w:sz w:val="20"/>
          <w:szCs w:val="20"/>
          <w:lang w:val="en-US" w:eastAsia="en-GB"/>
        </w:rPr>
        <w:t>uman and institutional resources for provision of technical services</w:t>
      </w:r>
      <w:r w:rsidR="00140DB7">
        <w:rPr>
          <w:rFonts w:ascii="Calibri" w:hAnsi="Calibri" w:cs="Calibri"/>
          <w:color w:val="000000"/>
          <w:sz w:val="20"/>
          <w:szCs w:val="20"/>
          <w:lang w:val="en-US" w:eastAsia="en-GB"/>
        </w:rPr>
        <w:t xml:space="preserve"> from UNDP and the Government entities will also be required to support quality assurance and timely completion of the project.</w:t>
      </w:r>
      <w:r w:rsidRPr="009E3A64">
        <w:rPr>
          <w:rFonts w:ascii="Calibri" w:hAnsi="Calibri" w:cs="Calibri"/>
          <w:color w:val="000000"/>
          <w:sz w:val="20"/>
          <w:szCs w:val="20"/>
          <w:lang w:val="en-US" w:eastAsia="en-GB"/>
        </w:rPr>
        <w:t xml:space="preserve"> The primary financial investment of the project will be for the procurement of materials, and payments to the awarded contractor.  </w:t>
      </w:r>
      <w:r w:rsidRPr="009E3A64">
        <w:rPr>
          <w:rFonts w:ascii="Calibri" w:hAnsi="Calibri" w:cs="Calibri"/>
          <w:color w:val="000000"/>
          <w:sz w:val="20"/>
          <w:szCs w:val="20"/>
          <w:lang w:val="en-JM" w:eastAsia="en-GB"/>
        </w:rPr>
        <w:t> </w:t>
      </w:r>
      <w:r w:rsidR="00140DB7">
        <w:rPr>
          <w:rFonts w:ascii="Calibri" w:hAnsi="Calibri" w:cs="Calibri"/>
          <w:color w:val="000000"/>
          <w:sz w:val="20"/>
          <w:szCs w:val="20"/>
          <w:lang w:val="en-JM" w:eastAsia="en-GB"/>
        </w:rPr>
        <w:t>UNDP &amp; the Government of Bahamas will co-fund the construction of the Abaco Shelter.</w:t>
      </w:r>
    </w:p>
    <w:p w14:paraId="00BB30B0" w14:textId="601023C8" w:rsidR="002F14AB" w:rsidRPr="00E976B8" w:rsidRDefault="002F14AB" w:rsidP="00140DB7">
      <w:pPr>
        <w:spacing w:before="360" w:line="360" w:lineRule="auto"/>
        <w:rPr>
          <w:rFonts w:ascii="Calibri" w:hAnsi="Calibri"/>
          <w:b/>
          <w:i/>
          <w:sz w:val="20"/>
        </w:rPr>
      </w:pPr>
      <w:r w:rsidRPr="00E976B8">
        <w:rPr>
          <w:rFonts w:ascii="Calibri" w:hAnsi="Calibri"/>
          <w:b/>
          <w:i/>
          <w:sz w:val="20"/>
        </w:rPr>
        <w:t>Partnerships</w:t>
      </w:r>
    </w:p>
    <w:p w14:paraId="6FE5B868" w14:textId="6F7080BC" w:rsidR="00BD25CF" w:rsidRPr="00CD7AA8" w:rsidRDefault="00B37A5F" w:rsidP="00CD7AA8">
      <w:pPr>
        <w:pStyle w:val="paragraph"/>
        <w:spacing w:before="0" w:beforeAutospacing="0" w:after="0" w:afterAutospacing="0"/>
        <w:jc w:val="both"/>
        <w:textAlignment w:val="baseline"/>
        <w:rPr>
          <w:rFonts w:ascii="Calibri" w:hAnsi="Calibri" w:cs="Calibri"/>
          <w:color w:val="000000"/>
          <w:sz w:val="20"/>
          <w:szCs w:val="20"/>
        </w:rPr>
      </w:pPr>
      <w:r>
        <w:rPr>
          <w:rStyle w:val="normaltextrun"/>
          <w:rFonts w:ascii="Calibri" w:hAnsi="Calibri" w:cs="Calibri"/>
          <w:color w:val="000000"/>
          <w:sz w:val="20"/>
          <w:szCs w:val="20"/>
          <w:lang w:val="en-US"/>
        </w:rPr>
        <w:t>The project will be implemented by the national authorities, particularly</w:t>
      </w:r>
      <w:r>
        <w:rPr>
          <w:rStyle w:val="apple-converted-space"/>
          <w:rFonts w:ascii="Calibri" w:hAnsi="Calibri" w:cs="Calibri"/>
          <w:color w:val="000000"/>
          <w:sz w:val="20"/>
          <w:szCs w:val="20"/>
          <w:lang w:val="en-US"/>
        </w:rPr>
        <w:t> </w:t>
      </w:r>
      <w:r>
        <w:rPr>
          <w:rStyle w:val="normaltextrun"/>
          <w:rFonts w:ascii="Calibri" w:hAnsi="Calibri" w:cs="Calibri"/>
          <w:color w:val="000000"/>
          <w:sz w:val="20"/>
          <w:szCs w:val="20"/>
          <w:lang w:val="en-US"/>
        </w:rPr>
        <w:t xml:space="preserve">the Disaster Reconstruction Authority in partnership with the Ministries of Public Works, National Emergency Management </w:t>
      </w:r>
      <w:proofErr w:type="gramStart"/>
      <w:r>
        <w:rPr>
          <w:rStyle w:val="normaltextrun"/>
          <w:rFonts w:ascii="Calibri" w:hAnsi="Calibri" w:cs="Calibri"/>
          <w:color w:val="000000"/>
          <w:sz w:val="20"/>
          <w:szCs w:val="20"/>
          <w:lang w:val="en-US"/>
        </w:rPr>
        <w:t>Agency</w:t>
      </w:r>
      <w:proofErr w:type="gramEnd"/>
      <w:r>
        <w:rPr>
          <w:rStyle w:val="normaltextrun"/>
          <w:rFonts w:ascii="Calibri" w:hAnsi="Calibri" w:cs="Calibri"/>
          <w:color w:val="000000"/>
          <w:sz w:val="20"/>
          <w:szCs w:val="20"/>
          <w:lang w:val="en-US"/>
        </w:rPr>
        <w:t xml:space="preserve"> and Office of the Prime Minister.</w:t>
      </w:r>
      <w:r>
        <w:rPr>
          <w:rStyle w:val="apple-converted-space"/>
          <w:rFonts w:ascii="Calibri" w:hAnsi="Calibri" w:cs="Calibri"/>
          <w:color w:val="000000"/>
          <w:sz w:val="20"/>
          <w:szCs w:val="20"/>
          <w:lang w:val="en-US"/>
        </w:rPr>
        <w:t> </w:t>
      </w:r>
      <w:r>
        <w:rPr>
          <w:rStyle w:val="normaltextrun"/>
          <w:rFonts w:ascii="Calibri" w:hAnsi="Calibri" w:cs="Calibri"/>
          <w:color w:val="000000"/>
          <w:sz w:val="20"/>
          <w:szCs w:val="20"/>
          <w:lang w:val="en-US"/>
        </w:rPr>
        <w:t xml:space="preserve">Due to the nature of this project, </w:t>
      </w:r>
      <w:r w:rsidR="007B5608">
        <w:rPr>
          <w:rStyle w:val="normaltextrun"/>
          <w:rFonts w:ascii="Calibri" w:hAnsi="Calibri" w:cs="Calibri"/>
          <w:color w:val="000000"/>
          <w:sz w:val="20"/>
          <w:szCs w:val="20"/>
          <w:lang w:val="en-US"/>
        </w:rPr>
        <w:t xml:space="preserve">consultations with local stakeholders, beneficiaries and other IDPs will be advanced to the extent possible to support the achievement of the project results. </w:t>
      </w:r>
    </w:p>
    <w:p w14:paraId="5A4FCDC4" w14:textId="4DE9982A" w:rsidR="002F14AB" w:rsidRPr="00E976B8" w:rsidRDefault="002F14AB" w:rsidP="007B5608">
      <w:pPr>
        <w:spacing w:before="360" w:line="360" w:lineRule="auto"/>
        <w:rPr>
          <w:rFonts w:ascii="Calibri" w:hAnsi="Calibri"/>
          <w:b/>
          <w:i/>
          <w:sz w:val="20"/>
        </w:rPr>
      </w:pPr>
      <w:r w:rsidRPr="00E976B8">
        <w:rPr>
          <w:rFonts w:ascii="Calibri" w:hAnsi="Calibri"/>
          <w:b/>
          <w:i/>
          <w:sz w:val="20"/>
        </w:rPr>
        <w:t>Risks and Assumptions</w:t>
      </w:r>
    </w:p>
    <w:p w14:paraId="7203D895" w14:textId="1F9B84DA" w:rsidR="00EC04EC" w:rsidRPr="00AD4CAD" w:rsidRDefault="00BD25CF" w:rsidP="007B5608">
      <w:pPr>
        <w:spacing w:after="0"/>
        <w:rPr>
          <w:rFonts w:ascii="Calibri" w:hAnsi="Calibri" w:cs="Calibri"/>
          <w:sz w:val="20"/>
          <w:szCs w:val="20"/>
          <w:lang w:val="en-JM" w:eastAsia="en-GB"/>
        </w:rPr>
      </w:pPr>
      <w:r w:rsidRPr="00BD25CF">
        <w:rPr>
          <w:rFonts w:ascii="Calibri" w:hAnsi="Calibri" w:cs="Calibri"/>
          <w:sz w:val="20"/>
          <w:szCs w:val="20"/>
          <w:lang w:val="en-US" w:eastAsia="en-GB"/>
        </w:rPr>
        <w:t>There are multiple risk factors associated with this project, due to the ongoing impact of Hurricane Dorian</w:t>
      </w:r>
      <w:r w:rsidR="00E23506">
        <w:rPr>
          <w:rFonts w:ascii="Calibri" w:hAnsi="Calibri" w:cs="Calibri"/>
          <w:sz w:val="20"/>
          <w:szCs w:val="20"/>
          <w:lang w:val="en-US" w:eastAsia="en-GB"/>
        </w:rPr>
        <w:t xml:space="preserve"> </w:t>
      </w:r>
      <w:r w:rsidRPr="00BD25CF">
        <w:rPr>
          <w:rFonts w:ascii="Calibri" w:hAnsi="Calibri" w:cs="Calibri"/>
          <w:sz w:val="20"/>
          <w:szCs w:val="20"/>
          <w:lang w:val="en-US" w:eastAsia="en-GB"/>
        </w:rPr>
        <w:t>and the unpredictable nature of COVID-19 which has impacted construction projects globally in </w:t>
      </w:r>
      <w:proofErr w:type="gramStart"/>
      <w:r w:rsidRPr="00BD25CF">
        <w:rPr>
          <w:rFonts w:ascii="Calibri" w:hAnsi="Calibri" w:cs="Calibri"/>
          <w:sz w:val="20"/>
          <w:szCs w:val="20"/>
          <w:lang w:val="en-US" w:eastAsia="en-GB"/>
        </w:rPr>
        <w:t>a number of</w:t>
      </w:r>
      <w:proofErr w:type="gramEnd"/>
      <w:r w:rsidRPr="00BD25CF">
        <w:rPr>
          <w:rFonts w:ascii="Calibri" w:hAnsi="Calibri" w:cs="Calibri"/>
          <w:sz w:val="20"/>
          <w:szCs w:val="20"/>
          <w:lang w:val="en-US" w:eastAsia="en-GB"/>
        </w:rPr>
        <w:t> ways. Dorian resulted in widespread destruction of houses and infrastructure, leading to shortages in numerous building materials and labour shortages in the construction sector. These are still </w:t>
      </w:r>
      <w:proofErr w:type="gramStart"/>
      <w:r w:rsidRPr="00BD25CF">
        <w:rPr>
          <w:rFonts w:ascii="Calibri" w:hAnsi="Calibri" w:cs="Calibri"/>
          <w:sz w:val="20"/>
          <w:szCs w:val="20"/>
          <w:lang w:val="en-US" w:eastAsia="en-GB"/>
        </w:rPr>
        <w:t>ongoing</w:t>
      </w:r>
      <w:proofErr w:type="gramEnd"/>
      <w:r w:rsidRPr="00BD25CF">
        <w:rPr>
          <w:rFonts w:ascii="Calibri" w:hAnsi="Calibri" w:cs="Calibri"/>
          <w:sz w:val="20"/>
          <w:szCs w:val="20"/>
          <w:lang w:val="en-US" w:eastAsia="en-GB"/>
        </w:rPr>
        <w:t> and costs of the project have been impacted as a result. COVID-19 has further exacerbated these challenges, with ongoing restrictions in terms of lockdowns and curfews, and increases in the costs of shipping and materials as the world’s supply chains have seen impacts of the pandemic. </w:t>
      </w:r>
      <w:r w:rsidR="00231840">
        <w:rPr>
          <w:rFonts w:ascii="Calibri" w:hAnsi="Calibri" w:cs="Calibri"/>
          <w:sz w:val="20"/>
          <w:szCs w:val="20"/>
          <w:lang w:val="en-JM" w:eastAsia="en-GB"/>
        </w:rPr>
        <w:t xml:space="preserve">The risks associated with the project are further detailed in the Annex </w:t>
      </w:r>
      <w:r w:rsidR="0016252E">
        <w:rPr>
          <w:rFonts w:ascii="Calibri" w:hAnsi="Calibri" w:cs="Calibri"/>
          <w:sz w:val="20"/>
          <w:szCs w:val="20"/>
          <w:lang w:val="en-JM" w:eastAsia="en-GB"/>
        </w:rPr>
        <w:t>3</w:t>
      </w:r>
      <w:r w:rsidR="00231840">
        <w:rPr>
          <w:rFonts w:ascii="Calibri" w:hAnsi="Calibri" w:cs="Calibri"/>
          <w:sz w:val="20"/>
          <w:szCs w:val="20"/>
          <w:lang w:val="en-JM" w:eastAsia="en-GB"/>
        </w:rPr>
        <w:t xml:space="preserve">: Risk Log. </w:t>
      </w:r>
    </w:p>
    <w:p w14:paraId="53F66439" w14:textId="77777777" w:rsidR="00E23506" w:rsidRDefault="00E23506" w:rsidP="007B5608">
      <w:pPr>
        <w:spacing w:after="0"/>
        <w:rPr>
          <w:rFonts w:ascii="Calibri" w:hAnsi="Calibri" w:cs="Calibri"/>
          <w:sz w:val="20"/>
          <w:szCs w:val="20"/>
          <w:lang w:val="en-JM" w:eastAsia="en-GB"/>
        </w:rPr>
      </w:pPr>
    </w:p>
    <w:p w14:paraId="4A0DC5BB" w14:textId="5488B4A3" w:rsidR="00E23506" w:rsidRDefault="00E23506" w:rsidP="007B5608">
      <w:pPr>
        <w:spacing w:after="0"/>
        <w:rPr>
          <w:rFonts w:ascii="Calibri" w:hAnsi="Calibri" w:cs="Calibri"/>
          <w:sz w:val="20"/>
          <w:szCs w:val="20"/>
          <w:lang w:val="en-JM" w:eastAsia="en-GB"/>
        </w:rPr>
      </w:pPr>
      <w:r>
        <w:rPr>
          <w:rFonts w:ascii="Calibri" w:hAnsi="Calibri" w:cs="Calibri"/>
          <w:sz w:val="20"/>
          <w:szCs w:val="20"/>
          <w:lang w:val="en-JM" w:eastAsia="en-GB"/>
        </w:rPr>
        <w:t xml:space="preserve">A number of key assumptions when considering the project activities would include: </w:t>
      </w:r>
    </w:p>
    <w:p w14:paraId="6D35CF0F" w14:textId="7F041DC3" w:rsidR="00E23506" w:rsidRPr="00E23506" w:rsidRDefault="00E94D2B" w:rsidP="00E23506">
      <w:pPr>
        <w:pStyle w:val="ListParagraph"/>
        <w:numPr>
          <w:ilvl w:val="0"/>
          <w:numId w:val="15"/>
        </w:numPr>
        <w:spacing w:after="0"/>
        <w:rPr>
          <w:rFonts w:ascii="Calibri" w:hAnsi="Calibri" w:cs="Calibri"/>
          <w:sz w:val="20"/>
          <w:szCs w:val="20"/>
          <w:lang w:val="en-JM" w:eastAsia="en-GB"/>
        </w:rPr>
      </w:pPr>
      <w:r>
        <w:rPr>
          <w:rFonts w:ascii="Calibri" w:hAnsi="Calibri" w:cs="Calibri"/>
          <w:sz w:val="20"/>
          <w:szCs w:val="20"/>
          <w:lang w:val="en-JM" w:eastAsia="en-GB"/>
        </w:rPr>
        <w:t xml:space="preserve">The materials needed for the construction of the shelter can be easily sourced and transported to the Abacos within a reasonable time frame </w:t>
      </w:r>
    </w:p>
    <w:p w14:paraId="2179B49C" w14:textId="42F5191A" w:rsidR="00E94D2B" w:rsidRPr="00E23506" w:rsidRDefault="00E94D2B" w:rsidP="00E23506">
      <w:pPr>
        <w:pStyle w:val="ListParagraph"/>
        <w:numPr>
          <w:ilvl w:val="0"/>
          <w:numId w:val="15"/>
        </w:numPr>
        <w:spacing w:after="0"/>
        <w:rPr>
          <w:rFonts w:ascii="Calibri" w:hAnsi="Calibri" w:cs="Calibri"/>
          <w:sz w:val="20"/>
          <w:szCs w:val="20"/>
          <w:lang w:val="en-JM" w:eastAsia="en-GB"/>
        </w:rPr>
      </w:pPr>
      <w:r>
        <w:rPr>
          <w:rFonts w:ascii="Calibri" w:hAnsi="Calibri" w:cs="Calibri"/>
          <w:sz w:val="20"/>
          <w:szCs w:val="20"/>
          <w:lang w:val="en-JM" w:eastAsia="en-GB"/>
        </w:rPr>
        <w:t xml:space="preserve">The </w:t>
      </w:r>
      <w:r w:rsidR="006A3E1F">
        <w:rPr>
          <w:rFonts w:ascii="Calibri" w:hAnsi="Calibri" w:cs="Calibri"/>
          <w:sz w:val="20"/>
          <w:szCs w:val="20"/>
          <w:lang w:val="en-JM" w:eastAsia="en-GB"/>
        </w:rPr>
        <w:t xml:space="preserve">Disaster Reconstruction Authority will frequently liaise with the UNDP Multi-Country Office to ensure quality assurance and </w:t>
      </w:r>
      <w:proofErr w:type="spellStart"/>
      <w:r w:rsidR="006A3E1F">
        <w:rPr>
          <w:rFonts w:ascii="Calibri" w:hAnsi="Calibri" w:cs="Calibri"/>
          <w:sz w:val="20"/>
          <w:szCs w:val="20"/>
          <w:lang w:val="en-JM" w:eastAsia="en-GB"/>
        </w:rPr>
        <w:t>gurantee</w:t>
      </w:r>
      <w:proofErr w:type="spellEnd"/>
      <w:r w:rsidR="006A3E1F">
        <w:rPr>
          <w:rFonts w:ascii="Calibri" w:hAnsi="Calibri" w:cs="Calibri"/>
          <w:sz w:val="20"/>
          <w:szCs w:val="20"/>
          <w:lang w:val="en-JM" w:eastAsia="en-GB"/>
        </w:rPr>
        <w:t xml:space="preserve"> the requisite </w:t>
      </w:r>
      <w:proofErr w:type="spellStart"/>
      <w:r w:rsidR="006A3E1F">
        <w:rPr>
          <w:rFonts w:ascii="Calibri" w:hAnsi="Calibri" w:cs="Calibri"/>
          <w:sz w:val="20"/>
          <w:szCs w:val="20"/>
          <w:lang w:val="en-JM" w:eastAsia="en-GB"/>
        </w:rPr>
        <w:t>projct</w:t>
      </w:r>
      <w:proofErr w:type="spellEnd"/>
      <w:r w:rsidR="006A3E1F">
        <w:rPr>
          <w:rFonts w:ascii="Calibri" w:hAnsi="Calibri" w:cs="Calibri"/>
          <w:sz w:val="20"/>
          <w:szCs w:val="20"/>
          <w:lang w:val="en-JM" w:eastAsia="en-GB"/>
        </w:rPr>
        <w:t xml:space="preserve"> </w:t>
      </w:r>
      <w:proofErr w:type="spellStart"/>
      <w:r w:rsidR="006A3E1F">
        <w:rPr>
          <w:rFonts w:ascii="Calibri" w:hAnsi="Calibri" w:cs="Calibri"/>
          <w:sz w:val="20"/>
          <w:szCs w:val="20"/>
          <w:lang w:val="en-JM" w:eastAsia="en-GB"/>
        </w:rPr>
        <w:t>activites</w:t>
      </w:r>
      <w:proofErr w:type="spellEnd"/>
      <w:r w:rsidR="006A3E1F">
        <w:rPr>
          <w:rFonts w:ascii="Calibri" w:hAnsi="Calibri" w:cs="Calibri"/>
          <w:sz w:val="20"/>
          <w:szCs w:val="20"/>
          <w:lang w:val="en-JM" w:eastAsia="en-GB"/>
        </w:rPr>
        <w:t xml:space="preserve"> are completed </w:t>
      </w:r>
    </w:p>
    <w:p w14:paraId="19B07C6C" w14:textId="53E90E3F" w:rsidR="006A3E1F" w:rsidRDefault="006A3E1F" w:rsidP="00E23506">
      <w:pPr>
        <w:pStyle w:val="ListParagraph"/>
        <w:numPr>
          <w:ilvl w:val="0"/>
          <w:numId w:val="15"/>
        </w:numPr>
        <w:spacing w:after="0"/>
        <w:rPr>
          <w:rFonts w:ascii="Calibri" w:hAnsi="Calibri" w:cs="Calibri"/>
          <w:sz w:val="20"/>
          <w:szCs w:val="20"/>
          <w:lang w:val="en-JM" w:eastAsia="en-GB"/>
        </w:rPr>
      </w:pPr>
      <w:r>
        <w:rPr>
          <w:rFonts w:ascii="Calibri" w:hAnsi="Calibri" w:cs="Calibri"/>
          <w:sz w:val="20"/>
          <w:szCs w:val="20"/>
          <w:lang w:val="en-JM" w:eastAsia="en-GB"/>
        </w:rPr>
        <w:t>The UNDP Multi-Country Office can and will provide the technical support and oversight needed as well as the engineering expertise to ensure the buildings are up to code</w:t>
      </w:r>
    </w:p>
    <w:p w14:paraId="01C22E0A" w14:textId="57E99478" w:rsidR="006A3E1F" w:rsidRPr="00E23506" w:rsidRDefault="006A3E1F" w:rsidP="00E23506">
      <w:pPr>
        <w:pStyle w:val="ListParagraph"/>
        <w:numPr>
          <w:ilvl w:val="0"/>
          <w:numId w:val="15"/>
        </w:numPr>
        <w:spacing w:after="0"/>
        <w:rPr>
          <w:rFonts w:ascii="Calibri" w:hAnsi="Calibri" w:cs="Calibri"/>
          <w:sz w:val="20"/>
          <w:szCs w:val="20"/>
          <w:lang w:val="en-JM" w:eastAsia="en-GB"/>
        </w:rPr>
      </w:pPr>
      <w:r>
        <w:rPr>
          <w:rFonts w:ascii="Calibri" w:hAnsi="Calibri" w:cs="Calibri"/>
          <w:sz w:val="20"/>
          <w:szCs w:val="20"/>
          <w:lang w:val="en-JM" w:eastAsia="en-GB"/>
        </w:rPr>
        <w:t xml:space="preserve">The materials used for the construction of the shelter would ensure the </w:t>
      </w:r>
      <w:r w:rsidR="00CA2DED">
        <w:rPr>
          <w:rFonts w:ascii="Calibri" w:hAnsi="Calibri" w:cs="Calibri"/>
          <w:sz w:val="20"/>
          <w:szCs w:val="20"/>
          <w:lang w:val="en-JM" w:eastAsia="en-GB"/>
        </w:rPr>
        <w:t xml:space="preserve">building is responsive to </w:t>
      </w:r>
      <w:r w:rsidR="00CA2DED" w:rsidRPr="00CD7AA8">
        <w:rPr>
          <w:rFonts w:ascii="Calibri" w:hAnsi="Calibri" w:cs="Calibri"/>
          <w:sz w:val="20"/>
          <w:szCs w:val="20"/>
          <w:lang w:val="en-JM" w:eastAsia="en-GB"/>
        </w:rPr>
        <w:t>hydromete</w:t>
      </w:r>
      <w:r w:rsidR="00E2093E" w:rsidRPr="00CD7AA8">
        <w:rPr>
          <w:rFonts w:ascii="Calibri" w:hAnsi="Calibri" w:cs="Calibri"/>
          <w:sz w:val="20"/>
          <w:szCs w:val="20"/>
          <w:lang w:val="en-JM" w:eastAsia="en-GB"/>
        </w:rPr>
        <w:t>o</w:t>
      </w:r>
      <w:r w:rsidR="000B4442" w:rsidRPr="00CD7AA8">
        <w:rPr>
          <w:rFonts w:ascii="Calibri" w:hAnsi="Calibri" w:cs="Calibri"/>
          <w:sz w:val="20"/>
          <w:szCs w:val="20"/>
          <w:lang w:val="en-JM" w:eastAsia="en-GB"/>
        </w:rPr>
        <w:t>ro</w:t>
      </w:r>
      <w:r w:rsidR="00CA2DED" w:rsidRPr="00CD7AA8">
        <w:rPr>
          <w:rFonts w:ascii="Calibri" w:hAnsi="Calibri" w:cs="Calibri"/>
          <w:sz w:val="20"/>
          <w:szCs w:val="20"/>
          <w:lang w:val="en-JM" w:eastAsia="en-GB"/>
        </w:rPr>
        <w:t>logical hazards</w:t>
      </w:r>
      <w:r w:rsidR="00CA2DED">
        <w:rPr>
          <w:rFonts w:ascii="Calibri" w:hAnsi="Calibri" w:cs="Calibri"/>
          <w:sz w:val="20"/>
          <w:szCs w:val="20"/>
          <w:lang w:val="en-JM" w:eastAsia="en-GB"/>
        </w:rPr>
        <w:t xml:space="preserve"> </w:t>
      </w:r>
    </w:p>
    <w:p w14:paraId="24091118" w14:textId="261C734F" w:rsidR="00CA2DED" w:rsidRPr="00E23506" w:rsidRDefault="00CA2DED" w:rsidP="00E23506">
      <w:pPr>
        <w:pStyle w:val="ListParagraph"/>
        <w:numPr>
          <w:ilvl w:val="0"/>
          <w:numId w:val="15"/>
        </w:numPr>
        <w:spacing w:after="0"/>
        <w:rPr>
          <w:rFonts w:ascii="Calibri" w:hAnsi="Calibri" w:cs="Calibri"/>
          <w:sz w:val="20"/>
          <w:szCs w:val="20"/>
          <w:lang w:val="en-JM" w:eastAsia="en-GB"/>
        </w:rPr>
      </w:pPr>
      <w:r>
        <w:rPr>
          <w:rFonts w:ascii="Calibri" w:hAnsi="Calibri" w:cs="Calibri"/>
          <w:sz w:val="20"/>
          <w:szCs w:val="20"/>
          <w:lang w:val="en-JM" w:eastAsia="en-GB"/>
        </w:rPr>
        <w:t xml:space="preserve">The constructed building would allow for inclusive considerations for elderly, persons with disabilities and other vulnerable populations </w:t>
      </w:r>
    </w:p>
    <w:p w14:paraId="47BB3AC4" w14:textId="62BD75F2" w:rsidR="00FF448E" w:rsidRDefault="00FF448E" w:rsidP="00E23506">
      <w:pPr>
        <w:pStyle w:val="ListParagraph"/>
        <w:numPr>
          <w:ilvl w:val="0"/>
          <w:numId w:val="15"/>
        </w:numPr>
        <w:spacing w:after="0"/>
        <w:rPr>
          <w:rFonts w:ascii="Calibri" w:hAnsi="Calibri" w:cs="Calibri"/>
          <w:sz w:val="20"/>
          <w:szCs w:val="20"/>
          <w:lang w:val="en-JM" w:eastAsia="en-GB"/>
        </w:rPr>
      </w:pPr>
      <w:r>
        <w:rPr>
          <w:rFonts w:ascii="Calibri" w:hAnsi="Calibri" w:cs="Calibri"/>
          <w:sz w:val="20"/>
          <w:szCs w:val="20"/>
          <w:lang w:val="en-JM" w:eastAsia="en-GB"/>
        </w:rPr>
        <w:t xml:space="preserve">The structure will be erected in a timely manner that would allow for a strengthened response from the government when the next natural disaster occurs </w:t>
      </w:r>
    </w:p>
    <w:p w14:paraId="7B9E73AC" w14:textId="09F583B5" w:rsidR="00FF448E" w:rsidRPr="00E23506" w:rsidRDefault="00E25DEC" w:rsidP="00E23506">
      <w:pPr>
        <w:pStyle w:val="ListParagraph"/>
        <w:numPr>
          <w:ilvl w:val="0"/>
          <w:numId w:val="15"/>
        </w:numPr>
        <w:spacing w:after="0"/>
        <w:rPr>
          <w:rFonts w:ascii="Calibri" w:hAnsi="Calibri" w:cs="Calibri"/>
          <w:sz w:val="20"/>
          <w:szCs w:val="20"/>
          <w:lang w:val="en-JM" w:eastAsia="en-GB"/>
        </w:rPr>
      </w:pPr>
      <w:r>
        <w:rPr>
          <w:rFonts w:ascii="Calibri" w:hAnsi="Calibri" w:cs="Calibri"/>
          <w:sz w:val="20"/>
          <w:szCs w:val="20"/>
          <w:lang w:val="en-JM" w:eastAsia="en-GB"/>
        </w:rPr>
        <w:t xml:space="preserve">The </w:t>
      </w:r>
      <w:r w:rsidR="00805F5D">
        <w:rPr>
          <w:rFonts w:ascii="Calibri" w:hAnsi="Calibri" w:cs="Calibri"/>
          <w:sz w:val="20"/>
          <w:szCs w:val="20"/>
          <w:lang w:val="en-JM" w:eastAsia="en-GB"/>
        </w:rPr>
        <w:t>construction of the shelter will led to a</w:t>
      </w:r>
      <w:r w:rsidR="00C15295">
        <w:rPr>
          <w:rFonts w:ascii="Calibri" w:hAnsi="Calibri" w:cs="Calibri"/>
          <w:sz w:val="20"/>
          <w:szCs w:val="20"/>
          <w:lang w:val="en-JM" w:eastAsia="en-GB"/>
        </w:rPr>
        <w:t xml:space="preserve"> strengthened response from the Government of the Bahamas consistent with the BBB approach and </w:t>
      </w:r>
      <w:r w:rsidR="0082481D">
        <w:rPr>
          <w:rFonts w:ascii="Calibri" w:hAnsi="Calibri" w:cs="Calibri"/>
          <w:sz w:val="20"/>
          <w:szCs w:val="20"/>
          <w:lang w:val="en-JM" w:eastAsia="en-GB"/>
        </w:rPr>
        <w:t>disaster-responsive construction</w:t>
      </w:r>
      <w:r w:rsidR="00C15295">
        <w:rPr>
          <w:rFonts w:ascii="Calibri" w:hAnsi="Calibri" w:cs="Calibri"/>
          <w:sz w:val="20"/>
          <w:szCs w:val="20"/>
          <w:lang w:val="en-JM" w:eastAsia="en-GB"/>
        </w:rPr>
        <w:t xml:space="preserve"> </w:t>
      </w:r>
    </w:p>
    <w:p w14:paraId="0CB78426" w14:textId="53AD889F" w:rsidR="0082481D" w:rsidRPr="00E23506" w:rsidRDefault="0082481D" w:rsidP="00E23506">
      <w:pPr>
        <w:pStyle w:val="ListParagraph"/>
        <w:numPr>
          <w:ilvl w:val="0"/>
          <w:numId w:val="15"/>
        </w:numPr>
        <w:spacing w:after="0"/>
        <w:rPr>
          <w:rFonts w:ascii="Calibri" w:hAnsi="Calibri" w:cs="Calibri"/>
          <w:sz w:val="20"/>
          <w:szCs w:val="20"/>
          <w:lang w:val="en-JM" w:eastAsia="en-GB"/>
        </w:rPr>
      </w:pPr>
      <w:r>
        <w:rPr>
          <w:rFonts w:ascii="Calibri" w:hAnsi="Calibri" w:cs="Calibri"/>
          <w:sz w:val="20"/>
          <w:szCs w:val="20"/>
          <w:lang w:val="en-JM" w:eastAsia="en-GB"/>
        </w:rPr>
        <w:t xml:space="preserve">The construction of the shelter will not lead to significant environmental degradation as considerations around the environment will be taken throughout the building process  </w:t>
      </w:r>
    </w:p>
    <w:p w14:paraId="065E94CE" w14:textId="77777777" w:rsidR="002F14AB" w:rsidRPr="00E976B8" w:rsidRDefault="002F14AB" w:rsidP="00A63062">
      <w:pPr>
        <w:spacing w:before="360" w:line="360" w:lineRule="auto"/>
        <w:rPr>
          <w:rFonts w:ascii="Calibri" w:hAnsi="Calibri"/>
          <w:b/>
          <w:i/>
          <w:sz w:val="20"/>
        </w:rPr>
      </w:pPr>
      <w:r w:rsidRPr="00E976B8">
        <w:rPr>
          <w:rFonts w:ascii="Calibri" w:hAnsi="Calibri"/>
          <w:b/>
          <w:i/>
          <w:sz w:val="20"/>
        </w:rPr>
        <w:t>Stakeholder Engagement</w:t>
      </w:r>
    </w:p>
    <w:p w14:paraId="73139D1B" w14:textId="77777777" w:rsidR="00C61795" w:rsidRPr="00CD7AA8" w:rsidRDefault="00722971" w:rsidP="00C61795">
      <w:pPr>
        <w:spacing w:line="360" w:lineRule="auto"/>
        <w:contextualSpacing/>
        <w:rPr>
          <w:rFonts w:ascii="Calibri" w:hAnsi="Calibri"/>
          <w:sz w:val="20"/>
        </w:rPr>
      </w:pPr>
      <w:r w:rsidRPr="00CD7AA8">
        <w:rPr>
          <w:rFonts w:ascii="Calibri" w:hAnsi="Calibri"/>
          <w:sz w:val="20"/>
        </w:rPr>
        <w:t xml:space="preserve">The </w:t>
      </w:r>
      <w:r w:rsidR="005B4688" w:rsidRPr="00CD7AA8">
        <w:rPr>
          <w:rFonts w:ascii="Calibri" w:hAnsi="Calibri"/>
          <w:sz w:val="20"/>
        </w:rPr>
        <w:t xml:space="preserve">project responds to an urgent local need within the Abacos for the provision of a resilient </w:t>
      </w:r>
      <w:r w:rsidR="00A90BD2" w:rsidRPr="00CD7AA8">
        <w:rPr>
          <w:rFonts w:ascii="Calibri" w:hAnsi="Calibri"/>
          <w:sz w:val="20"/>
        </w:rPr>
        <w:t>shelter, The DRA and relevant Government entities would have engaged with local stakeholders and partners in the conceptualisation, develop</w:t>
      </w:r>
      <w:r w:rsidR="00E70017" w:rsidRPr="00CD7AA8">
        <w:rPr>
          <w:rFonts w:ascii="Calibri" w:hAnsi="Calibri"/>
          <w:sz w:val="20"/>
        </w:rPr>
        <w:t xml:space="preserve">ment of the project. It is expected that the DRA will directly engage stakeholders guided by the organisations </w:t>
      </w:r>
      <w:r w:rsidR="00E70017" w:rsidRPr="00CD7AA8">
        <w:rPr>
          <w:rFonts w:ascii="Calibri" w:hAnsi="Calibri"/>
          <w:sz w:val="20"/>
        </w:rPr>
        <w:lastRenderedPageBreak/>
        <w:t xml:space="preserve">Communication &amp; Engagement Strategy for the construction project. Further </w:t>
      </w:r>
      <w:r w:rsidR="007C4F48" w:rsidRPr="00CD7AA8">
        <w:rPr>
          <w:rFonts w:ascii="Calibri" w:hAnsi="Calibri"/>
          <w:sz w:val="20"/>
        </w:rPr>
        <w:t xml:space="preserve">a participatory and inclusive </w:t>
      </w:r>
      <w:proofErr w:type="gramStart"/>
      <w:r w:rsidR="007C4F48" w:rsidRPr="00CD7AA8">
        <w:rPr>
          <w:rFonts w:ascii="Calibri" w:hAnsi="Calibri"/>
          <w:sz w:val="20"/>
        </w:rPr>
        <w:t>decision making</w:t>
      </w:r>
      <w:proofErr w:type="gramEnd"/>
      <w:r w:rsidR="007C4F48" w:rsidRPr="00CD7AA8">
        <w:rPr>
          <w:rFonts w:ascii="Calibri" w:hAnsi="Calibri"/>
          <w:sz w:val="20"/>
        </w:rPr>
        <w:t xml:space="preserve"> process will be advanced by the DRA with technical support from UNDP in engaging stakeholders. </w:t>
      </w:r>
      <w:r w:rsidR="00550E3B" w:rsidRPr="00CD7AA8">
        <w:rPr>
          <w:rFonts w:ascii="Calibri" w:hAnsi="Calibri"/>
          <w:sz w:val="20"/>
        </w:rPr>
        <w:t xml:space="preserve">Due to the COVID-19 pandemic and restrictions on movement, stakeholder engagement will be delivered via virtual platforms and blende forums where possible. The </w:t>
      </w:r>
      <w:r w:rsidR="00F65B72" w:rsidRPr="00CD7AA8">
        <w:rPr>
          <w:rFonts w:ascii="Calibri" w:hAnsi="Calibri"/>
          <w:sz w:val="20"/>
        </w:rPr>
        <w:t xml:space="preserve">DRA will </w:t>
      </w:r>
      <w:proofErr w:type="spellStart"/>
      <w:r w:rsidR="00F65B72" w:rsidRPr="00CD7AA8">
        <w:rPr>
          <w:rFonts w:ascii="Calibri" w:hAnsi="Calibri"/>
          <w:sz w:val="20"/>
        </w:rPr>
        <w:t>utlise</w:t>
      </w:r>
      <w:proofErr w:type="spellEnd"/>
      <w:r w:rsidR="00F65B72" w:rsidRPr="00CD7AA8">
        <w:rPr>
          <w:rFonts w:ascii="Calibri" w:hAnsi="Calibri"/>
          <w:sz w:val="20"/>
        </w:rPr>
        <w:t xml:space="preserve">  suitable channels and methodologies to ad</w:t>
      </w:r>
      <w:r w:rsidR="00C61795" w:rsidRPr="00CD7AA8">
        <w:rPr>
          <w:rFonts w:ascii="Calibri" w:hAnsi="Calibri"/>
          <w:sz w:val="20"/>
        </w:rPr>
        <w:t xml:space="preserve">vance robust communication with beneficiaries of the project. </w:t>
      </w:r>
    </w:p>
    <w:p w14:paraId="31868814" w14:textId="0E11738A" w:rsidR="002F14AB" w:rsidRPr="00CD7AA8" w:rsidRDefault="002F14AB" w:rsidP="00C61795">
      <w:pPr>
        <w:pStyle w:val="ListParagraph"/>
        <w:numPr>
          <w:ilvl w:val="0"/>
          <w:numId w:val="38"/>
        </w:numPr>
        <w:spacing w:line="360" w:lineRule="auto"/>
        <w:contextualSpacing/>
        <w:rPr>
          <w:rFonts w:ascii="Calibri" w:hAnsi="Calibri"/>
          <w:sz w:val="20"/>
        </w:rPr>
      </w:pPr>
      <w:r w:rsidRPr="00CD7AA8">
        <w:rPr>
          <w:rFonts w:ascii="Calibri" w:hAnsi="Calibri"/>
          <w:i/>
          <w:sz w:val="20"/>
        </w:rPr>
        <w:t xml:space="preserve">Target Groups: </w:t>
      </w:r>
      <w:r w:rsidR="00C61795" w:rsidRPr="00CD7AA8">
        <w:rPr>
          <w:rFonts w:ascii="Calibri" w:hAnsi="Calibri"/>
          <w:i/>
          <w:sz w:val="20"/>
        </w:rPr>
        <w:t xml:space="preserve">Residents of the </w:t>
      </w:r>
      <w:r w:rsidR="00366543" w:rsidRPr="00CD7AA8">
        <w:rPr>
          <w:rFonts w:ascii="Calibri" w:hAnsi="Calibri"/>
          <w:i/>
          <w:sz w:val="20"/>
        </w:rPr>
        <w:t xml:space="preserve">Abacos, Government Ministries Departments </w:t>
      </w:r>
      <w:r w:rsidR="00C326F8" w:rsidRPr="00CD7AA8">
        <w:rPr>
          <w:rFonts w:ascii="Calibri" w:hAnsi="Calibri"/>
          <w:i/>
          <w:sz w:val="20"/>
        </w:rPr>
        <w:t xml:space="preserve">&amp; Agencies, Haitian Population and other minority groups, women, </w:t>
      </w:r>
      <w:proofErr w:type="gramStart"/>
      <w:r w:rsidR="00C326F8" w:rsidRPr="00CD7AA8">
        <w:rPr>
          <w:rFonts w:ascii="Calibri" w:hAnsi="Calibri"/>
          <w:i/>
          <w:sz w:val="20"/>
        </w:rPr>
        <w:t>youth</w:t>
      </w:r>
      <w:proofErr w:type="gramEnd"/>
      <w:r w:rsidR="00C326F8" w:rsidRPr="00CD7AA8">
        <w:rPr>
          <w:rFonts w:ascii="Calibri" w:hAnsi="Calibri"/>
          <w:i/>
          <w:sz w:val="20"/>
        </w:rPr>
        <w:t xml:space="preserve"> and Persons with Disabilities</w:t>
      </w:r>
    </w:p>
    <w:p w14:paraId="2C9D5030" w14:textId="5225675A" w:rsidR="00F66B44" w:rsidRPr="00F66B44" w:rsidRDefault="00F66B44" w:rsidP="00F66B44">
      <w:pPr>
        <w:spacing w:line="360" w:lineRule="auto"/>
        <w:contextualSpacing/>
        <w:rPr>
          <w:rFonts w:ascii="Calibri" w:hAnsi="Calibri"/>
          <w:sz w:val="20"/>
          <w:highlight w:val="yellow"/>
        </w:rPr>
      </w:pPr>
      <w:r w:rsidRPr="00F66B44">
        <w:rPr>
          <w:rFonts w:ascii="Calibri" w:hAnsi="Calibri"/>
          <w:sz w:val="20"/>
        </w:rPr>
        <w:t xml:space="preserve">Construction projects present inherent social and environmental risks which  require mechanisms to be established to address Grievances. In line with UNDP standard procedures, the Project will set up and manage a grievance redress mechanism (GRM) as recommended by UNDP (2014) that would address project affected persons’ (PAP) grievances, complaints, and suggestions. The GRM will be managed and regularly monitored by the DRA and oversight of the Project Steering Committee. The grievance mechanism will be finalized during the inception phase and detailed in </w:t>
      </w:r>
      <w:proofErr w:type="gramStart"/>
      <w:r w:rsidRPr="00F66B44">
        <w:rPr>
          <w:rFonts w:ascii="Calibri" w:hAnsi="Calibri"/>
          <w:sz w:val="20"/>
        </w:rPr>
        <w:t>the a</w:t>
      </w:r>
      <w:proofErr w:type="gramEnd"/>
      <w:r w:rsidRPr="00F66B44">
        <w:rPr>
          <w:rFonts w:ascii="Calibri" w:hAnsi="Calibri"/>
          <w:sz w:val="20"/>
        </w:rPr>
        <w:t xml:space="preserve"> Stakeholder Involvement Plan.</w:t>
      </w:r>
    </w:p>
    <w:p w14:paraId="33CF505A" w14:textId="77777777" w:rsidR="000A4566" w:rsidRPr="000A4566" w:rsidRDefault="000A4566" w:rsidP="000A4566">
      <w:pPr>
        <w:spacing w:line="360" w:lineRule="auto"/>
        <w:contextualSpacing/>
        <w:rPr>
          <w:rFonts w:asciiTheme="minorHAnsi" w:hAnsiTheme="minorHAnsi" w:cstheme="minorHAnsi"/>
          <w:sz w:val="20"/>
          <w:szCs w:val="20"/>
          <w:highlight w:val="yellow"/>
          <w:lang w:val="en-US"/>
        </w:rPr>
      </w:pPr>
    </w:p>
    <w:p w14:paraId="334A55AD" w14:textId="77777777" w:rsidR="000A4566" w:rsidRPr="00CD7AA8" w:rsidRDefault="000A4566" w:rsidP="000A4566">
      <w:pPr>
        <w:spacing w:line="360" w:lineRule="auto"/>
        <w:contextualSpacing/>
        <w:rPr>
          <w:rFonts w:asciiTheme="minorHAnsi" w:hAnsiTheme="minorHAnsi" w:cstheme="minorHAnsi"/>
          <w:sz w:val="20"/>
          <w:szCs w:val="20"/>
          <w:lang w:val="en-US"/>
        </w:rPr>
      </w:pPr>
      <w:r w:rsidRPr="00CD7AA8">
        <w:rPr>
          <w:rFonts w:asciiTheme="minorHAnsi" w:hAnsiTheme="minorHAnsi" w:cstheme="minorHAnsi"/>
          <w:b/>
          <w:i/>
          <w:sz w:val="20"/>
          <w:szCs w:val="20"/>
          <w:lang w:val="en-US"/>
        </w:rPr>
        <w:t>The intent of the GRM</w:t>
      </w:r>
      <w:r w:rsidRPr="00CD7AA8">
        <w:rPr>
          <w:rFonts w:asciiTheme="minorHAnsi" w:hAnsiTheme="minorHAnsi" w:cstheme="minorHAnsi"/>
          <w:sz w:val="20"/>
          <w:szCs w:val="20"/>
          <w:lang w:val="en-US"/>
        </w:rPr>
        <w:t xml:space="preserve"> is to (</w:t>
      </w:r>
      <w:proofErr w:type="spellStart"/>
      <w:r w:rsidRPr="00CD7AA8">
        <w:rPr>
          <w:rFonts w:asciiTheme="minorHAnsi" w:hAnsiTheme="minorHAnsi" w:cstheme="minorHAnsi"/>
          <w:sz w:val="20"/>
          <w:szCs w:val="20"/>
          <w:lang w:val="en-US"/>
        </w:rPr>
        <w:t>i</w:t>
      </w:r>
      <w:proofErr w:type="spellEnd"/>
      <w:r w:rsidRPr="00CD7AA8">
        <w:rPr>
          <w:rFonts w:asciiTheme="minorHAnsi" w:hAnsiTheme="minorHAnsi" w:cstheme="minorHAnsi"/>
          <w:sz w:val="20"/>
          <w:szCs w:val="20"/>
          <w:lang w:val="en-US"/>
        </w:rPr>
        <w:t xml:space="preserve">) receive and address concerns, complaints, emerging situations or conflicts, grievances and any harm arising from the project; (ii) assist in resolution of grievances between and among stakeholders, including project implementing agencies; and (iii) ensure flexibility, </w:t>
      </w:r>
      <w:proofErr w:type="gramStart"/>
      <w:r w:rsidRPr="00CD7AA8">
        <w:rPr>
          <w:rFonts w:asciiTheme="minorHAnsi" w:hAnsiTheme="minorHAnsi" w:cstheme="minorHAnsi"/>
          <w:sz w:val="20"/>
          <w:szCs w:val="20"/>
          <w:lang w:val="en-US"/>
        </w:rPr>
        <w:t>transparency</w:t>
      </w:r>
      <w:proofErr w:type="gramEnd"/>
      <w:r w:rsidRPr="00CD7AA8">
        <w:rPr>
          <w:rFonts w:asciiTheme="minorHAnsi" w:hAnsiTheme="minorHAnsi" w:cstheme="minorHAnsi"/>
          <w:sz w:val="20"/>
          <w:szCs w:val="20"/>
          <w:lang w:val="en-US"/>
        </w:rPr>
        <w:t xml:space="preserve"> and collaboration with the aim of problem solving and consensus building.  </w:t>
      </w:r>
    </w:p>
    <w:p w14:paraId="45C5A48A" w14:textId="77777777" w:rsidR="000A4566" w:rsidRPr="00CD7AA8" w:rsidRDefault="000A4566" w:rsidP="000A4566">
      <w:pPr>
        <w:spacing w:line="360" w:lineRule="auto"/>
        <w:contextualSpacing/>
        <w:rPr>
          <w:rFonts w:asciiTheme="minorHAnsi" w:hAnsiTheme="minorHAnsi" w:cstheme="minorHAnsi"/>
          <w:sz w:val="20"/>
          <w:szCs w:val="20"/>
          <w:lang w:val="en-US"/>
        </w:rPr>
      </w:pPr>
    </w:p>
    <w:p w14:paraId="4A46220A" w14:textId="77777777" w:rsidR="000A4566" w:rsidRPr="00CD7AA8" w:rsidRDefault="000A4566" w:rsidP="000A4566">
      <w:pPr>
        <w:spacing w:line="360" w:lineRule="auto"/>
        <w:contextualSpacing/>
        <w:rPr>
          <w:rFonts w:asciiTheme="minorHAnsi" w:hAnsiTheme="minorHAnsi" w:cstheme="minorHAnsi"/>
          <w:sz w:val="20"/>
          <w:szCs w:val="20"/>
          <w:lang w:val="en-US"/>
        </w:rPr>
      </w:pPr>
      <w:r w:rsidRPr="00CD7AA8">
        <w:rPr>
          <w:rFonts w:asciiTheme="minorHAnsi" w:hAnsiTheme="minorHAnsi" w:cstheme="minorHAnsi"/>
          <w:b/>
          <w:i/>
          <w:sz w:val="20"/>
          <w:szCs w:val="20"/>
          <w:lang w:val="en-US"/>
        </w:rPr>
        <w:t>The functions of the GRM</w:t>
      </w:r>
      <w:r w:rsidRPr="00CD7AA8">
        <w:rPr>
          <w:rFonts w:asciiTheme="minorHAnsi" w:hAnsiTheme="minorHAnsi" w:cstheme="minorHAnsi"/>
          <w:sz w:val="20"/>
          <w:szCs w:val="20"/>
          <w:lang w:val="en-US"/>
        </w:rPr>
        <w:t xml:space="preserve"> would be to: (</w:t>
      </w:r>
      <w:proofErr w:type="spellStart"/>
      <w:r w:rsidRPr="00CD7AA8">
        <w:rPr>
          <w:rFonts w:asciiTheme="minorHAnsi" w:hAnsiTheme="minorHAnsi" w:cstheme="minorHAnsi"/>
          <w:sz w:val="20"/>
          <w:szCs w:val="20"/>
          <w:lang w:val="en-US"/>
        </w:rPr>
        <w:t>i</w:t>
      </w:r>
      <w:proofErr w:type="spellEnd"/>
      <w:r w:rsidRPr="00CD7AA8">
        <w:rPr>
          <w:rFonts w:asciiTheme="minorHAnsi" w:hAnsiTheme="minorHAnsi" w:cstheme="minorHAnsi"/>
          <w:sz w:val="20"/>
          <w:szCs w:val="20"/>
          <w:lang w:val="en-US"/>
        </w:rPr>
        <w:t xml:space="preserve">) receive, log and track grievances; (ii) provide regular updates on grievances resolution; (iii) engage all necessary stakeholders to facilitate grievance resolution; (iv) propose solutions to resolve grievances in a defined timeframe (around 60 days); (v) recommend possible precautionary measures to avoid the more common grievances; (vi) make available bi-annual reports on grievances and resolution measures via easily accessible public website; (vii) Increase awareness, accessibility, transparency and credibility to the GRM process; (viii) collaborate with partner institutions and CSOs to increase awareness to the GRM and its access; (ix) ensure continuing education of project entities to laws and policies related to GRM; and (x) monitor grievance resolutions and solutions.  </w:t>
      </w:r>
    </w:p>
    <w:p w14:paraId="7F94C6A6" w14:textId="77777777" w:rsidR="000A4566" w:rsidRPr="00CD7AA8" w:rsidRDefault="000A4566" w:rsidP="000A4566">
      <w:pPr>
        <w:spacing w:line="360" w:lineRule="auto"/>
        <w:contextualSpacing/>
        <w:rPr>
          <w:rFonts w:asciiTheme="minorHAnsi" w:hAnsiTheme="minorHAnsi" w:cstheme="minorHAnsi"/>
          <w:sz w:val="20"/>
          <w:szCs w:val="20"/>
          <w:lang w:val="en-US"/>
        </w:rPr>
      </w:pPr>
    </w:p>
    <w:p w14:paraId="0995D986" w14:textId="4B101043" w:rsidR="000A4566" w:rsidRPr="00CD7AA8" w:rsidRDefault="000A4566" w:rsidP="000A4566">
      <w:pPr>
        <w:spacing w:line="360" w:lineRule="auto"/>
        <w:contextualSpacing/>
        <w:rPr>
          <w:rFonts w:asciiTheme="minorHAnsi" w:hAnsiTheme="minorHAnsi" w:cstheme="minorHAnsi"/>
          <w:sz w:val="20"/>
          <w:szCs w:val="20"/>
          <w:lang w:val="en-US"/>
        </w:rPr>
      </w:pPr>
      <w:r w:rsidRPr="00CD7AA8">
        <w:rPr>
          <w:rFonts w:asciiTheme="minorHAnsi" w:hAnsiTheme="minorHAnsi" w:cstheme="minorHAnsi"/>
          <w:b/>
          <w:i/>
          <w:sz w:val="20"/>
          <w:szCs w:val="20"/>
          <w:lang w:val="en-US"/>
        </w:rPr>
        <w:t xml:space="preserve">Management of GRM: </w:t>
      </w:r>
      <w:r w:rsidRPr="00CD7AA8">
        <w:rPr>
          <w:rFonts w:asciiTheme="minorHAnsi" w:hAnsiTheme="minorHAnsi" w:cstheme="minorHAnsi"/>
          <w:sz w:val="20"/>
          <w:szCs w:val="20"/>
          <w:lang w:val="en-US"/>
        </w:rPr>
        <w:t xml:space="preserve">The GRM will be managed by </w:t>
      </w:r>
      <w:r w:rsidR="00F66B44" w:rsidRPr="00CD7AA8">
        <w:rPr>
          <w:rFonts w:asciiTheme="minorHAnsi" w:hAnsiTheme="minorHAnsi" w:cstheme="minorHAnsi"/>
          <w:sz w:val="20"/>
          <w:szCs w:val="20"/>
          <w:lang w:val="en-US"/>
        </w:rPr>
        <w:t>DRA</w:t>
      </w:r>
    </w:p>
    <w:p w14:paraId="54C6B009" w14:textId="77777777" w:rsidR="000A4566" w:rsidRPr="00CD7AA8" w:rsidRDefault="000A4566" w:rsidP="000A4566">
      <w:pPr>
        <w:spacing w:line="360" w:lineRule="auto"/>
        <w:contextualSpacing/>
        <w:rPr>
          <w:rFonts w:asciiTheme="minorHAnsi" w:hAnsiTheme="minorHAnsi" w:cstheme="minorHAnsi"/>
          <w:sz w:val="20"/>
          <w:szCs w:val="20"/>
          <w:lang w:val="en-US"/>
        </w:rPr>
      </w:pPr>
    </w:p>
    <w:p w14:paraId="655C389C" w14:textId="2807770F" w:rsidR="000A4566" w:rsidRPr="00CD7AA8" w:rsidRDefault="000A4566" w:rsidP="000A4566">
      <w:pPr>
        <w:spacing w:line="360" w:lineRule="auto"/>
        <w:contextualSpacing/>
        <w:rPr>
          <w:rFonts w:asciiTheme="minorHAnsi" w:hAnsiTheme="minorHAnsi" w:cstheme="minorHAnsi"/>
          <w:b/>
          <w:i/>
          <w:sz w:val="20"/>
          <w:szCs w:val="20"/>
          <w:lang w:val="en-US"/>
        </w:rPr>
      </w:pPr>
      <w:r w:rsidRPr="00CD7AA8">
        <w:rPr>
          <w:rFonts w:asciiTheme="minorHAnsi" w:hAnsiTheme="minorHAnsi" w:cstheme="minorHAnsi"/>
          <w:b/>
          <w:i/>
          <w:sz w:val="20"/>
          <w:szCs w:val="20"/>
          <w:lang w:val="en-US"/>
        </w:rPr>
        <w:t>Communicating a Grievance through multiple locations and channels from grassroots level up to the National Level:</w:t>
      </w:r>
      <w:r w:rsidRPr="00CD7AA8">
        <w:rPr>
          <w:rFonts w:asciiTheme="minorHAnsi" w:hAnsiTheme="minorHAnsi" w:cstheme="minorHAnsi"/>
          <w:sz w:val="20"/>
          <w:szCs w:val="20"/>
          <w:lang w:val="en-US"/>
        </w:rPr>
        <w:t xml:space="preserve"> A simplified system of informing about the grievance redress system </w:t>
      </w:r>
      <w:proofErr w:type="gramStart"/>
      <w:r w:rsidRPr="00CD7AA8">
        <w:rPr>
          <w:rFonts w:asciiTheme="minorHAnsi" w:hAnsiTheme="minorHAnsi" w:cstheme="minorHAnsi"/>
          <w:sz w:val="20"/>
          <w:szCs w:val="20"/>
          <w:lang w:val="en-US"/>
        </w:rPr>
        <w:t>and also</w:t>
      </w:r>
      <w:proofErr w:type="gramEnd"/>
      <w:r w:rsidRPr="00CD7AA8">
        <w:rPr>
          <w:rFonts w:asciiTheme="minorHAnsi" w:hAnsiTheme="minorHAnsi" w:cstheme="minorHAnsi"/>
          <w:sz w:val="20"/>
          <w:szCs w:val="20"/>
          <w:lang w:val="en-US"/>
        </w:rPr>
        <w:t xml:space="preserve"> actual management of grievances will be developed under the project. Multiple ways (manual as well as virtual) of submitting complaints or suggestions at various levels will be provisioned in the project. Grievances and suggestions will reach the </w:t>
      </w:r>
      <w:r w:rsidR="00F66B44" w:rsidRPr="00CD7AA8">
        <w:rPr>
          <w:rFonts w:asciiTheme="minorHAnsi" w:hAnsiTheme="minorHAnsi" w:cstheme="minorHAnsi"/>
          <w:sz w:val="20"/>
          <w:szCs w:val="20"/>
          <w:lang w:val="en-US"/>
        </w:rPr>
        <w:t>DRA</w:t>
      </w:r>
      <w:r w:rsidRPr="00CD7AA8">
        <w:rPr>
          <w:rFonts w:asciiTheme="minorHAnsi" w:hAnsiTheme="minorHAnsi" w:cstheme="minorHAnsi"/>
          <w:sz w:val="20"/>
          <w:szCs w:val="20"/>
          <w:lang w:val="en-US"/>
        </w:rPr>
        <w:t xml:space="preserve"> in person, via mail, email, via special page of the Project website, and phone.  These channels will be </w:t>
      </w:r>
      <w:proofErr w:type="gramStart"/>
      <w:r w:rsidRPr="00CD7AA8">
        <w:rPr>
          <w:rFonts w:asciiTheme="minorHAnsi" w:hAnsiTheme="minorHAnsi" w:cstheme="minorHAnsi"/>
          <w:sz w:val="20"/>
          <w:szCs w:val="20"/>
          <w:lang w:val="en-US"/>
        </w:rPr>
        <w:t>locally-appropriate</w:t>
      </w:r>
      <w:proofErr w:type="gramEnd"/>
      <w:r w:rsidRPr="00CD7AA8">
        <w:rPr>
          <w:rFonts w:asciiTheme="minorHAnsi" w:hAnsiTheme="minorHAnsi" w:cstheme="minorHAnsi"/>
          <w:sz w:val="20"/>
          <w:szCs w:val="20"/>
          <w:lang w:val="en-US"/>
        </w:rPr>
        <w:t xml:space="preserve">, widely accessible, and publicized in written and verbal forms on all project communication materials, and in public locations in the project areas. Since the project will be dealing with local community members, natural resources based small entrepreneurs and producers of non-farm products and services at the local level, they will be facilitated to communicate their problems through their collectives like CBOs, NGOs, community groups, etc. They will also be able to communicate </w:t>
      </w:r>
      <w:r w:rsidRPr="00CD7AA8">
        <w:rPr>
          <w:rFonts w:asciiTheme="minorHAnsi" w:hAnsiTheme="minorHAnsi" w:cstheme="minorHAnsi"/>
          <w:sz w:val="20"/>
          <w:szCs w:val="20"/>
          <w:lang w:val="en-US"/>
        </w:rPr>
        <w:lastRenderedPageBreak/>
        <w:t xml:space="preserve">directly to the </w:t>
      </w:r>
      <w:r w:rsidR="00F66B44" w:rsidRPr="00CD7AA8">
        <w:rPr>
          <w:rFonts w:asciiTheme="minorHAnsi" w:hAnsiTheme="minorHAnsi" w:cstheme="minorHAnsi"/>
          <w:sz w:val="20"/>
          <w:szCs w:val="20"/>
          <w:lang w:val="en-US"/>
        </w:rPr>
        <w:t>DRA</w:t>
      </w:r>
      <w:r w:rsidRPr="00CD7AA8">
        <w:rPr>
          <w:rFonts w:asciiTheme="minorHAnsi" w:hAnsiTheme="minorHAnsi" w:cstheme="minorHAnsi"/>
          <w:sz w:val="20"/>
          <w:szCs w:val="20"/>
          <w:lang w:val="en-US"/>
        </w:rPr>
        <w:t xml:space="preserve">. The </w:t>
      </w:r>
      <w:r w:rsidR="00F66B44" w:rsidRPr="00CD7AA8">
        <w:rPr>
          <w:rFonts w:asciiTheme="minorHAnsi" w:hAnsiTheme="minorHAnsi" w:cstheme="minorHAnsi"/>
          <w:sz w:val="20"/>
          <w:szCs w:val="20"/>
          <w:lang w:val="en-US"/>
        </w:rPr>
        <w:t>DRA</w:t>
      </w:r>
      <w:r w:rsidRPr="00CD7AA8">
        <w:rPr>
          <w:rFonts w:asciiTheme="minorHAnsi" w:hAnsiTheme="minorHAnsi" w:cstheme="minorHAnsi"/>
          <w:b/>
          <w:i/>
          <w:sz w:val="20"/>
          <w:szCs w:val="20"/>
          <w:lang w:val="en-US"/>
        </w:rPr>
        <w:t xml:space="preserve"> will be responsible for the functioning as an interface for the grievance redress mechanism. </w:t>
      </w:r>
    </w:p>
    <w:p w14:paraId="1DF4B5BB" w14:textId="77777777" w:rsidR="000A4566" w:rsidRPr="00CD7AA8" w:rsidRDefault="000A4566" w:rsidP="000A4566">
      <w:pPr>
        <w:spacing w:line="360" w:lineRule="auto"/>
        <w:contextualSpacing/>
        <w:rPr>
          <w:rFonts w:asciiTheme="minorHAnsi" w:hAnsiTheme="minorHAnsi" w:cstheme="minorHAnsi"/>
          <w:b/>
          <w:i/>
          <w:sz w:val="20"/>
          <w:szCs w:val="20"/>
          <w:lang w:val="en-US"/>
        </w:rPr>
      </w:pPr>
    </w:p>
    <w:p w14:paraId="4FEC807A" w14:textId="05391972" w:rsidR="000A4566" w:rsidRPr="00CD7AA8" w:rsidRDefault="000A4566" w:rsidP="000A4566">
      <w:pPr>
        <w:spacing w:line="360" w:lineRule="auto"/>
        <w:contextualSpacing/>
        <w:rPr>
          <w:rFonts w:asciiTheme="minorHAnsi" w:hAnsiTheme="minorHAnsi" w:cstheme="minorHAnsi"/>
          <w:sz w:val="20"/>
          <w:szCs w:val="20"/>
          <w:lang w:val="en-US"/>
        </w:rPr>
      </w:pPr>
      <w:r w:rsidRPr="00CD7AA8">
        <w:rPr>
          <w:rFonts w:asciiTheme="minorHAnsi" w:hAnsiTheme="minorHAnsi" w:cstheme="minorHAnsi"/>
          <w:b/>
          <w:i/>
          <w:sz w:val="20"/>
          <w:szCs w:val="20"/>
          <w:lang w:val="en-US"/>
        </w:rPr>
        <w:t>Process of informing and registering grievances at various levels:</w:t>
      </w:r>
      <w:r w:rsidRPr="00CD7AA8">
        <w:rPr>
          <w:rFonts w:asciiTheme="minorHAnsi" w:hAnsiTheme="minorHAnsi" w:cstheme="minorHAnsi"/>
          <w:b/>
          <w:sz w:val="20"/>
          <w:szCs w:val="20"/>
          <w:lang w:val="en-US"/>
        </w:rPr>
        <w:t xml:space="preserve"> </w:t>
      </w:r>
      <w:r w:rsidRPr="00CD7AA8">
        <w:rPr>
          <w:rFonts w:asciiTheme="minorHAnsi" w:hAnsiTheme="minorHAnsi" w:cstheme="minorHAnsi"/>
          <w:sz w:val="20"/>
          <w:szCs w:val="20"/>
          <w:lang w:val="en-US"/>
        </w:rPr>
        <w:t xml:space="preserve">All grievances will be registered by the </w:t>
      </w:r>
      <w:r w:rsidR="00F66B44" w:rsidRPr="00CD7AA8">
        <w:rPr>
          <w:rFonts w:asciiTheme="minorHAnsi" w:hAnsiTheme="minorHAnsi" w:cstheme="minorHAnsi"/>
          <w:sz w:val="20"/>
          <w:szCs w:val="20"/>
          <w:lang w:val="en-US"/>
        </w:rPr>
        <w:t>DRA</w:t>
      </w:r>
      <w:r w:rsidRPr="00CD7AA8">
        <w:rPr>
          <w:rFonts w:asciiTheme="minorHAnsi" w:hAnsiTheme="minorHAnsi" w:cstheme="minorHAnsi"/>
          <w:sz w:val="20"/>
          <w:szCs w:val="20"/>
          <w:lang w:val="en-US"/>
        </w:rPr>
        <w:t xml:space="preserve">. The complaint will be assigned a unique tracking number upon its submission. The </w:t>
      </w:r>
      <w:r w:rsidR="00602961" w:rsidRPr="00CD7AA8">
        <w:rPr>
          <w:rFonts w:asciiTheme="minorHAnsi" w:hAnsiTheme="minorHAnsi" w:cstheme="minorHAnsi"/>
          <w:sz w:val="20"/>
          <w:szCs w:val="20"/>
          <w:lang w:val="en-US"/>
        </w:rPr>
        <w:t>DRA</w:t>
      </w:r>
      <w:r w:rsidRPr="00CD7AA8">
        <w:rPr>
          <w:rFonts w:asciiTheme="minorHAnsi" w:hAnsiTheme="minorHAnsi" w:cstheme="minorHAnsi"/>
          <w:sz w:val="20"/>
          <w:szCs w:val="20"/>
          <w:lang w:val="en-US"/>
        </w:rPr>
        <w:t xml:space="preserve"> will maintain a database with full information on all submitted complaints, responses taken and solutions of the problems. </w:t>
      </w:r>
    </w:p>
    <w:p w14:paraId="3F09B557" w14:textId="77777777" w:rsidR="000A4566" w:rsidRPr="00CD7AA8" w:rsidRDefault="000A4566" w:rsidP="000A4566">
      <w:pPr>
        <w:spacing w:line="360" w:lineRule="auto"/>
        <w:contextualSpacing/>
        <w:rPr>
          <w:rFonts w:asciiTheme="minorHAnsi" w:hAnsiTheme="minorHAnsi" w:cstheme="minorHAnsi"/>
          <w:b/>
          <w:sz w:val="20"/>
          <w:szCs w:val="20"/>
          <w:lang w:val="en-US"/>
        </w:rPr>
      </w:pPr>
    </w:p>
    <w:p w14:paraId="727EAF75" w14:textId="77777777" w:rsidR="000A4566" w:rsidRPr="00CD7AA8" w:rsidRDefault="000A4566" w:rsidP="000A4566">
      <w:pPr>
        <w:spacing w:line="360" w:lineRule="auto"/>
        <w:contextualSpacing/>
        <w:rPr>
          <w:rFonts w:asciiTheme="minorHAnsi" w:hAnsiTheme="minorHAnsi" w:cstheme="minorHAnsi"/>
          <w:b/>
          <w:sz w:val="20"/>
          <w:szCs w:val="20"/>
          <w:lang w:val="en-US"/>
        </w:rPr>
      </w:pPr>
      <w:r w:rsidRPr="00CD7AA8">
        <w:rPr>
          <w:rFonts w:asciiTheme="minorHAnsi" w:hAnsiTheme="minorHAnsi" w:cstheme="minorHAnsi"/>
          <w:b/>
          <w:i/>
          <w:sz w:val="20"/>
          <w:szCs w:val="20"/>
          <w:lang w:val="en-US"/>
        </w:rPr>
        <w:t>Complaint Resolution System:</w:t>
      </w:r>
      <w:r w:rsidRPr="00CD7AA8">
        <w:rPr>
          <w:rFonts w:asciiTheme="minorHAnsi" w:hAnsiTheme="minorHAnsi" w:cstheme="minorHAnsi"/>
          <w:b/>
          <w:sz w:val="20"/>
          <w:szCs w:val="20"/>
          <w:lang w:val="en-US"/>
        </w:rPr>
        <w:t xml:space="preserve"> </w:t>
      </w:r>
      <w:r w:rsidRPr="00CD7AA8">
        <w:rPr>
          <w:rFonts w:asciiTheme="minorHAnsi" w:hAnsiTheme="minorHAnsi" w:cstheme="minorHAnsi"/>
          <w:sz w:val="20"/>
          <w:szCs w:val="20"/>
          <w:lang w:val="en-US"/>
        </w:rPr>
        <w:t>A clear system of complaint resolution will be developed to ensure timely resolution of grievances of the stakeholders.</w:t>
      </w:r>
      <w:r w:rsidRPr="00CD7AA8">
        <w:rPr>
          <w:rFonts w:asciiTheme="minorHAnsi" w:hAnsiTheme="minorHAnsi" w:cstheme="minorHAnsi"/>
          <w:b/>
          <w:sz w:val="20"/>
          <w:szCs w:val="20"/>
          <w:lang w:val="en-US"/>
        </w:rPr>
        <w:t xml:space="preserve"> </w:t>
      </w:r>
      <w:r w:rsidRPr="00CD7AA8">
        <w:rPr>
          <w:rFonts w:asciiTheme="minorHAnsi" w:hAnsiTheme="minorHAnsi" w:cstheme="minorHAnsi"/>
          <w:sz w:val="20"/>
          <w:szCs w:val="20"/>
          <w:lang w:val="en-US"/>
        </w:rPr>
        <w:t>The grievances of the stakeholders will be of different types therefore the grievance will be classified into three types -</w:t>
      </w:r>
      <w:r w:rsidRPr="00CD7AA8">
        <w:rPr>
          <w:rFonts w:asciiTheme="minorHAnsi" w:hAnsiTheme="minorHAnsi" w:cstheme="minorHAnsi"/>
          <w:b/>
          <w:sz w:val="20"/>
          <w:szCs w:val="20"/>
          <w:lang w:val="en-US"/>
        </w:rPr>
        <w:t xml:space="preserve">  </w:t>
      </w:r>
    </w:p>
    <w:p w14:paraId="011E0814" w14:textId="77777777" w:rsidR="000A4566" w:rsidRPr="00CD7AA8" w:rsidRDefault="000A4566" w:rsidP="000A4566">
      <w:pPr>
        <w:numPr>
          <w:ilvl w:val="0"/>
          <w:numId w:val="39"/>
        </w:numPr>
        <w:spacing w:line="360" w:lineRule="auto"/>
        <w:contextualSpacing/>
        <w:rPr>
          <w:rFonts w:asciiTheme="minorHAnsi" w:hAnsiTheme="minorHAnsi" w:cstheme="minorHAnsi"/>
          <w:sz w:val="20"/>
          <w:szCs w:val="20"/>
          <w:lang w:val="en-US"/>
        </w:rPr>
      </w:pPr>
      <w:r w:rsidRPr="00CD7AA8">
        <w:rPr>
          <w:rFonts w:asciiTheme="minorHAnsi" w:hAnsiTheme="minorHAnsi" w:cstheme="minorHAnsi"/>
          <w:sz w:val="20"/>
          <w:szCs w:val="20"/>
          <w:lang w:val="en-US"/>
        </w:rPr>
        <w:t xml:space="preserve">Local level problems related to compensation/payments etc. </w:t>
      </w:r>
    </w:p>
    <w:p w14:paraId="7828A262" w14:textId="77777777" w:rsidR="000A4566" w:rsidRPr="00CD7AA8" w:rsidRDefault="000A4566" w:rsidP="000A4566">
      <w:pPr>
        <w:numPr>
          <w:ilvl w:val="0"/>
          <w:numId w:val="39"/>
        </w:numPr>
        <w:spacing w:line="360" w:lineRule="auto"/>
        <w:contextualSpacing/>
        <w:rPr>
          <w:rFonts w:asciiTheme="minorHAnsi" w:hAnsiTheme="minorHAnsi" w:cstheme="minorHAnsi"/>
          <w:sz w:val="20"/>
          <w:szCs w:val="20"/>
          <w:lang w:val="en-US"/>
        </w:rPr>
      </w:pPr>
      <w:r w:rsidRPr="00CD7AA8">
        <w:rPr>
          <w:rFonts w:asciiTheme="minorHAnsi" w:hAnsiTheme="minorHAnsi" w:cstheme="minorHAnsi"/>
          <w:sz w:val="20"/>
          <w:szCs w:val="20"/>
          <w:lang w:val="en-US"/>
        </w:rPr>
        <w:t xml:space="preserve">Project implementation related problems </w:t>
      </w:r>
    </w:p>
    <w:p w14:paraId="49EA6F81" w14:textId="77777777" w:rsidR="000A4566" w:rsidRPr="00CD7AA8" w:rsidRDefault="000A4566" w:rsidP="000A4566">
      <w:pPr>
        <w:numPr>
          <w:ilvl w:val="0"/>
          <w:numId w:val="39"/>
        </w:numPr>
        <w:spacing w:line="360" w:lineRule="auto"/>
        <w:contextualSpacing/>
        <w:rPr>
          <w:rFonts w:asciiTheme="minorHAnsi" w:hAnsiTheme="minorHAnsi" w:cstheme="minorHAnsi"/>
          <w:sz w:val="20"/>
          <w:szCs w:val="20"/>
          <w:lang w:val="en-US"/>
        </w:rPr>
      </w:pPr>
      <w:r w:rsidRPr="00CD7AA8">
        <w:rPr>
          <w:rFonts w:asciiTheme="minorHAnsi" w:hAnsiTheme="minorHAnsi" w:cstheme="minorHAnsi"/>
          <w:sz w:val="20"/>
          <w:szCs w:val="20"/>
          <w:lang w:val="en-US"/>
        </w:rPr>
        <w:t xml:space="preserve">Grievances / Problems that require policy decisions/decisions   </w:t>
      </w:r>
    </w:p>
    <w:p w14:paraId="41C48E71" w14:textId="77777777" w:rsidR="000A4566" w:rsidRPr="00CD7AA8" w:rsidRDefault="000A4566" w:rsidP="000A4566">
      <w:pPr>
        <w:spacing w:line="360" w:lineRule="auto"/>
        <w:contextualSpacing/>
        <w:rPr>
          <w:rFonts w:asciiTheme="minorHAnsi" w:hAnsiTheme="minorHAnsi" w:cstheme="minorHAnsi"/>
          <w:sz w:val="20"/>
          <w:szCs w:val="20"/>
          <w:lang w:val="en-US"/>
        </w:rPr>
      </w:pPr>
    </w:p>
    <w:p w14:paraId="2C995214" w14:textId="341A5F66" w:rsidR="000A4566" w:rsidRPr="00CD7AA8" w:rsidRDefault="000A4566" w:rsidP="000A4566">
      <w:pPr>
        <w:spacing w:line="360" w:lineRule="auto"/>
        <w:contextualSpacing/>
        <w:rPr>
          <w:rFonts w:asciiTheme="minorHAnsi" w:hAnsiTheme="minorHAnsi" w:cstheme="minorHAnsi"/>
          <w:sz w:val="20"/>
          <w:szCs w:val="20"/>
          <w:lang w:val="en-US"/>
        </w:rPr>
      </w:pPr>
      <w:r w:rsidRPr="00CD7AA8">
        <w:rPr>
          <w:rFonts w:asciiTheme="minorHAnsi" w:hAnsiTheme="minorHAnsi" w:cstheme="minorHAnsi"/>
          <w:sz w:val="20"/>
          <w:szCs w:val="20"/>
          <w:lang w:val="en-US"/>
        </w:rPr>
        <w:t xml:space="preserve">Procedures will be developed and observed, and personnel will be assigned to handle the grievances. </w:t>
      </w:r>
      <w:r w:rsidR="00602961" w:rsidRPr="00CD7AA8">
        <w:rPr>
          <w:rFonts w:asciiTheme="minorHAnsi" w:hAnsiTheme="minorHAnsi" w:cstheme="minorHAnsi"/>
          <w:sz w:val="20"/>
          <w:szCs w:val="20"/>
          <w:lang w:val="en-US"/>
        </w:rPr>
        <w:t>DRA</w:t>
      </w:r>
      <w:r w:rsidRPr="00CD7AA8">
        <w:rPr>
          <w:rFonts w:asciiTheme="minorHAnsi" w:hAnsiTheme="minorHAnsi" w:cstheme="minorHAnsi"/>
          <w:sz w:val="20"/>
          <w:szCs w:val="20"/>
          <w:lang w:val="en-US"/>
        </w:rPr>
        <w:t xml:space="preserve"> will follow nationally developed clear and strict grievance redress procedures and assign responsibilities. Difficult situations and conflicts will be brought to the attention of </w:t>
      </w:r>
      <w:r w:rsidR="00602961" w:rsidRPr="00CD7AA8">
        <w:rPr>
          <w:rFonts w:asciiTheme="minorHAnsi" w:hAnsiTheme="minorHAnsi" w:cstheme="minorHAnsi"/>
          <w:sz w:val="20"/>
          <w:szCs w:val="20"/>
          <w:lang w:val="en-US"/>
        </w:rPr>
        <w:t>DRA</w:t>
      </w:r>
      <w:r w:rsidRPr="00CD7AA8">
        <w:rPr>
          <w:rFonts w:asciiTheme="minorHAnsi" w:hAnsiTheme="minorHAnsi" w:cstheme="minorHAnsi"/>
          <w:sz w:val="20"/>
          <w:szCs w:val="20"/>
          <w:lang w:val="en-US"/>
        </w:rPr>
        <w:t xml:space="preserve"> and UNDP CO if the local entities are unable to find appropriate solution. </w:t>
      </w:r>
    </w:p>
    <w:p w14:paraId="10EE989E" w14:textId="77777777" w:rsidR="000A4566" w:rsidRPr="00CD7AA8" w:rsidRDefault="000A4566" w:rsidP="000A4566">
      <w:pPr>
        <w:spacing w:line="360" w:lineRule="auto"/>
        <w:contextualSpacing/>
        <w:rPr>
          <w:rFonts w:asciiTheme="minorHAnsi" w:hAnsiTheme="minorHAnsi" w:cstheme="minorHAnsi"/>
          <w:sz w:val="20"/>
          <w:szCs w:val="20"/>
          <w:lang w:val="en-US"/>
        </w:rPr>
      </w:pPr>
    </w:p>
    <w:p w14:paraId="2C61A696" w14:textId="263C3DF1" w:rsidR="000A4566" w:rsidRPr="00CD7AA8" w:rsidRDefault="000A4566" w:rsidP="000A4566">
      <w:pPr>
        <w:spacing w:line="360" w:lineRule="auto"/>
        <w:contextualSpacing/>
        <w:rPr>
          <w:rFonts w:asciiTheme="minorHAnsi" w:hAnsiTheme="minorHAnsi" w:cstheme="minorHAnsi"/>
          <w:sz w:val="20"/>
          <w:szCs w:val="20"/>
          <w:lang w:val="en-US"/>
        </w:rPr>
      </w:pPr>
      <w:r w:rsidRPr="00CD7AA8">
        <w:rPr>
          <w:rFonts w:asciiTheme="minorHAnsi" w:hAnsiTheme="minorHAnsi" w:cstheme="minorHAnsi"/>
          <w:b/>
          <w:i/>
          <w:sz w:val="20"/>
          <w:szCs w:val="20"/>
          <w:lang w:val="en-US"/>
        </w:rPr>
        <w:t>Repository of grievances and solutions and sharing it on the project website:</w:t>
      </w:r>
      <w:r w:rsidRPr="00CD7AA8">
        <w:rPr>
          <w:rFonts w:asciiTheme="minorHAnsi" w:hAnsiTheme="minorHAnsi" w:cstheme="minorHAnsi"/>
          <w:b/>
          <w:sz w:val="20"/>
          <w:szCs w:val="20"/>
          <w:lang w:val="en-US"/>
        </w:rPr>
        <w:t xml:space="preserve"> </w:t>
      </w:r>
      <w:r w:rsidRPr="00CD7AA8">
        <w:rPr>
          <w:rFonts w:asciiTheme="minorHAnsi" w:hAnsiTheme="minorHAnsi" w:cstheme="minorHAnsi"/>
          <w:sz w:val="20"/>
          <w:szCs w:val="20"/>
          <w:lang w:val="en-US"/>
        </w:rPr>
        <w:t xml:space="preserve">A repository of all the grievances received from the different stakeholders will be maintained at </w:t>
      </w:r>
      <w:r w:rsidR="00602961" w:rsidRPr="00CD7AA8">
        <w:rPr>
          <w:rFonts w:asciiTheme="minorHAnsi" w:hAnsiTheme="minorHAnsi" w:cstheme="minorHAnsi"/>
          <w:sz w:val="20"/>
          <w:szCs w:val="20"/>
          <w:lang w:val="en-US"/>
        </w:rPr>
        <w:t>DRA</w:t>
      </w:r>
      <w:r w:rsidRPr="00CD7AA8">
        <w:rPr>
          <w:rFonts w:asciiTheme="minorHAnsi" w:hAnsiTheme="minorHAnsi" w:cstheme="minorHAnsi"/>
          <w:sz w:val="20"/>
          <w:szCs w:val="20"/>
          <w:lang w:val="en-US"/>
        </w:rPr>
        <w:t xml:space="preserve"> for monitoring and evaluation purposes </w:t>
      </w:r>
      <w:proofErr w:type="gramStart"/>
      <w:r w:rsidRPr="00CD7AA8">
        <w:rPr>
          <w:rFonts w:asciiTheme="minorHAnsi" w:hAnsiTheme="minorHAnsi" w:cstheme="minorHAnsi"/>
          <w:sz w:val="20"/>
          <w:szCs w:val="20"/>
          <w:lang w:val="en-US"/>
        </w:rPr>
        <w:t>and also</w:t>
      </w:r>
      <w:proofErr w:type="gramEnd"/>
      <w:r w:rsidRPr="00CD7AA8">
        <w:rPr>
          <w:rFonts w:asciiTheme="minorHAnsi" w:hAnsiTheme="minorHAnsi" w:cstheme="minorHAnsi"/>
          <w:sz w:val="20"/>
          <w:szCs w:val="20"/>
          <w:lang w:val="en-US"/>
        </w:rPr>
        <w:t xml:space="preserve"> for learning.  The grievances and their solutions will be shared through the project website so that each province will be able to learn from the other. This aspect will be facilitated through Outcome 3 relating to communication and knowledge sharing. Further, this information will be used to assess trends and patterns of grievances across the project landscapes and for monitoring and evaluation purposes. </w:t>
      </w:r>
    </w:p>
    <w:p w14:paraId="3940A362" w14:textId="77777777" w:rsidR="000A4566" w:rsidRPr="00CD7AA8" w:rsidRDefault="000A4566" w:rsidP="000A4566">
      <w:pPr>
        <w:spacing w:line="360" w:lineRule="auto"/>
        <w:contextualSpacing/>
        <w:rPr>
          <w:rFonts w:asciiTheme="minorHAnsi" w:hAnsiTheme="minorHAnsi" w:cstheme="minorHAnsi"/>
          <w:b/>
          <w:sz w:val="20"/>
          <w:szCs w:val="20"/>
          <w:lang w:val="en-US"/>
        </w:rPr>
      </w:pPr>
    </w:p>
    <w:p w14:paraId="7FC8A6BD" w14:textId="70CA72D4" w:rsidR="000A4566" w:rsidRPr="00CD7AA8" w:rsidRDefault="000A4566" w:rsidP="000A4566">
      <w:pPr>
        <w:spacing w:line="360" w:lineRule="auto"/>
        <w:contextualSpacing/>
        <w:rPr>
          <w:rFonts w:asciiTheme="minorHAnsi" w:hAnsiTheme="minorHAnsi" w:cstheme="minorHAnsi"/>
          <w:sz w:val="20"/>
          <w:szCs w:val="20"/>
          <w:lang w:val="en-US"/>
        </w:rPr>
      </w:pPr>
      <w:r w:rsidRPr="00CD7AA8">
        <w:rPr>
          <w:rFonts w:asciiTheme="minorHAnsi" w:hAnsiTheme="minorHAnsi" w:cstheme="minorHAnsi"/>
          <w:b/>
          <w:i/>
          <w:sz w:val="20"/>
          <w:szCs w:val="20"/>
          <w:lang w:val="en-US"/>
        </w:rPr>
        <w:t xml:space="preserve">Maintaining Communications and Status Update and provision of feedback about the compliance of grievances: </w:t>
      </w:r>
      <w:r w:rsidRPr="00CD7AA8">
        <w:rPr>
          <w:rFonts w:asciiTheme="minorHAnsi" w:hAnsiTheme="minorHAnsi" w:cstheme="minorHAnsi"/>
          <w:sz w:val="20"/>
          <w:szCs w:val="20"/>
          <w:lang w:val="en-US"/>
        </w:rPr>
        <w:t xml:space="preserve">A system of giving feedback will be developed to give responses to all registered grievances. </w:t>
      </w:r>
      <w:r w:rsidR="00602961" w:rsidRPr="00CD7AA8">
        <w:rPr>
          <w:rFonts w:asciiTheme="minorHAnsi" w:hAnsiTheme="minorHAnsi" w:cstheme="minorHAnsi"/>
          <w:sz w:val="20"/>
          <w:szCs w:val="20"/>
          <w:lang w:val="en-US"/>
        </w:rPr>
        <w:t>DRA</w:t>
      </w:r>
      <w:r w:rsidRPr="00CD7AA8">
        <w:rPr>
          <w:rFonts w:asciiTheme="minorHAnsi" w:hAnsiTheme="minorHAnsi" w:cstheme="minorHAnsi"/>
          <w:sz w:val="20"/>
          <w:szCs w:val="20"/>
          <w:lang w:val="en-US"/>
        </w:rPr>
        <w:t xml:space="preserve"> will provide feedback by contacting the complainant directly or their community representatives so that complainants are aware about the status of their complaint. Once some decisions/actions are taken on the complaint, the complainant will be informed about the same. If complainants are not satisfied with </w:t>
      </w:r>
      <w:r w:rsidR="00602961" w:rsidRPr="00CD7AA8">
        <w:rPr>
          <w:rFonts w:asciiTheme="minorHAnsi" w:hAnsiTheme="minorHAnsi" w:cstheme="minorHAnsi"/>
          <w:sz w:val="20"/>
          <w:szCs w:val="20"/>
          <w:lang w:val="en-US"/>
        </w:rPr>
        <w:t>DRA</w:t>
      </w:r>
      <w:r w:rsidRPr="00CD7AA8">
        <w:rPr>
          <w:rFonts w:asciiTheme="minorHAnsi" w:hAnsiTheme="minorHAnsi" w:cstheme="minorHAnsi"/>
          <w:sz w:val="20"/>
          <w:szCs w:val="20"/>
          <w:lang w:val="en-US"/>
        </w:rPr>
        <w:t xml:space="preserve"> response to their grievance, they will be able to appeal to the UNDP CO via mail, </w:t>
      </w:r>
      <w:proofErr w:type="gramStart"/>
      <w:r w:rsidRPr="00CD7AA8">
        <w:rPr>
          <w:rFonts w:asciiTheme="minorHAnsi" w:hAnsiTheme="minorHAnsi" w:cstheme="minorHAnsi"/>
          <w:sz w:val="20"/>
          <w:szCs w:val="20"/>
          <w:lang w:val="en-US"/>
        </w:rPr>
        <w:t>e-mail</w:t>
      </w:r>
      <w:proofErr w:type="gramEnd"/>
      <w:r w:rsidRPr="00CD7AA8">
        <w:rPr>
          <w:rFonts w:asciiTheme="minorHAnsi" w:hAnsiTheme="minorHAnsi" w:cstheme="minorHAnsi"/>
          <w:sz w:val="20"/>
          <w:szCs w:val="20"/>
          <w:lang w:val="en-US"/>
        </w:rPr>
        <w:t xml:space="preserve"> or the Project website.  </w:t>
      </w:r>
    </w:p>
    <w:p w14:paraId="4FB18D15" w14:textId="77777777" w:rsidR="000A4566" w:rsidRPr="00CD7AA8" w:rsidRDefault="000A4566" w:rsidP="000A4566">
      <w:pPr>
        <w:spacing w:line="360" w:lineRule="auto"/>
        <w:contextualSpacing/>
        <w:rPr>
          <w:rFonts w:asciiTheme="minorHAnsi" w:hAnsiTheme="minorHAnsi" w:cstheme="minorHAnsi"/>
          <w:sz w:val="20"/>
          <w:szCs w:val="20"/>
          <w:lang w:val="en-US"/>
        </w:rPr>
      </w:pPr>
    </w:p>
    <w:p w14:paraId="697E322C" w14:textId="77777777" w:rsidR="000A4566" w:rsidRPr="00CD7AA8" w:rsidRDefault="000A4566" w:rsidP="000A4566">
      <w:pPr>
        <w:spacing w:line="360" w:lineRule="auto"/>
        <w:contextualSpacing/>
        <w:rPr>
          <w:rFonts w:asciiTheme="minorHAnsi" w:hAnsiTheme="minorHAnsi" w:cstheme="minorHAnsi"/>
          <w:sz w:val="20"/>
          <w:szCs w:val="20"/>
          <w:lang w:val="en-US"/>
        </w:rPr>
      </w:pPr>
      <w:r w:rsidRPr="00CD7AA8">
        <w:rPr>
          <w:rFonts w:asciiTheme="minorHAnsi" w:hAnsiTheme="minorHAnsi" w:cstheme="minorHAnsi"/>
          <w:b/>
          <w:i/>
          <w:sz w:val="20"/>
          <w:szCs w:val="20"/>
          <w:lang w:val="en-US"/>
        </w:rPr>
        <w:t xml:space="preserve">Investigation and Consensus Building: </w:t>
      </w:r>
      <w:r w:rsidRPr="00CD7AA8">
        <w:rPr>
          <w:rFonts w:asciiTheme="minorHAnsi" w:hAnsiTheme="minorHAnsi" w:cstheme="minorHAnsi"/>
          <w:sz w:val="20"/>
          <w:szCs w:val="20"/>
          <w:lang w:val="en-US"/>
        </w:rPr>
        <w:t>(</w:t>
      </w:r>
      <w:proofErr w:type="spellStart"/>
      <w:r w:rsidRPr="00CD7AA8">
        <w:rPr>
          <w:rFonts w:asciiTheme="minorHAnsi" w:hAnsiTheme="minorHAnsi" w:cstheme="minorHAnsi"/>
          <w:sz w:val="20"/>
          <w:szCs w:val="20"/>
          <w:lang w:val="en-US"/>
        </w:rPr>
        <w:t>i</w:t>
      </w:r>
      <w:proofErr w:type="spellEnd"/>
      <w:r w:rsidRPr="00CD7AA8">
        <w:rPr>
          <w:rFonts w:asciiTheme="minorHAnsi" w:hAnsiTheme="minorHAnsi" w:cstheme="minorHAnsi"/>
          <w:sz w:val="20"/>
          <w:szCs w:val="20"/>
          <w:lang w:val="en-US"/>
        </w:rPr>
        <w:t xml:space="preserve">) within one week of receiving a Grievance, the implementing partner will notify the relevant manager of the GRM of the receipt of the grievance; (ii) the relevant manager of the GRM will identify a specific team of individuals to develop a response to the Grievance; (iii) this team will engage the Complainant and any other relevant Stakeholders deemed appropriate, to gather all necessary information regarding the Grievance; (iv) make a request to the appropriate institutions for any information (documents or otherwise) relevant to resolving </w:t>
      </w:r>
      <w:r w:rsidRPr="00CD7AA8">
        <w:rPr>
          <w:rFonts w:asciiTheme="minorHAnsi" w:hAnsiTheme="minorHAnsi" w:cstheme="minorHAnsi"/>
          <w:sz w:val="20"/>
          <w:szCs w:val="20"/>
          <w:lang w:val="en-US"/>
        </w:rPr>
        <w:lastRenderedPageBreak/>
        <w:t>the Grievance and avoiding future Grievances of the same nature; (v) convene a meeting with relevant individuals and credible local institutions as needed; (vi) develop a thorough understanding of the issues and concerns raised in the Grievance and facilitate consensus around a proposed solution and way forward; and (vii) seek any advice required  to resolve the Grievance (viii) obtain consensus on how the proposed resolution will be monitored and evaluated by all parties.</w:t>
      </w:r>
    </w:p>
    <w:p w14:paraId="2957B021" w14:textId="77777777" w:rsidR="000A4566" w:rsidRPr="00CD7AA8" w:rsidRDefault="000A4566" w:rsidP="000A4566">
      <w:pPr>
        <w:spacing w:line="360" w:lineRule="auto"/>
        <w:contextualSpacing/>
        <w:rPr>
          <w:rFonts w:asciiTheme="minorHAnsi" w:hAnsiTheme="minorHAnsi" w:cstheme="minorHAnsi"/>
          <w:sz w:val="20"/>
          <w:szCs w:val="20"/>
          <w:lang w:val="en-US"/>
        </w:rPr>
      </w:pPr>
    </w:p>
    <w:p w14:paraId="240CBC47" w14:textId="77777777" w:rsidR="000A4566" w:rsidRPr="00CD7AA8" w:rsidRDefault="000A4566" w:rsidP="000A4566">
      <w:pPr>
        <w:spacing w:line="360" w:lineRule="auto"/>
        <w:contextualSpacing/>
        <w:rPr>
          <w:rFonts w:asciiTheme="minorHAnsi" w:hAnsiTheme="minorHAnsi" w:cstheme="minorHAnsi"/>
          <w:sz w:val="20"/>
          <w:szCs w:val="20"/>
          <w:lang w:val="en-US"/>
        </w:rPr>
      </w:pPr>
      <w:r w:rsidRPr="00CD7AA8">
        <w:rPr>
          <w:rFonts w:asciiTheme="minorHAnsi" w:hAnsiTheme="minorHAnsi" w:cstheme="minorHAnsi"/>
          <w:b/>
          <w:i/>
          <w:sz w:val="20"/>
          <w:szCs w:val="20"/>
          <w:lang w:val="en-US"/>
        </w:rPr>
        <w:t xml:space="preserve">Making proposed actions and solutions public and overseeing implementation: </w:t>
      </w:r>
      <w:r w:rsidRPr="00CD7AA8">
        <w:rPr>
          <w:rFonts w:asciiTheme="minorHAnsi" w:hAnsiTheme="minorHAnsi" w:cstheme="minorHAnsi"/>
          <w:sz w:val="20"/>
          <w:szCs w:val="20"/>
          <w:lang w:val="en-US"/>
        </w:rPr>
        <w:t xml:space="preserve">Communicate to the Complainant proposed actions or resolutions and clearly articulate reasons and basis and way </w:t>
      </w:r>
      <w:proofErr w:type="gramStart"/>
      <w:r w:rsidRPr="00CD7AA8">
        <w:rPr>
          <w:rFonts w:asciiTheme="minorHAnsi" w:hAnsiTheme="minorHAnsi" w:cstheme="minorHAnsi"/>
          <w:sz w:val="20"/>
          <w:szCs w:val="20"/>
          <w:lang w:val="en-US"/>
        </w:rPr>
        <w:t>forward, and</w:t>
      </w:r>
      <w:proofErr w:type="gramEnd"/>
      <w:r w:rsidRPr="00CD7AA8">
        <w:rPr>
          <w:rFonts w:asciiTheme="minorHAnsi" w:hAnsiTheme="minorHAnsi" w:cstheme="minorHAnsi"/>
          <w:sz w:val="20"/>
          <w:szCs w:val="20"/>
          <w:lang w:val="en-US"/>
        </w:rPr>
        <w:t xml:space="preserve"> suggest alternative options if the Complainant is not satisfied with the proposed actions. </w:t>
      </w:r>
    </w:p>
    <w:p w14:paraId="179FC4EA" w14:textId="77777777" w:rsidR="000A4566" w:rsidRPr="00CD7AA8" w:rsidRDefault="000A4566" w:rsidP="000A4566">
      <w:pPr>
        <w:spacing w:line="360" w:lineRule="auto"/>
        <w:contextualSpacing/>
        <w:rPr>
          <w:rFonts w:asciiTheme="minorHAnsi" w:hAnsiTheme="minorHAnsi" w:cstheme="minorHAnsi"/>
          <w:b/>
          <w:i/>
          <w:sz w:val="20"/>
          <w:szCs w:val="20"/>
          <w:lang w:val="en-US"/>
        </w:rPr>
      </w:pPr>
    </w:p>
    <w:p w14:paraId="675205AB" w14:textId="77777777" w:rsidR="000A4566" w:rsidRPr="00CD7AA8" w:rsidRDefault="000A4566" w:rsidP="000A4566">
      <w:pPr>
        <w:spacing w:line="360" w:lineRule="auto"/>
        <w:contextualSpacing/>
        <w:rPr>
          <w:rFonts w:asciiTheme="minorHAnsi" w:hAnsiTheme="minorHAnsi" w:cstheme="minorHAnsi"/>
          <w:sz w:val="20"/>
          <w:szCs w:val="20"/>
          <w:lang w:val="en-US"/>
        </w:rPr>
      </w:pPr>
      <w:r w:rsidRPr="00CD7AA8">
        <w:rPr>
          <w:rFonts w:asciiTheme="minorHAnsi" w:hAnsiTheme="minorHAnsi" w:cstheme="minorHAnsi"/>
          <w:b/>
          <w:i/>
          <w:sz w:val="20"/>
          <w:szCs w:val="20"/>
          <w:lang w:val="en-US"/>
        </w:rPr>
        <w:t xml:space="preserve">Mediation: </w:t>
      </w:r>
      <w:r w:rsidRPr="00CD7AA8">
        <w:rPr>
          <w:rFonts w:asciiTheme="minorHAnsi" w:hAnsiTheme="minorHAnsi" w:cstheme="minorHAnsi"/>
          <w:sz w:val="20"/>
          <w:szCs w:val="20"/>
          <w:lang w:val="en-US"/>
        </w:rPr>
        <w:t xml:space="preserve">If mediation is required ensure professional expertise and impartial mediation; ensure mediation in local language; and ensure that mediators are willing to mediate without prejudice to personal relationships and interests. </w:t>
      </w:r>
    </w:p>
    <w:p w14:paraId="50B067F5" w14:textId="77777777" w:rsidR="000A4566" w:rsidRPr="00CD7AA8" w:rsidRDefault="000A4566" w:rsidP="000A4566">
      <w:pPr>
        <w:spacing w:line="360" w:lineRule="auto"/>
        <w:contextualSpacing/>
        <w:rPr>
          <w:rFonts w:asciiTheme="minorHAnsi" w:hAnsiTheme="minorHAnsi" w:cstheme="minorHAnsi"/>
          <w:b/>
          <w:sz w:val="20"/>
          <w:szCs w:val="20"/>
          <w:lang w:val="en-US"/>
        </w:rPr>
      </w:pPr>
    </w:p>
    <w:p w14:paraId="36C2F058" w14:textId="0ACC1351" w:rsidR="00D2071C" w:rsidRPr="00CD7AA8" w:rsidRDefault="000A4566" w:rsidP="00D2071C">
      <w:pPr>
        <w:spacing w:line="360" w:lineRule="auto"/>
        <w:contextualSpacing/>
        <w:rPr>
          <w:rFonts w:asciiTheme="minorHAnsi" w:hAnsiTheme="minorHAnsi" w:cstheme="minorHAnsi"/>
          <w:sz w:val="20"/>
          <w:szCs w:val="20"/>
          <w:lang w:val="en-US"/>
        </w:rPr>
      </w:pPr>
      <w:r w:rsidRPr="00CD7AA8">
        <w:rPr>
          <w:rFonts w:asciiTheme="minorHAnsi" w:hAnsiTheme="minorHAnsi" w:cstheme="minorHAnsi"/>
          <w:b/>
          <w:i/>
          <w:sz w:val="20"/>
          <w:szCs w:val="20"/>
          <w:lang w:val="en-US"/>
        </w:rPr>
        <w:t>Monitoring and evaluation</w:t>
      </w:r>
      <w:r w:rsidRPr="00CD7AA8">
        <w:rPr>
          <w:rFonts w:asciiTheme="minorHAnsi" w:hAnsiTheme="minorHAnsi" w:cstheme="minorHAnsi"/>
          <w:b/>
          <w:sz w:val="20"/>
          <w:szCs w:val="20"/>
          <w:lang w:val="en-US"/>
        </w:rPr>
        <w:t xml:space="preserve">: </w:t>
      </w:r>
      <w:r w:rsidRPr="00CD7AA8">
        <w:rPr>
          <w:rFonts w:asciiTheme="minorHAnsi" w:hAnsiTheme="minorHAnsi" w:cstheme="minorHAnsi"/>
          <w:sz w:val="20"/>
          <w:szCs w:val="20"/>
          <w:lang w:val="en-US"/>
        </w:rPr>
        <w:t>The performance of the GRM will be regularly monitored.  All information about the grievances and their resolution will be recorded and monitored. This data will be used to conduct in-depth analyses of complaint trends and patterns, identify potential weaknesses in the Project implementation, and consider improvements. Environmental and social grievances will be reported to the GEF in the annual PIR. The full Social and Environment Screening Procedures (SESP) report is included in Annex 5.</w:t>
      </w:r>
    </w:p>
    <w:p w14:paraId="77C97233" w14:textId="77777777" w:rsidR="002F14AB" w:rsidRPr="00E976B8" w:rsidRDefault="002F14AB" w:rsidP="006C7041">
      <w:pPr>
        <w:spacing w:before="360" w:line="360" w:lineRule="auto"/>
        <w:ind w:left="180"/>
        <w:rPr>
          <w:rFonts w:ascii="Calibri" w:hAnsi="Calibri"/>
          <w:b/>
          <w:sz w:val="20"/>
        </w:rPr>
      </w:pPr>
      <w:r w:rsidRPr="00E976B8">
        <w:rPr>
          <w:rFonts w:ascii="Calibri" w:hAnsi="Calibri"/>
          <w:b/>
          <w:i/>
          <w:sz w:val="20"/>
        </w:rPr>
        <w:t>South-South and Triangular Cooperation (SSC/</w:t>
      </w:r>
      <w:proofErr w:type="spellStart"/>
      <w:r w:rsidRPr="00E976B8">
        <w:rPr>
          <w:rFonts w:ascii="Calibri" w:hAnsi="Calibri"/>
          <w:b/>
          <w:i/>
          <w:sz w:val="20"/>
        </w:rPr>
        <w:t>TrC</w:t>
      </w:r>
      <w:proofErr w:type="spellEnd"/>
      <w:r w:rsidRPr="00E976B8">
        <w:rPr>
          <w:rFonts w:ascii="Calibri" w:hAnsi="Calibri"/>
          <w:b/>
          <w:i/>
          <w:sz w:val="20"/>
        </w:rPr>
        <w:t>)</w:t>
      </w:r>
    </w:p>
    <w:p w14:paraId="52DAC4B4" w14:textId="605C8BBF" w:rsidR="00E36B46" w:rsidRPr="00E36B46" w:rsidRDefault="00E36B46" w:rsidP="00E81F22">
      <w:pPr>
        <w:pStyle w:val="ListParagraph"/>
        <w:spacing w:before="240" w:line="360" w:lineRule="auto"/>
        <w:ind w:left="180"/>
        <w:rPr>
          <w:rFonts w:ascii="Calibri" w:hAnsi="Calibri"/>
          <w:iCs/>
          <w:sz w:val="20"/>
          <w:lang w:val="en-US"/>
        </w:rPr>
      </w:pPr>
      <w:r w:rsidRPr="00E36B46">
        <w:rPr>
          <w:rFonts w:ascii="Calibri" w:hAnsi="Calibri"/>
          <w:iCs/>
          <w:sz w:val="20"/>
          <w:lang w:val="en-US"/>
        </w:rPr>
        <w:t xml:space="preserve">As a development tool, South-South Cooperation (SSC) promotes cooperation among countries through the sharing of best practices and the diversification and expansion of development options and economic links. The project comes from the India-UN Development Partnership Fund which is a dedicated facility within the United Nations Fund for South-South Cooperation (UNFSSC). It is supported and led by the Government of the Republic of </w:t>
      </w:r>
      <w:proofErr w:type="gramStart"/>
      <w:r w:rsidRPr="00E36B46">
        <w:rPr>
          <w:rFonts w:ascii="Calibri" w:hAnsi="Calibri"/>
          <w:iCs/>
          <w:sz w:val="20"/>
          <w:lang w:val="en-US"/>
        </w:rPr>
        <w:t>India, and</w:t>
      </w:r>
      <w:proofErr w:type="gramEnd"/>
      <w:r w:rsidRPr="00E36B46">
        <w:rPr>
          <w:rFonts w:ascii="Calibri" w:hAnsi="Calibri"/>
          <w:iCs/>
          <w:sz w:val="20"/>
          <w:lang w:val="en-US"/>
        </w:rPr>
        <w:t xml:space="preserve"> implemented in collaboration with the United Nations system. This invaluable contribution from the Government of India to The Bahamas’ climate resilience will be </w:t>
      </w:r>
      <w:proofErr w:type="spellStart"/>
      <w:r w:rsidRPr="00E36B46">
        <w:rPr>
          <w:rFonts w:ascii="Calibri" w:hAnsi="Calibri"/>
          <w:iCs/>
          <w:sz w:val="20"/>
          <w:lang w:val="en-US"/>
        </w:rPr>
        <w:t>recognised</w:t>
      </w:r>
      <w:proofErr w:type="spellEnd"/>
      <w:r w:rsidRPr="00E36B46">
        <w:rPr>
          <w:rFonts w:ascii="Calibri" w:hAnsi="Calibri"/>
          <w:iCs/>
          <w:sz w:val="20"/>
          <w:lang w:val="en-US"/>
        </w:rPr>
        <w:t xml:space="preserve"> in project communications, including at all public and media engagements, as well as through prominent display of the flag, logo or relevant partnership signage at all relevant occasions and opportunities.</w:t>
      </w:r>
    </w:p>
    <w:p w14:paraId="56FBA62E" w14:textId="3F56F640" w:rsidR="00FC7293" w:rsidRPr="00D14DCE" w:rsidRDefault="00FC7293" w:rsidP="00E81F22">
      <w:pPr>
        <w:spacing w:before="240" w:line="360" w:lineRule="auto"/>
        <w:ind w:left="180"/>
        <w:rPr>
          <w:rFonts w:ascii="Calibri" w:hAnsi="Calibri"/>
          <w:b/>
          <w:sz w:val="20"/>
        </w:rPr>
      </w:pPr>
      <w:r w:rsidRPr="00D14DCE">
        <w:rPr>
          <w:rFonts w:ascii="Calibri" w:hAnsi="Calibri"/>
          <w:b/>
          <w:i/>
          <w:sz w:val="20"/>
        </w:rPr>
        <w:t>Digital Solution</w:t>
      </w:r>
      <w:r w:rsidR="00C92E28" w:rsidRPr="00D14DCE">
        <w:rPr>
          <w:rFonts w:ascii="Calibri" w:hAnsi="Calibri"/>
          <w:b/>
          <w:i/>
          <w:sz w:val="20"/>
        </w:rPr>
        <w:t>s</w:t>
      </w:r>
    </w:p>
    <w:p w14:paraId="0F230A3B" w14:textId="15091F5B" w:rsidR="00FC7293" w:rsidRPr="00DD16C8" w:rsidRDefault="00950F05" w:rsidP="00E81F22">
      <w:pPr>
        <w:spacing w:line="360" w:lineRule="auto"/>
        <w:ind w:left="180"/>
        <w:contextualSpacing/>
        <w:rPr>
          <w:rFonts w:ascii="Calibri" w:hAnsi="Calibri"/>
          <w:iCs/>
          <w:sz w:val="20"/>
        </w:rPr>
      </w:pPr>
      <w:r w:rsidRPr="00DD16C8">
        <w:rPr>
          <w:rFonts w:ascii="Calibri" w:hAnsi="Calibri"/>
          <w:iCs/>
          <w:sz w:val="20"/>
        </w:rPr>
        <w:t>The project will focus primarily on the construction of a shelter and will not employ digital solutions in this regard. Where applicable, however, project communications and</w:t>
      </w:r>
      <w:r w:rsidR="00DD16C8" w:rsidRPr="00DD16C8">
        <w:rPr>
          <w:rFonts w:ascii="Calibri" w:hAnsi="Calibri"/>
          <w:iCs/>
          <w:sz w:val="20"/>
        </w:rPr>
        <w:t xml:space="preserve"> stakeholder engagement will be facilitated through digital and virtual mechanisms </w:t>
      </w:r>
      <w:proofErr w:type="gramStart"/>
      <w:r w:rsidR="00DD16C8" w:rsidRPr="00DD16C8">
        <w:rPr>
          <w:rFonts w:ascii="Calibri" w:hAnsi="Calibri"/>
          <w:iCs/>
          <w:sz w:val="20"/>
        </w:rPr>
        <w:t>in light of</w:t>
      </w:r>
      <w:proofErr w:type="gramEnd"/>
      <w:r w:rsidR="00DD16C8" w:rsidRPr="00DD16C8">
        <w:rPr>
          <w:rFonts w:ascii="Calibri" w:hAnsi="Calibri"/>
          <w:iCs/>
          <w:sz w:val="20"/>
        </w:rPr>
        <w:t xml:space="preserve"> the ongoing COVID-19 pandemic.</w:t>
      </w:r>
    </w:p>
    <w:p w14:paraId="4E4C32E7" w14:textId="77777777" w:rsidR="002F14AB" w:rsidRPr="00E976B8" w:rsidRDefault="002F14AB" w:rsidP="00872DB0">
      <w:pPr>
        <w:spacing w:before="360" w:line="360" w:lineRule="auto"/>
        <w:ind w:left="187"/>
        <w:rPr>
          <w:rFonts w:ascii="Calibri" w:hAnsi="Calibri"/>
          <w:b/>
          <w:sz w:val="20"/>
        </w:rPr>
      </w:pPr>
      <w:r w:rsidRPr="00E976B8">
        <w:rPr>
          <w:rFonts w:ascii="Calibri" w:hAnsi="Calibri"/>
          <w:b/>
          <w:i/>
          <w:sz w:val="20"/>
        </w:rPr>
        <w:t>Knowledge</w:t>
      </w:r>
    </w:p>
    <w:p w14:paraId="29E19B50" w14:textId="4511CBEB" w:rsidR="00E81F22" w:rsidRPr="00767924" w:rsidRDefault="005E4420" w:rsidP="00872DB0">
      <w:pPr>
        <w:spacing w:before="360" w:line="360" w:lineRule="auto"/>
        <w:ind w:left="187"/>
        <w:contextualSpacing/>
        <w:rPr>
          <w:rFonts w:ascii="Calibri" w:hAnsi="Calibri"/>
          <w:sz w:val="20"/>
        </w:rPr>
      </w:pPr>
      <w:r w:rsidRPr="00767924">
        <w:rPr>
          <w:rFonts w:ascii="Calibri" w:hAnsi="Calibri"/>
          <w:sz w:val="20"/>
        </w:rPr>
        <w:t xml:space="preserve">Lessons learnt from the project as well the results of the project’s implementation will be </w:t>
      </w:r>
      <w:r w:rsidR="001732D5" w:rsidRPr="00767924">
        <w:rPr>
          <w:rFonts w:ascii="Calibri" w:hAnsi="Calibri"/>
          <w:sz w:val="20"/>
        </w:rPr>
        <w:t xml:space="preserve"> collected, </w:t>
      </w:r>
      <w:r w:rsidRPr="00767924">
        <w:rPr>
          <w:rFonts w:ascii="Calibri" w:hAnsi="Calibri"/>
          <w:sz w:val="20"/>
        </w:rPr>
        <w:t>documented</w:t>
      </w:r>
      <w:r w:rsidR="001732D5" w:rsidRPr="00767924">
        <w:rPr>
          <w:rFonts w:ascii="Calibri" w:hAnsi="Calibri"/>
          <w:sz w:val="20"/>
        </w:rPr>
        <w:t xml:space="preserve"> disse</w:t>
      </w:r>
      <w:r w:rsidR="00326A4D" w:rsidRPr="00767924">
        <w:rPr>
          <w:rFonts w:ascii="Calibri" w:hAnsi="Calibri"/>
          <w:sz w:val="20"/>
        </w:rPr>
        <w:t xml:space="preserve">minated to enhance sharing of knowledge and visibility of results. </w:t>
      </w:r>
      <w:r w:rsidRPr="00767924">
        <w:rPr>
          <w:rFonts w:ascii="Calibri" w:hAnsi="Calibri"/>
          <w:sz w:val="20"/>
        </w:rPr>
        <w:t xml:space="preserve"> </w:t>
      </w:r>
      <w:r w:rsidR="00326A4D" w:rsidRPr="00767924">
        <w:rPr>
          <w:rFonts w:ascii="Calibri" w:hAnsi="Calibri"/>
          <w:sz w:val="20"/>
        </w:rPr>
        <w:t xml:space="preserve">The project will utilise both UNDP and DRA’s </w:t>
      </w:r>
      <w:r w:rsidR="00326A4D" w:rsidRPr="00767924">
        <w:rPr>
          <w:rFonts w:ascii="Calibri" w:hAnsi="Calibri"/>
          <w:sz w:val="20"/>
        </w:rPr>
        <w:lastRenderedPageBreak/>
        <w:t>communication</w:t>
      </w:r>
      <w:r w:rsidR="007704C1" w:rsidRPr="00767924">
        <w:rPr>
          <w:rFonts w:ascii="Calibri" w:hAnsi="Calibri"/>
          <w:sz w:val="20"/>
        </w:rPr>
        <w:t xml:space="preserve"> and KM</w:t>
      </w:r>
      <w:r w:rsidR="00326A4D" w:rsidRPr="00767924">
        <w:rPr>
          <w:rFonts w:ascii="Calibri" w:hAnsi="Calibri"/>
          <w:sz w:val="20"/>
        </w:rPr>
        <w:t xml:space="preserve"> strategies</w:t>
      </w:r>
      <w:r w:rsidR="007704C1" w:rsidRPr="00767924">
        <w:rPr>
          <w:rFonts w:ascii="Calibri" w:hAnsi="Calibri"/>
          <w:sz w:val="20"/>
        </w:rPr>
        <w:t xml:space="preserve"> and platforms to ensure </w:t>
      </w:r>
      <w:r w:rsidR="007704C1" w:rsidRPr="00767924">
        <w:rPr>
          <w:rFonts w:ascii="Calibri" w:hAnsi="Calibri"/>
          <w:sz w:val="20"/>
          <w:lang w:val="en-JM"/>
        </w:rPr>
        <w:t>knowledge is produced and disseminated  in a systematic and culturally appropriate manner</w:t>
      </w:r>
      <w:r w:rsidR="00872DB0" w:rsidRPr="00767924">
        <w:rPr>
          <w:rFonts w:ascii="Calibri" w:hAnsi="Calibri"/>
          <w:sz w:val="20"/>
        </w:rPr>
        <w:t>.</w:t>
      </w:r>
    </w:p>
    <w:p w14:paraId="046D0CAE" w14:textId="77777777" w:rsidR="00BA30EF" w:rsidRPr="00E81F22" w:rsidRDefault="00BA30EF" w:rsidP="00872DB0">
      <w:pPr>
        <w:spacing w:before="360" w:line="360" w:lineRule="auto"/>
        <w:ind w:left="187"/>
        <w:contextualSpacing/>
        <w:rPr>
          <w:rFonts w:ascii="Calibri" w:hAnsi="Calibri"/>
          <w:b/>
          <w:sz w:val="20"/>
        </w:rPr>
      </w:pPr>
    </w:p>
    <w:p w14:paraId="11A3EC12" w14:textId="0CA826B5" w:rsidR="002F14AB" w:rsidRPr="007704C1" w:rsidRDefault="002F14AB" w:rsidP="00E81F22">
      <w:pPr>
        <w:spacing w:before="360" w:line="360" w:lineRule="auto"/>
        <w:ind w:left="187"/>
        <w:contextualSpacing/>
        <w:rPr>
          <w:rFonts w:ascii="Calibri" w:hAnsi="Calibri"/>
          <w:b/>
          <w:sz w:val="20"/>
        </w:rPr>
      </w:pPr>
      <w:r w:rsidRPr="007704C1">
        <w:rPr>
          <w:rFonts w:ascii="Calibri" w:hAnsi="Calibri"/>
          <w:b/>
          <w:i/>
          <w:sz w:val="20"/>
        </w:rPr>
        <w:t>Sustainability and Scaling Up</w:t>
      </w:r>
    </w:p>
    <w:p w14:paraId="383189A2" w14:textId="055A5F8A" w:rsidR="00317E40" w:rsidRPr="00317E40" w:rsidRDefault="00317E40" w:rsidP="001872ED">
      <w:pPr>
        <w:spacing w:line="360" w:lineRule="auto"/>
        <w:ind w:left="187"/>
        <w:contextualSpacing/>
        <w:rPr>
          <w:rFonts w:ascii="Calibri" w:hAnsi="Calibri"/>
          <w:iCs/>
          <w:sz w:val="20"/>
          <w:lang w:val="en-US"/>
        </w:rPr>
      </w:pPr>
      <w:r w:rsidRPr="00317E40">
        <w:rPr>
          <w:rFonts w:ascii="Calibri" w:hAnsi="Calibri"/>
          <w:iCs/>
          <w:sz w:val="20"/>
          <w:lang w:val="en-US"/>
        </w:rPr>
        <w:t>Sustainability is a fundamental concept in the project design, as local and national capacities and community well-being is central to achieving results. The outputs of this project will have a lasting impact in the continuity of the learning of beneficiaries during emergencies, contributing to durable solutions at community level and the improvement of the shelter itself.</w:t>
      </w:r>
      <w:r w:rsidR="001872ED">
        <w:rPr>
          <w:rFonts w:ascii="Calibri" w:hAnsi="Calibri"/>
          <w:iCs/>
          <w:sz w:val="20"/>
          <w:lang w:val="en-US"/>
        </w:rPr>
        <w:t xml:space="preserve"> </w:t>
      </w:r>
      <w:r w:rsidRPr="00317E40">
        <w:rPr>
          <w:rFonts w:ascii="Calibri" w:hAnsi="Calibri"/>
          <w:iCs/>
          <w:sz w:val="20"/>
          <w:lang w:val="en-US"/>
        </w:rPr>
        <w:t xml:space="preserve">As a NIM project, the </w:t>
      </w:r>
      <w:r w:rsidR="001872ED">
        <w:rPr>
          <w:rFonts w:ascii="Calibri" w:hAnsi="Calibri"/>
          <w:iCs/>
          <w:sz w:val="20"/>
          <w:lang w:val="en-US"/>
        </w:rPr>
        <w:t>G</w:t>
      </w:r>
      <w:r w:rsidRPr="00317E40">
        <w:rPr>
          <w:rFonts w:ascii="Calibri" w:hAnsi="Calibri"/>
          <w:iCs/>
          <w:sz w:val="20"/>
          <w:lang w:val="en-US"/>
        </w:rPr>
        <w:t xml:space="preserve">overnment of The Bahamas will lead the project ensuring the scaling up of all activities and the strengthening of government capacities. It will stand as a model for potential roll-out to the other Family Island locations. </w:t>
      </w:r>
    </w:p>
    <w:p w14:paraId="2E7A0571" w14:textId="77777777" w:rsidR="002F14AB" w:rsidRPr="00E976B8" w:rsidRDefault="002F14AB" w:rsidP="00E976B8">
      <w:pPr>
        <w:spacing w:line="360" w:lineRule="auto"/>
        <w:contextualSpacing/>
        <w:jc w:val="left"/>
        <w:rPr>
          <w:rFonts w:ascii="Calibri" w:hAnsi="Calibri"/>
          <w:i/>
          <w:sz w:val="20"/>
        </w:rPr>
      </w:pPr>
    </w:p>
    <w:p w14:paraId="1A2F8D3B" w14:textId="77777777" w:rsidR="002F14AB" w:rsidRPr="00E976B8" w:rsidRDefault="002F14AB" w:rsidP="00E976B8">
      <w:pPr>
        <w:pStyle w:val="Heading1"/>
        <w:pBdr>
          <w:top w:val="single" w:sz="4" w:space="0" w:color="auto"/>
        </w:pBdr>
        <w:spacing w:line="360" w:lineRule="auto"/>
        <w:contextualSpacing/>
        <w:rPr>
          <w:rFonts w:ascii="Calibri" w:hAnsi="Calibri"/>
          <w:sz w:val="20"/>
          <w:lang w:val="fr-CA"/>
        </w:rPr>
      </w:pPr>
      <w:r w:rsidRPr="00E976B8">
        <w:rPr>
          <w:rFonts w:ascii="Calibri" w:hAnsi="Calibri"/>
          <w:sz w:val="20"/>
          <w:lang w:val="fr-CA"/>
        </w:rPr>
        <w:t xml:space="preserve">Project Management (1/2 pages - 2 pages </w:t>
      </w:r>
      <w:proofErr w:type="spellStart"/>
      <w:r w:rsidRPr="00E976B8">
        <w:rPr>
          <w:rFonts w:ascii="Calibri" w:hAnsi="Calibri"/>
          <w:sz w:val="20"/>
          <w:lang w:val="fr-CA"/>
        </w:rPr>
        <w:t>recommended</w:t>
      </w:r>
      <w:proofErr w:type="spellEnd"/>
      <w:r w:rsidRPr="00E976B8">
        <w:rPr>
          <w:rFonts w:ascii="Calibri" w:hAnsi="Calibri"/>
          <w:sz w:val="20"/>
          <w:lang w:val="fr-CA"/>
        </w:rPr>
        <w:t>)</w:t>
      </w:r>
    </w:p>
    <w:p w14:paraId="2D49C75C" w14:textId="77777777" w:rsidR="002F14AB" w:rsidRPr="00E976B8" w:rsidRDefault="002F14AB" w:rsidP="00E976B8">
      <w:pPr>
        <w:spacing w:before="240" w:line="360" w:lineRule="auto"/>
        <w:ind w:left="547"/>
        <w:contextualSpacing/>
        <w:rPr>
          <w:rFonts w:ascii="Calibri" w:hAnsi="Calibri"/>
          <w:b/>
          <w:i/>
          <w:sz w:val="20"/>
        </w:rPr>
      </w:pPr>
      <w:r w:rsidRPr="00E976B8">
        <w:rPr>
          <w:rFonts w:ascii="Calibri" w:hAnsi="Calibri"/>
          <w:b/>
          <w:i/>
          <w:sz w:val="20"/>
        </w:rPr>
        <w:t>Cost Efficiency and Effectiveness</w:t>
      </w:r>
    </w:p>
    <w:p w14:paraId="590729F6" w14:textId="77777777" w:rsidR="00865CDD" w:rsidRDefault="00865CDD" w:rsidP="00E976B8">
      <w:pPr>
        <w:spacing w:line="360" w:lineRule="auto"/>
        <w:contextualSpacing/>
        <w:jc w:val="left"/>
        <w:rPr>
          <w:rFonts w:ascii="Calibri" w:hAnsi="Calibri"/>
          <w:iCs/>
          <w:sz w:val="20"/>
        </w:rPr>
      </w:pPr>
    </w:p>
    <w:p w14:paraId="4DB5EDB4" w14:textId="668AF951" w:rsidR="002F14AB" w:rsidRPr="004D76E4" w:rsidRDefault="004D76E4" w:rsidP="003B0C27">
      <w:pPr>
        <w:spacing w:line="360" w:lineRule="auto"/>
        <w:ind w:left="547"/>
        <w:contextualSpacing/>
        <w:rPr>
          <w:rFonts w:ascii="Calibri" w:hAnsi="Calibri"/>
          <w:sz w:val="20"/>
        </w:rPr>
      </w:pPr>
      <w:r>
        <w:rPr>
          <w:rFonts w:ascii="Calibri" w:hAnsi="Calibri"/>
          <w:iCs/>
          <w:sz w:val="20"/>
        </w:rPr>
        <w:t xml:space="preserve">As the budget for this construction project is fixed, it is imperative that the materials and materials sourced by the implementing agency </w:t>
      </w:r>
      <w:r w:rsidR="00884122">
        <w:rPr>
          <w:rFonts w:ascii="Calibri" w:hAnsi="Calibri"/>
          <w:iCs/>
          <w:sz w:val="20"/>
        </w:rPr>
        <w:t xml:space="preserve">have a lower whole life cost or total cost of ownership. Components of the whole life cost include the </w:t>
      </w:r>
      <w:proofErr w:type="spellStart"/>
      <w:r w:rsidR="00884122">
        <w:rPr>
          <w:rFonts w:ascii="Calibri" w:hAnsi="Calibri"/>
          <w:iCs/>
          <w:sz w:val="20"/>
        </w:rPr>
        <w:t>intial</w:t>
      </w:r>
      <w:proofErr w:type="spellEnd"/>
      <w:r w:rsidR="00884122">
        <w:rPr>
          <w:rFonts w:ascii="Calibri" w:hAnsi="Calibri"/>
          <w:iCs/>
          <w:sz w:val="20"/>
        </w:rPr>
        <w:t xml:space="preserve"> </w:t>
      </w:r>
      <w:proofErr w:type="spellStart"/>
      <w:r w:rsidR="00884122">
        <w:rPr>
          <w:rFonts w:ascii="Calibri" w:hAnsi="Calibri"/>
          <w:iCs/>
          <w:sz w:val="20"/>
        </w:rPr>
        <w:t>deisgn</w:t>
      </w:r>
      <w:proofErr w:type="spellEnd"/>
      <w:r w:rsidR="00884122">
        <w:rPr>
          <w:rFonts w:ascii="Calibri" w:hAnsi="Calibri"/>
          <w:iCs/>
          <w:sz w:val="20"/>
        </w:rPr>
        <w:t xml:space="preserve"> and construction cost, on-going operations and maintenance, parts replacement</w:t>
      </w:r>
      <w:r w:rsidR="00865CDD">
        <w:rPr>
          <w:rFonts w:ascii="Calibri" w:hAnsi="Calibri"/>
          <w:iCs/>
          <w:sz w:val="20"/>
        </w:rPr>
        <w:t>, disposal cost or salvage cy</w:t>
      </w:r>
      <w:r w:rsidR="001942FD">
        <w:rPr>
          <w:rFonts w:ascii="Calibri" w:hAnsi="Calibri"/>
          <w:iCs/>
          <w:sz w:val="20"/>
        </w:rPr>
        <w:t>cl</w:t>
      </w:r>
      <w:r w:rsidR="00865CDD">
        <w:rPr>
          <w:rFonts w:ascii="Calibri" w:hAnsi="Calibri"/>
          <w:iCs/>
          <w:sz w:val="20"/>
        </w:rPr>
        <w:t>e and the useful life</w:t>
      </w:r>
      <w:r w:rsidR="001942FD">
        <w:rPr>
          <w:rFonts w:ascii="Calibri" w:hAnsi="Calibri"/>
          <w:iCs/>
          <w:sz w:val="20"/>
        </w:rPr>
        <w:t xml:space="preserve"> of the building. </w:t>
      </w:r>
    </w:p>
    <w:p w14:paraId="6CFA63D5" w14:textId="77777777" w:rsidR="00201F64" w:rsidRDefault="00201F64" w:rsidP="003B0C27">
      <w:pPr>
        <w:spacing w:line="360" w:lineRule="auto"/>
        <w:ind w:left="547"/>
        <w:contextualSpacing/>
        <w:rPr>
          <w:rFonts w:ascii="Calibri" w:hAnsi="Calibri"/>
          <w:iCs/>
          <w:sz w:val="20"/>
        </w:rPr>
      </w:pPr>
    </w:p>
    <w:p w14:paraId="7E21BB29" w14:textId="32A95E45" w:rsidR="00201F64" w:rsidRDefault="00E456CC" w:rsidP="003B0C27">
      <w:pPr>
        <w:spacing w:line="360" w:lineRule="auto"/>
        <w:ind w:left="547"/>
        <w:contextualSpacing/>
        <w:rPr>
          <w:rFonts w:ascii="Calibri" w:hAnsi="Calibri"/>
          <w:iCs/>
          <w:sz w:val="20"/>
        </w:rPr>
      </w:pPr>
      <w:r>
        <w:rPr>
          <w:rFonts w:ascii="Calibri" w:hAnsi="Calibri"/>
          <w:iCs/>
          <w:sz w:val="20"/>
        </w:rPr>
        <w:t>The</w:t>
      </w:r>
      <w:r w:rsidR="00201F64">
        <w:rPr>
          <w:rFonts w:ascii="Calibri" w:hAnsi="Calibri"/>
          <w:iCs/>
          <w:sz w:val="20"/>
        </w:rPr>
        <w:t xml:space="preserve"> project will source materials </w:t>
      </w:r>
      <w:r>
        <w:rPr>
          <w:rFonts w:ascii="Calibri" w:hAnsi="Calibri"/>
          <w:iCs/>
          <w:sz w:val="20"/>
        </w:rPr>
        <w:t>and machineries by employing a  procurement process in line with the Government of Bahamas’ procurement modalities</w:t>
      </w:r>
      <w:r w:rsidR="00245472">
        <w:rPr>
          <w:rFonts w:ascii="Calibri" w:hAnsi="Calibri"/>
          <w:iCs/>
          <w:sz w:val="20"/>
        </w:rPr>
        <w:t>, the procurement plan provided by the government is annexed below (Annex XX)</w:t>
      </w:r>
      <w:r>
        <w:rPr>
          <w:rFonts w:ascii="Calibri" w:hAnsi="Calibri"/>
          <w:iCs/>
          <w:sz w:val="20"/>
        </w:rPr>
        <w:t>. UNDP w</w:t>
      </w:r>
      <w:r w:rsidR="00245472">
        <w:rPr>
          <w:rFonts w:ascii="Calibri" w:hAnsi="Calibri"/>
          <w:iCs/>
          <w:sz w:val="20"/>
        </w:rPr>
        <w:t>i</w:t>
      </w:r>
      <w:r>
        <w:rPr>
          <w:rFonts w:ascii="Calibri" w:hAnsi="Calibri"/>
          <w:iCs/>
          <w:sz w:val="20"/>
        </w:rPr>
        <w:t xml:space="preserve">ll ensure to </w:t>
      </w:r>
      <w:r w:rsidR="004B69BC">
        <w:rPr>
          <w:rFonts w:ascii="Calibri" w:hAnsi="Calibri"/>
          <w:iCs/>
          <w:sz w:val="20"/>
        </w:rPr>
        <w:t>conduct all quality assurance measures to ensure the modalities used are the most cost-effective.</w:t>
      </w:r>
      <w:r w:rsidR="00FE2B43">
        <w:rPr>
          <w:rFonts w:ascii="Calibri" w:hAnsi="Calibri"/>
          <w:iCs/>
          <w:sz w:val="20"/>
        </w:rPr>
        <w:t xml:space="preserve"> UNDP will also leverage lessons learn by sharing good practices and other resources with the DRA so that the most and effective efficient tools are used. </w:t>
      </w:r>
    </w:p>
    <w:p w14:paraId="1B066617" w14:textId="77777777" w:rsidR="004F7185" w:rsidRPr="004D76E4" w:rsidRDefault="004F7185" w:rsidP="00E976B8">
      <w:pPr>
        <w:spacing w:line="360" w:lineRule="auto"/>
        <w:contextualSpacing/>
        <w:jc w:val="left"/>
        <w:rPr>
          <w:rFonts w:ascii="Calibri" w:hAnsi="Calibri"/>
          <w:iCs/>
          <w:sz w:val="20"/>
        </w:rPr>
      </w:pPr>
    </w:p>
    <w:p w14:paraId="576CFD89" w14:textId="7872F447" w:rsidR="002F14AB" w:rsidRPr="00E976B8" w:rsidRDefault="002F14AB" w:rsidP="002D03D8">
      <w:pPr>
        <w:spacing w:line="360" w:lineRule="auto"/>
        <w:ind w:left="450"/>
        <w:contextualSpacing/>
        <w:jc w:val="left"/>
        <w:rPr>
          <w:rFonts w:ascii="Calibri" w:hAnsi="Calibri"/>
          <w:b/>
          <w:i/>
          <w:sz w:val="20"/>
        </w:rPr>
      </w:pPr>
      <w:r w:rsidRPr="00E976B8">
        <w:rPr>
          <w:rFonts w:ascii="Calibri" w:hAnsi="Calibri"/>
          <w:b/>
          <w:i/>
          <w:sz w:val="20"/>
        </w:rPr>
        <w:t>Project Management</w:t>
      </w:r>
    </w:p>
    <w:p w14:paraId="5B494F08" w14:textId="5E6C787C" w:rsidR="002D03D8" w:rsidRPr="00356C67" w:rsidRDefault="00D9287D" w:rsidP="00356C67">
      <w:pPr>
        <w:spacing w:line="360" w:lineRule="auto"/>
        <w:ind w:left="450"/>
        <w:contextualSpacing/>
        <w:rPr>
          <w:rFonts w:ascii="Calibri" w:hAnsi="Calibri"/>
          <w:sz w:val="20"/>
          <w:lang w:val="en-US"/>
        </w:rPr>
      </w:pPr>
      <w:r w:rsidRPr="00D50AC3">
        <w:rPr>
          <w:rFonts w:ascii="Calibri" w:hAnsi="Calibri"/>
          <w:sz w:val="20"/>
          <w:lang w:val="en-US"/>
        </w:rPr>
        <w:t xml:space="preserve">The DRA will </w:t>
      </w:r>
      <w:r>
        <w:rPr>
          <w:rFonts w:ascii="Calibri" w:hAnsi="Calibri"/>
          <w:sz w:val="20"/>
          <w:lang w:val="en-US"/>
        </w:rPr>
        <w:t xml:space="preserve">be responsible for the implementation of the project with technical support from the </w:t>
      </w:r>
      <w:r w:rsidRPr="00703F14">
        <w:rPr>
          <w:rFonts w:ascii="Calibri" w:hAnsi="Calibri"/>
          <w:iCs/>
          <w:sz w:val="20"/>
        </w:rPr>
        <w:t xml:space="preserve">the Office of the Prime </w:t>
      </w:r>
      <w:proofErr w:type="gramStart"/>
      <w:r w:rsidRPr="00703F14">
        <w:rPr>
          <w:rFonts w:ascii="Calibri" w:hAnsi="Calibri"/>
          <w:iCs/>
          <w:sz w:val="20"/>
        </w:rPr>
        <w:t>Minister  and</w:t>
      </w:r>
      <w:proofErr w:type="gramEnd"/>
      <w:r w:rsidRPr="00703F14">
        <w:rPr>
          <w:rFonts w:ascii="Calibri" w:hAnsi="Calibri"/>
          <w:iCs/>
          <w:sz w:val="20"/>
        </w:rPr>
        <w:t xml:space="preserve"> the Ministry of Public Works</w:t>
      </w:r>
      <w:r>
        <w:rPr>
          <w:rFonts w:ascii="Calibri" w:hAnsi="Calibri"/>
          <w:sz w:val="20"/>
          <w:lang w:val="en-US"/>
        </w:rPr>
        <w:t>. A technical officer</w:t>
      </w:r>
      <w:r w:rsidR="00981E16">
        <w:rPr>
          <w:rFonts w:ascii="Calibri" w:hAnsi="Calibri"/>
          <w:sz w:val="20"/>
          <w:lang w:val="en-US"/>
        </w:rPr>
        <w:t>/project consultant</w:t>
      </w:r>
      <w:r>
        <w:rPr>
          <w:rFonts w:ascii="Calibri" w:hAnsi="Calibri"/>
          <w:sz w:val="20"/>
          <w:lang w:val="en-US"/>
        </w:rPr>
        <w:t xml:space="preserve"> based at the DRA in Abaco to ensure the successful implementation of the project.  UNDP will onboard a liaison focal point and engage </w:t>
      </w:r>
      <w:r w:rsidR="00BA3361">
        <w:rPr>
          <w:rFonts w:ascii="Calibri" w:hAnsi="Calibri"/>
          <w:sz w:val="20"/>
          <w:lang w:val="en-US"/>
        </w:rPr>
        <w:t>engineering specialists</w:t>
      </w:r>
      <w:r>
        <w:rPr>
          <w:rFonts w:ascii="Calibri" w:hAnsi="Calibri"/>
          <w:sz w:val="20"/>
          <w:lang w:val="en-US"/>
        </w:rPr>
        <w:t xml:space="preserve"> to provide </w:t>
      </w:r>
      <w:r w:rsidR="00BA3361">
        <w:rPr>
          <w:rFonts w:ascii="Calibri" w:hAnsi="Calibri"/>
          <w:sz w:val="20"/>
          <w:lang w:val="en-US"/>
        </w:rPr>
        <w:t xml:space="preserve">routine </w:t>
      </w:r>
      <w:r>
        <w:rPr>
          <w:rFonts w:ascii="Calibri" w:hAnsi="Calibri"/>
          <w:sz w:val="20"/>
          <w:lang w:val="en-US"/>
        </w:rPr>
        <w:t xml:space="preserve">oversight and </w:t>
      </w:r>
      <w:r w:rsidR="00BA3361">
        <w:rPr>
          <w:rFonts w:ascii="Calibri" w:hAnsi="Calibri"/>
          <w:sz w:val="20"/>
          <w:lang w:val="en-US"/>
        </w:rPr>
        <w:t>programmatic assurance.</w:t>
      </w:r>
      <w:r w:rsidR="00356C67">
        <w:rPr>
          <w:rFonts w:ascii="Calibri" w:hAnsi="Calibri"/>
          <w:sz w:val="20"/>
          <w:lang w:val="en-US"/>
        </w:rPr>
        <w:t xml:space="preserve"> </w:t>
      </w:r>
      <w:r w:rsidR="00356C67" w:rsidRPr="00356C67">
        <w:rPr>
          <w:rFonts w:ascii="Calibri" w:hAnsi="Calibri"/>
          <w:sz w:val="20"/>
          <w:lang w:val="en-US"/>
        </w:rPr>
        <w:t>The project will be audited as per UNDP Financial Regulations and Rules and applicable audit policies. Audit cycle and process must be discussed during the Inception workshop.</w:t>
      </w:r>
    </w:p>
    <w:p w14:paraId="44047C01" w14:textId="77777777" w:rsidR="002D03D8" w:rsidRDefault="002D03D8" w:rsidP="00E976B8">
      <w:pPr>
        <w:spacing w:line="360" w:lineRule="auto"/>
        <w:ind w:left="450"/>
        <w:contextualSpacing/>
        <w:rPr>
          <w:rFonts w:ascii="Calibri" w:hAnsi="Calibri"/>
          <w:i/>
          <w:sz w:val="20"/>
        </w:rPr>
      </w:pPr>
    </w:p>
    <w:p w14:paraId="4D5022F1" w14:textId="77777777" w:rsidR="002F14AB" w:rsidRPr="00E976B8" w:rsidRDefault="002F14AB" w:rsidP="00E976B8">
      <w:pPr>
        <w:spacing w:line="360" w:lineRule="auto"/>
        <w:ind w:firstLine="540"/>
        <w:contextualSpacing/>
        <w:jc w:val="left"/>
        <w:rPr>
          <w:rFonts w:ascii="Calibri" w:hAnsi="Calibri"/>
          <w:b/>
          <w:i/>
          <w:sz w:val="20"/>
        </w:rPr>
      </w:pPr>
    </w:p>
    <w:p w14:paraId="16594F98" w14:textId="77777777" w:rsidR="00D81183" w:rsidRPr="00E976B8" w:rsidRDefault="00D81183" w:rsidP="00E976B8">
      <w:pPr>
        <w:spacing w:line="360" w:lineRule="auto"/>
        <w:contextualSpacing/>
        <w:jc w:val="left"/>
        <w:rPr>
          <w:rFonts w:ascii="Calibri" w:hAnsi="Calibri"/>
          <w:sz w:val="20"/>
        </w:rPr>
        <w:sectPr w:rsidR="00D81183" w:rsidRPr="00E976B8" w:rsidSect="008662D8">
          <w:headerReference w:type="even" r:id="rId16"/>
          <w:headerReference w:type="default" r:id="rId17"/>
          <w:footerReference w:type="even" r:id="rId18"/>
          <w:footerReference w:type="default" r:id="rId19"/>
          <w:headerReference w:type="first" r:id="rId20"/>
          <w:footerReference w:type="first" r:id="rId21"/>
          <w:pgSz w:w="11906" w:h="16838" w:code="9"/>
          <w:pgMar w:top="864" w:right="1152" w:bottom="864" w:left="1152" w:header="720" w:footer="432" w:gutter="0"/>
          <w:cols w:space="708"/>
          <w:titlePg/>
          <w:docGrid w:linePitch="360"/>
        </w:sectPr>
      </w:pPr>
    </w:p>
    <w:p w14:paraId="7B4F3E1A" w14:textId="77777777" w:rsidR="002F14AB" w:rsidRPr="00E976B8" w:rsidRDefault="002F14AB" w:rsidP="00E976B8">
      <w:pPr>
        <w:pStyle w:val="Heading1"/>
        <w:spacing w:after="120" w:line="360" w:lineRule="auto"/>
        <w:contextualSpacing/>
        <w:rPr>
          <w:rFonts w:ascii="Calibri" w:hAnsi="Calibri"/>
          <w:sz w:val="20"/>
        </w:rPr>
      </w:pPr>
      <w:r w:rsidRPr="00E976B8">
        <w:rPr>
          <w:rFonts w:ascii="Calibri" w:hAnsi="Calibri"/>
          <w:sz w:val="20"/>
        </w:rPr>
        <w:lastRenderedPageBreak/>
        <w:t>Results Framework</w:t>
      </w:r>
      <w:r w:rsidRPr="00E976B8">
        <w:rPr>
          <w:rStyle w:val="FootnoteReference"/>
          <w:rFonts w:ascii="Calibri" w:hAnsi="Calibri"/>
          <w:sz w:val="20"/>
        </w:rPr>
        <w:footnoteReference w:id="11"/>
      </w:r>
    </w:p>
    <w:tbl>
      <w:tblPr>
        <w:tblW w:w="1514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21"/>
        <w:gridCol w:w="1728"/>
        <w:gridCol w:w="819"/>
        <w:gridCol w:w="1729"/>
        <w:gridCol w:w="3110"/>
        <w:gridCol w:w="2032"/>
        <w:gridCol w:w="1122"/>
        <w:gridCol w:w="1086"/>
        <w:gridCol w:w="1998"/>
      </w:tblGrid>
      <w:tr w:rsidR="005A4571" w:rsidRPr="00CD7AA8" w14:paraId="7E1FB662" w14:textId="77777777" w:rsidTr="004210B2">
        <w:tc>
          <w:tcPr>
            <w:tcW w:w="15145" w:type="dxa"/>
            <w:gridSpan w:val="9"/>
            <w:tcBorders>
              <w:top w:val="single" w:sz="6" w:space="0" w:color="000000"/>
              <w:left w:val="single" w:sz="6" w:space="0" w:color="000000"/>
              <w:bottom w:val="single" w:sz="6" w:space="0" w:color="000000"/>
              <w:right w:val="single" w:sz="6" w:space="0" w:color="000000"/>
            </w:tcBorders>
            <w:shd w:val="clear" w:color="auto" w:fill="auto"/>
            <w:hideMark/>
          </w:tcPr>
          <w:p w14:paraId="0599C992"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rFonts w:ascii="Calibri" w:hAnsi="Calibri" w:cs="Calibri"/>
                <w:b/>
                <w:bCs/>
                <w:color w:val="000000"/>
                <w:sz w:val="20"/>
                <w:szCs w:val="20"/>
                <w:lang w:val="en-US"/>
              </w:rPr>
              <w:t>Intended Outcome as stated in the</w:t>
            </w:r>
            <w:r w:rsidRPr="00CD7AA8">
              <w:rPr>
                <w:rStyle w:val="apple-converted-space"/>
                <w:rFonts w:ascii="Calibri" w:hAnsi="Calibri" w:cs="Calibri"/>
                <w:b/>
                <w:bCs/>
                <w:color w:val="000000"/>
                <w:sz w:val="20"/>
                <w:szCs w:val="20"/>
                <w:lang w:val="en-US"/>
              </w:rPr>
              <w:t> </w:t>
            </w:r>
            <w:r w:rsidRPr="00CD7AA8">
              <w:rPr>
                <w:rStyle w:val="normaltextrun"/>
                <w:rFonts w:ascii="Calibri" w:hAnsi="Calibri" w:cs="Calibri"/>
                <w:b/>
                <w:bCs/>
                <w:color w:val="000000"/>
                <w:sz w:val="20"/>
                <w:szCs w:val="20"/>
                <w:lang w:val="en-US"/>
              </w:rPr>
              <w:t>regional</w:t>
            </w:r>
            <w:r w:rsidRPr="00CD7AA8">
              <w:rPr>
                <w:rStyle w:val="apple-converted-space"/>
                <w:rFonts w:ascii="Calibri" w:hAnsi="Calibri" w:cs="Calibri"/>
                <w:b/>
                <w:bCs/>
                <w:color w:val="000000"/>
                <w:sz w:val="20"/>
                <w:szCs w:val="20"/>
                <w:lang w:val="en-US"/>
              </w:rPr>
              <w:t> </w:t>
            </w:r>
            <w:r w:rsidRPr="00CD7AA8">
              <w:rPr>
                <w:rStyle w:val="normaltextrun"/>
                <w:rFonts w:ascii="Calibri" w:hAnsi="Calibri" w:cs="Calibri"/>
                <w:b/>
                <w:bCs/>
                <w:color w:val="000000"/>
                <w:sz w:val="20"/>
                <w:szCs w:val="20"/>
                <w:lang w:val="en-US"/>
              </w:rPr>
              <w:t>Programme</w:t>
            </w:r>
            <w:r w:rsidRPr="00CD7AA8">
              <w:rPr>
                <w:rStyle w:val="apple-converted-space"/>
                <w:rFonts w:ascii="Calibri" w:hAnsi="Calibri" w:cs="Calibri"/>
                <w:b/>
                <w:bCs/>
                <w:color w:val="000000"/>
                <w:sz w:val="20"/>
                <w:szCs w:val="20"/>
                <w:lang w:val="en-US"/>
              </w:rPr>
              <w:t> </w:t>
            </w:r>
            <w:r w:rsidRPr="00CD7AA8">
              <w:rPr>
                <w:rStyle w:val="normaltextrun"/>
                <w:rFonts w:ascii="Calibri" w:hAnsi="Calibri" w:cs="Calibri"/>
                <w:b/>
                <w:bCs/>
                <w:color w:val="000000"/>
                <w:sz w:val="20"/>
                <w:szCs w:val="20"/>
                <w:lang w:val="en-US"/>
              </w:rPr>
              <w:t>Results and Resource Framework:</w:t>
            </w:r>
            <w:r w:rsidRPr="00CD7AA8">
              <w:rPr>
                <w:rStyle w:val="apple-converted-space"/>
                <w:rFonts w:ascii="Calibri" w:hAnsi="Calibri" w:cs="Calibri"/>
                <w:b/>
                <w:bCs/>
                <w:color w:val="000000"/>
                <w:sz w:val="20"/>
                <w:szCs w:val="20"/>
                <w:lang w:val="en-US"/>
              </w:rPr>
              <w:t> </w:t>
            </w:r>
            <w:r w:rsidRPr="00CD7AA8">
              <w:rPr>
                <w:rStyle w:val="normaltextrun"/>
                <w:rFonts w:ascii="Calibri" w:hAnsi="Calibri" w:cs="Calibri"/>
                <w:color w:val="000000"/>
                <w:sz w:val="20"/>
                <w:szCs w:val="20"/>
                <w:lang w:val="en-US"/>
              </w:rPr>
              <w:t>Caribbean people, communities, and institutions have enhanced their adaptive capacity for inclusive, gender responsive disaster risk management and climate change adaptation and mitigation</w:t>
            </w:r>
            <w:r w:rsidRPr="00CD7AA8">
              <w:rPr>
                <w:rStyle w:val="normaltextrun"/>
                <w:rFonts w:ascii="Calibri" w:hAnsi="Calibri" w:cs="Calibri"/>
                <w:b/>
                <w:bCs/>
                <w:color w:val="000000"/>
                <w:sz w:val="20"/>
                <w:szCs w:val="20"/>
                <w:lang w:val="en-US"/>
              </w:rPr>
              <w:t>.</w:t>
            </w:r>
            <w:r w:rsidRPr="00CD7AA8">
              <w:rPr>
                <w:rStyle w:val="apple-converted-space"/>
                <w:rFonts w:ascii="Calibri" w:hAnsi="Calibri" w:cs="Calibri"/>
                <w:b/>
                <w:bCs/>
                <w:color w:val="000000"/>
                <w:sz w:val="20"/>
                <w:szCs w:val="20"/>
                <w:lang w:val="en-US"/>
              </w:rPr>
              <w:t> </w:t>
            </w:r>
            <w:r w:rsidRPr="00CD7AA8">
              <w:rPr>
                <w:rStyle w:val="eop"/>
                <w:rFonts w:ascii="Calibri" w:hAnsi="Calibri" w:cs="Calibri"/>
                <w:color w:val="000000"/>
                <w:sz w:val="20"/>
                <w:szCs w:val="20"/>
              </w:rPr>
              <w:t> </w:t>
            </w:r>
          </w:p>
          <w:p w14:paraId="77D69504"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eop"/>
                <w:rFonts w:ascii="Calibri" w:hAnsi="Calibri" w:cs="Calibri"/>
                <w:color w:val="000000"/>
                <w:sz w:val="20"/>
                <w:szCs w:val="20"/>
              </w:rPr>
              <w:t> </w:t>
            </w:r>
          </w:p>
        </w:tc>
      </w:tr>
      <w:tr w:rsidR="005A4571" w:rsidRPr="00CD7AA8" w14:paraId="6FA8F8F9" w14:textId="77777777" w:rsidTr="004210B2">
        <w:tc>
          <w:tcPr>
            <w:tcW w:w="15145" w:type="dxa"/>
            <w:gridSpan w:val="9"/>
            <w:tcBorders>
              <w:top w:val="single" w:sz="6" w:space="0" w:color="000000"/>
              <w:left w:val="single" w:sz="6" w:space="0" w:color="000000"/>
              <w:bottom w:val="single" w:sz="6" w:space="0" w:color="000000"/>
              <w:right w:val="single" w:sz="6" w:space="0" w:color="000000"/>
            </w:tcBorders>
            <w:shd w:val="clear" w:color="auto" w:fill="auto"/>
            <w:hideMark/>
          </w:tcPr>
          <w:p w14:paraId="21A4B83A" w14:textId="77777777" w:rsidR="005A4571" w:rsidRPr="00CD7AA8" w:rsidRDefault="005A4571" w:rsidP="005A4571">
            <w:pPr>
              <w:pStyle w:val="paragraph"/>
              <w:spacing w:before="0" w:beforeAutospacing="0" w:after="0" w:afterAutospacing="0"/>
              <w:textAlignment w:val="baseline"/>
              <w:rPr>
                <w:rFonts w:asciiTheme="minorHAnsi" w:hAnsiTheme="minorHAnsi" w:cstheme="minorHAnsi"/>
                <w:sz w:val="20"/>
                <w:szCs w:val="20"/>
              </w:rPr>
            </w:pPr>
            <w:r w:rsidRPr="00CD7AA8">
              <w:rPr>
                <w:rStyle w:val="normaltextrun"/>
                <w:rFonts w:asciiTheme="minorHAnsi" w:hAnsiTheme="minorHAnsi" w:cstheme="minorHAnsi"/>
                <w:b/>
                <w:bCs/>
                <w:sz w:val="20"/>
                <w:szCs w:val="20"/>
                <w:lang w:val="en-US"/>
              </w:rPr>
              <w:t>Applicable Output(s) from the</w:t>
            </w:r>
            <w:r w:rsidRPr="00CD7AA8">
              <w:rPr>
                <w:rStyle w:val="apple-converted-space"/>
                <w:rFonts w:asciiTheme="minorHAnsi" w:hAnsiTheme="minorHAnsi" w:cstheme="minorHAnsi"/>
                <w:b/>
                <w:bCs/>
                <w:sz w:val="20"/>
                <w:szCs w:val="20"/>
                <w:lang w:val="en-US"/>
              </w:rPr>
              <w:t> </w:t>
            </w:r>
            <w:r w:rsidRPr="00CD7AA8">
              <w:rPr>
                <w:rStyle w:val="normaltextrun"/>
                <w:rFonts w:asciiTheme="minorHAnsi" w:hAnsiTheme="minorHAnsi" w:cstheme="minorHAnsi"/>
                <w:b/>
                <w:bCs/>
                <w:sz w:val="20"/>
                <w:szCs w:val="20"/>
                <w:lang w:val="en-US"/>
              </w:rPr>
              <w:t>Country</w:t>
            </w:r>
            <w:r w:rsidRPr="00CD7AA8">
              <w:rPr>
                <w:rStyle w:val="apple-converted-space"/>
                <w:rFonts w:asciiTheme="minorHAnsi" w:hAnsiTheme="minorHAnsi" w:cstheme="minorHAnsi"/>
                <w:b/>
                <w:bCs/>
                <w:sz w:val="20"/>
                <w:szCs w:val="20"/>
                <w:lang w:val="en-US"/>
              </w:rPr>
              <w:t> </w:t>
            </w:r>
            <w:r w:rsidRPr="00CD7AA8">
              <w:rPr>
                <w:rStyle w:val="normaltextrun"/>
                <w:rFonts w:asciiTheme="minorHAnsi" w:hAnsiTheme="minorHAnsi" w:cstheme="minorHAnsi"/>
                <w:b/>
                <w:bCs/>
                <w:sz w:val="20"/>
                <w:szCs w:val="20"/>
                <w:lang w:val="en-US"/>
              </w:rPr>
              <w:t>Programme</w:t>
            </w:r>
            <w:r w:rsidRPr="00CD7AA8">
              <w:rPr>
                <w:rStyle w:val="apple-converted-space"/>
                <w:rFonts w:asciiTheme="minorHAnsi" w:hAnsiTheme="minorHAnsi" w:cstheme="minorHAnsi"/>
                <w:b/>
                <w:bCs/>
                <w:sz w:val="20"/>
                <w:szCs w:val="20"/>
                <w:lang w:val="en-US"/>
              </w:rPr>
              <w:t> </w:t>
            </w:r>
            <w:r w:rsidRPr="00CD7AA8">
              <w:rPr>
                <w:rStyle w:val="normaltextrun"/>
                <w:rFonts w:asciiTheme="minorHAnsi" w:hAnsiTheme="minorHAnsi" w:cstheme="minorHAnsi"/>
                <w:b/>
                <w:bCs/>
                <w:sz w:val="20"/>
                <w:szCs w:val="20"/>
                <w:lang w:val="en-US"/>
              </w:rPr>
              <w:t>Document:</w:t>
            </w:r>
            <w:r w:rsidRPr="00CD7AA8">
              <w:rPr>
                <w:rStyle w:val="apple-converted-space"/>
                <w:rFonts w:asciiTheme="minorHAnsi" w:hAnsiTheme="minorHAnsi" w:cstheme="minorHAnsi"/>
                <w:b/>
                <w:bCs/>
                <w:sz w:val="20"/>
                <w:szCs w:val="20"/>
                <w:lang w:val="en-US"/>
              </w:rPr>
              <w:t> </w:t>
            </w:r>
            <w:r w:rsidRPr="00CD7AA8">
              <w:rPr>
                <w:rStyle w:val="normaltextrun"/>
                <w:rFonts w:asciiTheme="minorHAnsi" w:hAnsiTheme="minorHAnsi" w:cstheme="minorHAnsi"/>
                <w:sz w:val="20"/>
                <w:szCs w:val="20"/>
                <w:lang w:val="en-GB"/>
              </w:rPr>
              <w:t>Output 3.2: Disaster management authorities have strengthened systems to enable gender-responsive and risk informed development investments, including for response to and recovery from crisis</w:t>
            </w:r>
            <w:r w:rsidRPr="00CD7AA8">
              <w:rPr>
                <w:rStyle w:val="normaltextrun"/>
                <w:rFonts w:asciiTheme="minorHAnsi" w:hAnsiTheme="minorHAnsi" w:cstheme="minorHAnsi"/>
                <w:b/>
                <w:bCs/>
                <w:sz w:val="20"/>
                <w:szCs w:val="20"/>
                <w:lang w:val="en-GB"/>
              </w:rPr>
              <w:t>  </w:t>
            </w:r>
            <w:r w:rsidRPr="00CD7AA8">
              <w:rPr>
                <w:rStyle w:val="eop"/>
                <w:rFonts w:asciiTheme="minorHAnsi" w:hAnsiTheme="minorHAnsi" w:cstheme="minorHAnsi"/>
                <w:sz w:val="20"/>
                <w:szCs w:val="20"/>
              </w:rPr>
              <w:t> </w:t>
            </w:r>
          </w:p>
          <w:p w14:paraId="473C4ED4"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eop"/>
                <w:color w:val="0000FF"/>
                <w:sz w:val="20"/>
                <w:szCs w:val="20"/>
              </w:rPr>
              <w:t> </w:t>
            </w:r>
          </w:p>
        </w:tc>
      </w:tr>
      <w:tr w:rsidR="005A4571" w:rsidRPr="00CD7AA8" w14:paraId="2F7D01AD" w14:textId="77777777" w:rsidTr="004210B2">
        <w:tc>
          <w:tcPr>
            <w:tcW w:w="15145" w:type="dxa"/>
            <w:gridSpan w:val="9"/>
            <w:tcBorders>
              <w:top w:val="single" w:sz="6" w:space="0" w:color="000000"/>
              <w:left w:val="single" w:sz="6" w:space="0" w:color="000000"/>
              <w:bottom w:val="single" w:sz="6" w:space="0" w:color="000000"/>
              <w:right w:val="single" w:sz="6" w:space="0" w:color="000000"/>
            </w:tcBorders>
            <w:shd w:val="clear" w:color="auto" w:fill="auto"/>
            <w:hideMark/>
          </w:tcPr>
          <w:p w14:paraId="4DAE36E6" w14:textId="759FF67E"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rFonts w:ascii="Calibri" w:hAnsi="Calibri" w:cs="Calibri"/>
                <w:b/>
                <w:bCs/>
                <w:color w:val="000000"/>
                <w:sz w:val="20"/>
                <w:szCs w:val="20"/>
                <w:lang w:val="en-US"/>
              </w:rPr>
              <w:t>Project title and Atlas Project Number:</w:t>
            </w:r>
            <w:r w:rsidRPr="00CD7AA8">
              <w:rPr>
                <w:rStyle w:val="apple-converted-space"/>
                <w:rFonts w:ascii="Calibri" w:hAnsi="Calibri" w:cs="Calibri"/>
                <w:b/>
                <w:bCs/>
                <w:color w:val="000000"/>
                <w:sz w:val="20"/>
                <w:szCs w:val="20"/>
                <w:lang w:val="en-US"/>
              </w:rPr>
              <w:t> </w:t>
            </w:r>
            <w:r w:rsidR="002D3267" w:rsidRPr="00CD7AA8">
              <w:rPr>
                <w:rFonts w:ascii="Calibri" w:hAnsi="Calibri" w:cs="Calibri"/>
                <w:color w:val="000000"/>
                <w:sz w:val="20"/>
                <w:szCs w:val="20"/>
                <w:lang w:val="en-US"/>
              </w:rPr>
              <w:t>The Abaco Community Shelter</w:t>
            </w:r>
            <w:proofErr w:type="gramStart"/>
            <w:r w:rsidR="00585711" w:rsidRPr="00CD7AA8">
              <w:rPr>
                <w:rFonts w:ascii="Calibri" w:hAnsi="Calibri" w:cs="Calibri"/>
                <w:color w:val="000000"/>
                <w:sz w:val="20"/>
                <w:szCs w:val="20"/>
                <w:lang w:val="en-US"/>
              </w:rPr>
              <w:t xml:space="preserve">| </w:t>
            </w:r>
            <w:r w:rsidR="002D3267" w:rsidRPr="00CD7AA8">
              <w:rPr>
                <w:rFonts w:ascii="Calibri" w:hAnsi="Calibri" w:cs="Calibri"/>
                <w:color w:val="000000"/>
                <w:sz w:val="20"/>
                <w:szCs w:val="20"/>
                <w:lang w:val="en-US"/>
              </w:rPr>
              <w:t xml:space="preserve"> Projec</w:t>
            </w:r>
            <w:r w:rsidR="00585711" w:rsidRPr="00CD7AA8">
              <w:rPr>
                <w:rFonts w:ascii="Calibri" w:hAnsi="Calibri" w:cs="Calibri"/>
                <w:color w:val="000000"/>
                <w:sz w:val="20"/>
                <w:szCs w:val="20"/>
                <w:lang w:val="en-US"/>
              </w:rPr>
              <w:t>t</w:t>
            </w:r>
            <w:proofErr w:type="gramEnd"/>
            <w:r w:rsidR="00585711" w:rsidRPr="00CD7AA8">
              <w:rPr>
                <w:rFonts w:ascii="Calibri" w:hAnsi="Calibri" w:cs="Calibri"/>
                <w:color w:val="000000"/>
                <w:sz w:val="20"/>
                <w:szCs w:val="20"/>
                <w:lang w:val="en-US"/>
              </w:rPr>
              <w:t xml:space="preserve"> Number</w:t>
            </w:r>
            <w:r w:rsidR="002D3267" w:rsidRPr="00CD7AA8">
              <w:rPr>
                <w:rFonts w:ascii="Calibri" w:hAnsi="Calibri" w:cs="Calibri"/>
                <w:b/>
                <w:bCs/>
                <w:color w:val="000000"/>
                <w:sz w:val="20"/>
                <w:szCs w:val="20"/>
                <w:lang w:val="en-US"/>
              </w:rPr>
              <w:t xml:space="preserve"> </w:t>
            </w:r>
            <w:r w:rsidR="002D3267" w:rsidRPr="00CD7AA8">
              <w:rPr>
                <w:rStyle w:val="normaltextrun"/>
              </w:rPr>
              <w:t xml:space="preserve">: </w:t>
            </w:r>
            <w:r w:rsidR="002D3267" w:rsidRPr="00CD7AA8">
              <w:rPr>
                <w:rFonts w:asciiTheme="minorHAnsi" w:hAnsiTheme="minorHAnsi" w:cstheme="minorHAnsi"/>
                <w:bCs/>
                <w:sz w:val="20"/>
                <w:szCs w:val="20"/>
                <w:lang w:val="en-GB"/>
              </w:rPr>
              <w:t>00136301</w:t>
            </w:r>
          </w:p>
        </w:tc>
      </w:tr>
      <w:tr w:rsidR="005A4571" w:rsidRPr="00CD7AA8" w14:paraId="3780CD01" w14:textId="77777777" w:rsidTr="004210B2">
        <w:tc>
          <w:tcPr>
            <w:tcW w:w="1521" w:type="dxa"/>
            <w:vMerge w:val="restart"/>
            <w:tcBorders>
              <w:top w:val="single" w:sz="6" w:space="0" w:color="000000"/>
              <w:left w:val="single" w:sz="6" w:space="0" w:color="000000"/>
              <w:bottom w:val="single" w:sz="6" w:space="0" w:color="000000"/>
              <w:right w:val="single" w:sz="6" w:space="0" w:color="000000"/>
            </w:tcBorders>
            <w:shd w:val="clear" w:color="auto" w:fill="FFFF99"/>
            <w:hideMark/>
          </w:tcPr>
          <w:p w14:paraId="69B627CE" w14:textId="77777777" w:rsidR="005A4571" w:rsidRPr="00CD7AA8" w:rsidRDefault="005A4571" w:rsidP="005A4571">
            <w:pPr>
              <w:pStyle w:val="paragraph"/>
              <w:spacing w:before="0" w:beforeAutospacing="0" w:after="0" w:afterAutospacing="0"/>
              <w:jc w:val="center"/>
              <w:textAlignment w:val="baseline"/>
              <w:rPr>
                <w:rFonts w:ascii="Segoe UI" w:hAnsi="Segoe UI" w:cs="Segoe UI"/>
                <w:sz w:val="18"/>
                <w:szCs w:val="18"/>
              </w:rPr>
            </w:pPr>
            <w:r w:rsidRPr="00CD7AA8">
              <w:rPr>
                <w:rStyle w:val="normaltextrun"/>
                <w:rFonts w:ascii="Calibri" w:hAnsi="Calibri" w:cs="Calibri"/>
                <w:b/>
                <w:bCs/>
                <w:color w:val="000000"/>
                <w:sz w:val="20"/>
                <w:szCs w:val="20"/>
                <w:lang w:val="en-US"/>
              </w:rPr>
              <w:t>EXPECTED OUTPUTS </w:t>
            </w:r>
            <w:r w:rsidRPr="00CD7AA8">
              <w:rPr>
                <w:rStyle w:val="eop"/>
                <w:rFonts w:ascii="Calibri" w:hAnsi="Calibri" w:cs="Calibri"/>
                <w:color w:val="000000"/>
                <w:sz w:val="20"/>
                <w:szCs w:val="20"/>
              </w:rPr>
              <w:t> </w:t>
            </w:r>
          </w:p>
        </w:tc>
        <w:tc>
          <w:tcPr>
            <w:tcW w:w="1728" w:type="dxa"/>
            <w:vMerge w:val="restart"/>
            <w:tcBorders>
              <w:top w:val="single" w:sz="6" w:space="0" w:color="000000"/>
              <w:left w:val="single" w:sz="6" w:space="0" w:color="000000"/>
              <w:bottom w:val="single" w:sz="6" w:space="0" w:color="000000"/>
              <w:right w:val="single" w:sz="6" w:space="0" w:color="000000"/>
            </w:tcBorders>
            <w:shd w:val="clear" w:color="auto" w:fill="FFFF99"/>
            <w:hideMark/>
          </w:tcPr>
          <w:p w14:paraId="0C220180" w14:textId="77777777" w:rsidR="005A4571" w:rsidRPr="00CD7AA8" w:rsidRDefault="005A4571" w:rsidP="005A4571">
            <w:pPr>
              <w:pStyle w:val="paragraph"/>
              <w:spacing w:before="0" w:beforeAutospacing="0" w:after="0" w:afterAutospacing="0"/>
              <w:jc w:val="center"/>
              <w:textAlignment w:val="baseline"/>
              <w:rPr>
                <w:rFonts w:ascii="Segoe UI" w:hAnsi="Segoe UI" w:cs="Segoe UI"/>
                <w:sz w:val="18"/>
                <w:szCs w:val="18"/>
              </w:rPr>
            </w:pPr>
            <w:r w:rsidRPr="00CD7AA8">
              <w:rPr>
                <w:rStyle w:val="normaltextrun"/>
                <w:rFonts w:ascii="Calibri" w:hAnsi="Calibri" w:cs="Calibri"/>
                <w:b/>
                <w:bCs/>
                <w:color w:val="000000"/>
                <w:sz w:val="20"/>
                <w:szCs w:val="20"/>
                <w:lang w:val="en-US"/>
              </w:rPr>
              <w:t>OUTPUT INDICATORS</w:t>
            </w:r>
            <w:r w:rsidRPr="00CD7AA8">
              <w:rPr>
                <w:rStyle w:val="eop"/>
                <w:rFonts w:ascii="Calibri" w:hAnsi="Calibri" w:cs="Calibri"/>
                <w:color w:val="000000"/>
                <w:sz w:val="20"/>
                <w:szCs w:val="20"/>
              </w:rPr>
              <w:t> </w:t>
            </w:r>
          </w:p>
        </w:tc>
        <w:tc>
          <w:tcPr>
            <w:tcW w:w="819" w:type="dxa"/>
            <w:vMerge w:val="restart"/>
            <w:tcBorders>
              <w:top w:val="single" w:sz="6" w:space="0" w:color="000000"/>
              <w:left w:val="single" w:sz="6" w:space="0" w:color="000000"/>
              <w:bottom w:val="single" w:sz="6" w:space="0" w:color="000000"/>
              <w:right w:val="single" w:sz="6" w:space="0" w:color="000000"/>
            </w:tcBorders>
            <w:shd w:val="clear" w:color="auto" w:fill="FFFF99"/>
            <w:hideMark/>
          </w:tcPr>
          <w:p w14:paraId="0FA0420D" w14:textId="77777777" w:rsidR="005A4571" w:rsidRPr="00CD7AA8" w:rsidRDefault="005A4571" w:rsidP="005A4571">
            <w:pPr>
              <w:pStyle w:val="paragraph"/>
              <w:spacing w:before="0" w:beforeAutospacing="0" w:after="0" w:afterAutospacing="0"/>
              <w:jc w:val="center"/>
              <w:textAlignment w:val="baseline"/>
              <w:rPr>
                <w:rFonts w:ascii="Segoe UI" w:hAnsi="Segoe UI" w:cs="Segoe UI"/>
                <w:sz w:val="18"/>
                <w:szCs w:val="18"/>
              </w:rPr>
            </w:pPr>
            <w:r w:rsidRPr="00CD7AA8">
              <w:rPr>
                <w:rStyle w:val="normaltextrun"/>
                <w:rFonts w:ascii="Calibri" w:hAnsi="Calibri" w:cs="Calibri"/>
                <w:b/>
                <w:bCs/>
                <w:color w:val="000000"/>
                <w:sz w:val="20"/>
                <w:szCs w:val="20"/>
                <w:lang w:val="en-US"/>
              </w:rPr>
              <w:t>DATA SOURCE</w:t>
            </w:r>
            <w:r w:rsidRPr="00CD7AA8">
              <w:rPr>
                <w:rStyle w:val="eop"/>
                <w:rFonts w:ascii="Calibri" w:hAnsi="Calibri" w:cs="Calibri"/>
                <w:color w:val="000000"/>
                <w:sz w:val="20"/>
                <w:szCs w:val="20"/>
              </w:rPr>
              <w:t> </w:t>
            </w:r>
          </w:p>
        </w:tc>
        <w:tc>
          <w:tcPr>
            <w:tcW w:w="1729" w:type="dxa"/>
            <w:tcBorders>
              <w:top w:val="single" w:sz="6" w:space="0" w:color="000000"/>
              <w:left w:val="single" w:sz="6" w:space="0" w:color="000000"/>
              <w:bottom w:val="single" w:sz="6" w:space="0" w:color="000000"/>
              <w:right w:val="single" w:sz="6" w:space="0" w:color="000000"/>
            </w:tcBorders>
            <w:shd w:val="clear" w:color="auto" w:fill="FFFF99"/>
            <w:hideMark/>
          </w:tcPr>
          <w:p w14:paraId="1212A931" w14:textId="77777777" w:rsidR="005A4571" w:rsidRPr="00CD7AA8" w:rsidRDefault="005A4571" w:rsidP="005A4571">
            <w:pPr>
              <w:pStyle w:val="paragraph"/>
              <w:spacing w:before="0" w:beforeAutospacing="0" w:after="0" w:afterAutospacing="0"/>
              <w:jc w:val="center"/>
              <w:textAlignment w:val="baseline"/>
              <w:rPr>
                <w:rFonts w:ascii="Segoe UI" w:hAnsi="Segoe UI" w:cs="Segoe UI"/>
                <w:sz w:val="18"/>
                <w:szCs w:val="18"/>
              </w:rPr>
            </w:pPr>
            <w:r w:rsidRPr="00CD7AA8">
              <w:rPr>
                <w:rStyle w:val="normaltextrun"/>
                <w:rFonts w:ascii="Calibri" w:hAnsi="Calibri" w:cs="Calibri"/>
                <w:b/>
                <w:bCs/>
                <w:color w:val="000000"/>
                <w:sz w:val="20"/>
                <w:szCs w:val="20"/>
                <w:lang w:val="en-US"/>
              </w:rPr>
              <w:t>BASELINE</w:t>
            </w:r>
            <w:r w:rsidRPr="00CD7AA8">
              <w:rPr>
                <w:rStyle w:val="eop"/>
                <w:rFonts w:ascii="Calibri" w:hAnsi="Calibri" w:cs="Calibri"/>
                <w:color w:val="000000"/>
                <w:sz w:val="20"/>
                <w:szCs w:val="20"/>
              </w:rPr>
              <w:t> </w:t>
            </w:r>
          </w:p>
        </w:tc>
        <w:tc>
          <w:tcPr>
            <w:tcW w:w="3110" w:type="dxa"/>
            <w:tcBorders>
              <w:top w:val="single" w:sz="6" w:space="0" w:color="000000"/>
              <w:left w:val="single" w:sz="6" w:space="0" w:color="000000"/>
              <w:bottom w:val="single" w:sz="6" w:space="0" w:color="000000"/>
              <w:right w:val="single" w:sz="6" w:space="0" w:color="000000"/>
            </w:tcBorders>
            <w:shd w:val="clear" w:color="auto" w:fill="FFFF99"/>
            <w:hideMark/>
          </w:tcPr>
          <w:p w14:paraId="70F186AD" w14:textId="77777777" w:rsidR="005A4571" w:rsidRPr="00CD7AA8" w:rsidRDefault="005A4571" w:rsidP="005A4571">
            <w:pPr>
              <w:pStyle w:val="paragraph"/>
              <w:spacing w:before="0" w:beforeAutospacing="0" w:after="0" w:afterAutospacing="0"/>
              <w:jc w:val="center"/>
              <w:textAlignment w:val="baseline"/>
              <w:rPr>
                <w:rFonts w:ascii="Segoe UI" w:hAnsi="Segoe UI" w:cs="Segoe UI"/>
                <w:b/>
                <w:bCs/>
                <w:sz w:val="18"/>
                <w:szCs w:val="18"/>
              </w:rPr>
            </w:pPr>
            <w:r w:rsidRPr="00CD7AA8">
              <w:rPr>
                <w:rStyle w:val="normaltextrun"/>
                <w:rFonts w:ascii="Calibri" w:hAnsi="Calibri" w:cs="Calibri"/>
                <w:b/>
                <w:bCs/>
                <w:color w:val="000000"/>
                <w:sz w:val="20"/>
                <w:szCs w:val="20"/>
                <w:lang w:val="en-US"/>
              </w:rPr>
              <w:t>TARGETS (by frequency of data collection)</w:t>
            </w:r>
            <w:r w:rsidRPr="00CD7AA8">
              <w:rPr>
                <w:rStyle w:val="eop"/>
                <w:rFonts w:ascii="Calibri" w:hAnsi="Calibri" w:cs="Calibri"/>
                <w:b/>
                <w:bCs/>
                <w:color w:val="000000"/>
                <w:sz w:val="20"/>
                <w:szCs w:val="20"/>
              </w:rPr>
              <w:t> </w:t>
            </w:r>
          </w:p>
        </w:tc>
        <w:tc>
          <w:tcPr>
            <w:tcW w:w="6238" w:type="dxa"/>
            <w:gridSpan w:val="4"/>
            <w:tcBorders>
              <w:top w:val="single" w:sz="6" w:space="0" w:color="000000"/>
              <w:left w:val="single" w:sz="6" w:space="0" w:color="000000"/>
              <w:bottom w:val="single" w:sz="6" w:space="0" w:color="000000"/>
              <w:right w:val="single" w:sz="6" w:space="0" w:color="000000"/>
            </w:tcBorders>
            <w:shd w:val="clear" w:color="auto" w:fill="FFFF99"/>
            <w:hideMark/>
          </w:tcPr>
          <w:p w14:paraId="7CC89ECB" w14:textId="77777777" w:rsidR="005A4571" w:rsidRPr="00CD7AA8" w:rsidRDefault="005A4571" w:rsidP="005A4571">
            <w:pPr>
              <w:pStyle w:val="paragraph"/>
              <w:spacing w:before="0" w:beforeAutospacing="0" w:after="0" w:afterAutospacing="0"/>
              <w:jc w:val="center"/>
              <w:textAlignment w:val="baseline"/>
              <w:rPr>
                <w:rFonts w:ascii="Segoe UI" w:hAnsi="Segoe UI" w:cs="Segoe UI"/>
                <w:b/>
                <w:bCs/>
                <w:sz w:val="18"/>
                <w:szCs w:val="18"/>
              </w:rPr>
            </w:pPr>
            <w:r w:rsidRPr="00CD7AA8">
              <w:rPr>
                <w:rStyle w:val="normaltextrun"/>
                <w:rFonts w:ascii="Calibri" w:hAnsi="Calibri" w:cs="Calibri"/>
                <w:b/>
                <w:bCs/>
                <w:color w:val="000000"/>
                <w:sz w:val="20"/>
                <w:szCs w:val="20"/>
                <w:lang w:val="en-US"/>
              </w:rPr>
              <w:t>DATA COLLECTION METHODS &amp; RISKS</w:t>
            </w:r>
            <w:r w:rsidRPr="00CD7AA8">
              <w:rPr>
                <w:rStyle w:val="eop"/>
                <w:rFonts w:ascii="Calibri" w:hAnsi="Calibri" w:cs="Calibri"/>
                <w:b/>
                <w:bCs/>
                <w:color w:val="000000"/>
                <w:sz w:val="20"/>
                <w:szCs w:val="20"/>
              </w:rPr>
              <w:t> </w:t>
            </w:r>
          </w:p>
        </w:tc>
      </w:tr>
      <w:tr w:rsidR="005A4571" w:rsidRPr="00CD7AA8" w14:paraId="55AE5347" w14:textId="77777777" w:rsidTr="004210B2">
        <w:trPr>
          <w:trHeight w:val="195"/>
        </w:trPr>
        <w:tc>
          <w:tcPr>
            <w:tcW w:w="152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45718F" w14:textId="77777777" w:rsidR="005A4571" w:rsidRPr="00CD7AA8" w:rsidRDefault="005A4571">
            <w:pPr>
              <w:rPr>
                <w:rFonts w:ascii="Segoe UI" w:hAnsi="Segoe UI" w:cs="Segoe UI"/>
                <w:sz w:val="18"/>
                <w:szCs w:val="18"/>
              </w:rPr>
            </w:pPr>
          </w:p>
        </w:tc>
        <w:tc>
          <w:tcPr>
            <w:tcW w:w="17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225EC0" w14:textId="77777777" w:rsidR="005A4571" w:rsidRPr="00CD7AA8" w:rsidRDefault="005A4571">
            <w:pPr>
              <w:rPr>
                <w:rFonts w:ascii="Segoe UI" w:hAnsi="Segoe UI" w:cs="Segoe UI"/>
                <w:sz w:val="18"/>
                <w:szCs w:val="18"/>
              </w:rPr>
            </w:pPr>
          </w:p>
        </w:tc>
        <w:tc>
          <w:tcPr>
            <w:tcW w:w="81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99E9DB" w14:textId="77777777" w:rsidR="005A4571" w:rsidRPr="00CD7AA8" w:rsidRDefault="005A4571">
            <w:pPr>
              <w:rPr>
                <w:rFonts w:ascii="Segoe UI" w:hAnsi="Segoe UI" w:cs="Segoe UI"/>
                <w:sz w:val="18"/>
                <w:szCs w:val="18"/>
              </w:rPr>
            </w:pPr>
          </w:p>
        </w:tc>
        <w:tc>
          <w:tcPr>
            <w:tcW w:w="1729" w:type="dxa"/>
            <w:tcBorders>
              <w:top w:val="single" w:sz="6" w:space="0" w:color="000000"/>
              <w:left w:val="single" w:sz="6" w:space="0" w:color="000000"/>
              <w:bottom w:val="single" w:sz="6" w:space="0" w:color="000000"/>
              <w:right w:val="single" w:sz="6" w:space="0" w:color="000000"/>
            </w:tcBorders>
            <w:shd w:val="clear" w:color="auto" w:fill="FFFF99"/>
            <w:hideMark/>
          </w:tcPr>
          <w:p w14:paraId="12AD4503" w14:textId="77777777" w:rsidR="005A4571" w:rsidRPr="00CD7AA8" w:rsidRDefault="005A4571" w:rsidP="005A4571">
            <w:pPr>
              <w:pStyle w:val="paragraph"/>
              <w:spacing w:before="0" w:beforeAutospacing="0" w:after="0" w:afterAutospacing="0"/>
              <w:jc w:val="center"/>
              <w:textAlignment w:val="baseline"/>
              <w:rPr>
                <w:rFonts w:ascii="Segoe UI" w:hAnsi="Segoe UI" w:cs="Segoe UI"/>
                <w:sz w:val="18"/>
                <w:szCs w:val="18"/>
              </w:rPr>
            </w:pPr>
            <w:r w:rsidRPr="00CD7AA8">
              <w:rPr>
                <w:rStyle w:val="normaltextrun"/>
                <w:rFonts w:ascii="Calibri" w:hAnsi="Calibri" w:cs="Calibri"/>
                <w:b/>
                <w:bCs/>
                <w:color w:val="000000"/>
                <w:sz w:val="20"/>
                <w:szCs w:val="20"/>
                <w:lang w:val="en-US"/>
              </w:rPr>
              <w:t>Value</w:t>
            </w:r>
            <w:r w:rsidRPr="00CD7AA8">
              <w:rPr>
                <w:rStyle w:val="eop"/>
                <w:rFonts w:ascii="Calibri" w:hAnsi="Calibri" w:cs="Calibri"/>
                <w:color w:val="000000"/>
                <w:sz w:val="20"/>
                <w:szCs w:val="20"/>
              </w:rPr>
              <w:t> </w:t>
            </w:r>
          </w:p>
          <w:p w14:paraId="1C3D3E63"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eop"/>
                <w:color w:val="000000"/>
                <w:sz w:val="20"/>
                <w:szCs w:val="20"/>
              </w:rPr>
              <w:t> </w:t>
            </w:r>
          </w:p>
        </w:tc>
        <w:tc>
          <w:tcPr>
            <w:tcW w:w="3110" w:type="dxa"/>
            <w:tcBorders>
              <w:top w:val="single" w:sz="6" w:space="0" w:color="000000"/>
              <w:left w:val="single" w:sz="6" w:space="0" w:color="000000"/>
              <w:bottom w:val="single" w:sz="6" w:space="0" w:color="000000"/>
              <w:right w:val="single" w:sz="6" w:space="0" w:color="000000"/>
            </w:tcBorders>
            <w:shd w:val="clear" w:color="auto" w:fill="FFFF99"/>
            <w:hideMark/>
          </w:tcPr>
          <w:p w14:paraId="748F1B93" w14:textId="77777777" w:rsidR="005A4571" w:rsidRPr="00CD7AA8" w:rsidRDefault="005A4571" w:rsidP="005A4571">
            <w:pPr>
              <w:pStyle w:val="paragraph"/>
              <w:spacing w:before="0" w:beforeAutospacing="0" w:after="0" w:afterAutospacing="0"/>
              <w:jc w:val="center"/>
              <w:textAlignment w:val="baseline"/>
              <w:rPr>
                <w:rFonts w:ascii="Segoe UI" w:hAnsi="Segoe UI" w:cs="Segoe UI"/>
                <w:sz w:val="18"/>
                <w:szCs w:val="18"/>
              </w:rPr>
            </w:pPr>
            <w:r w:rsidRPr="00CD7AA8">
              <w:rPr>
                <w:rStyle w:val="normaltextrun"/>
                <w:rFonts w:ascii="Calibri" w:hAnsi="Calibri" w:cs="Calibri"/>
                <w:b/>
                <w:bCs/>
                <w:color w:val="000000"/>
                <w:sz w:val="20"/>
                <w:szCs w:val="20"/>
                <w:lang w:val="en-US"/>
              </w:rPr>
              <w:t>Year</w:t>
            </w:r>
            <w:r w:rsidRPr="00CD7AA8">
              <w:rPr>
                <w:rStyle w:val="eop"/>
                <w:rFonts w:ascii="Calibri" w:hAnsi="Calibri" w:cs="Calibri"/>
                <w:color w:val="000000"/>
                <w:sz w:val="20"/>
                <w:szCs w:val="20"/>
              </w:rPr>
              <w:t> </w:t>
            </w:r>
          </w:p>
          <w:p w14:paraId="3121DEC6"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eop"/>
                <w:color w:val="000000"/>
                <w:sz w:val="20"/>
                <w:szCs w:val="20"/>
              </w:rPr>
              <w:t> </w:t>
            </w:r>
          </w:p>
        </w:tc>
        <w:tc>
          <w:tcPr>
            <w:tcW w:w="2032" w:type="dxa"/>
            <w:tcBorders>
              <w:top w:val="single" w:sz="6" w:space="0" w:color="000000"/>
              <w:left w:val="single" w:sz="6" w:space="0" w:color="000000"/>
              <w:bottom w:val="single" w:sz="6" w:space="0" w:color="000000"/>
              <w:right w:val="single" w:sz="6" w:space="0" w:color="000000"/>
            </w:tcBorders>
            <w:shd w:val="clear" w:color="auto" w:fill="FFFF99"/>
            <w:hideMark/>
          </w:tcPr>
          <w:p w14:paraId="7B6C1BE1" w14:textId="77777777" w:rsidR="005A4571" w:rsidRPr="00EE747B" w:rsidRDefault="005A4571" w:rsidP="005A4571">
            <w:pPr>
              <w:pStyle w:val="paragraph"/>
              <w:spacing w:before="0" w:beforeAutospacing="0" w:after="0" w:afterAutospacing="0"/>
              <w:jc w:val="center"/>
              <w:textAlignment w:val="baseline"/>
              <w:rPr>
                <w:rFonts w:asciiTheme="minorHAnsi" w:hAnsiTheme="minorHAnsi" w:cstheme="minorHAnsi"/>
                <w:sz w:val="18"/>
                <w:szCs w:val="18"/>
              </w:rPr>
            </w:pPr>
            <w:r w:rsidRPr="00EE747B">
              <w:rPr>
                <w:rStyle w:val="normaltextrun"/>
                <w:rFonts w:asciiTheme="minorHAnsi" w:hAnsiTheme="minorHAnsi" w:cstheme="minorHAnsi"/>
                <w:b/>
                <w:bCs/>
                <w:color w:val="000000"/>
                <w:sz w:val="20"/>
                <w:szCs w:val="20"/>
                <w:lang w:val="en-US"/>
              </w:rPr>
              <w:t>2022</w:t>
            </w:r>
            <w:r w:rsidRPr="00EE747B">
              <w:rPr>
                <w:rStyle w:val="eop"/>
                <w:rFonts w:asciiTheme="minorHAnsi" w:hAnsiTheme="minorHAnsi" w:cstheme="minorHAnsi"/>
                <w:color w:val="000000"/>
                <w:sz w:val="20"/>
                <w:szCs w:val="20"/>
              </w:rPr>
              <w:t> </w:t>
            </w:r>
          </w:p>
        </w:tc>
        <w:tc>
          <w:tcPr>
            <w:tcW w:w="1122" w:type="dxa"/>
            <w:tcBorders>
              <w:top w:val="single" w:sz="6" w:space="0" w:color="000000"/>
              <w:left w:val="single" w:sz="6" w:space="0" w:color="000000"/>
              <w:bottom w:val="single" w:sz="6" w:space="0" w:color="000000"/>
              <w:right w:val="single" w:sz="6" w:space="0" w:color="000000"/>
            </w:tcBorders>
            <w:shd w:val="clear" w:color="auto" w:fill="FFFF99"/>
            <w:hideMark/>
          </w:tcPr>
          <w:p w14:paraId="7D7691A7" w14:textId="77777777" w:rsidR="005A4571" w:rsidRPr="00CD7AA8" w:rsidRDefault="005A4571" w:rsidP="005A4571">
            <w:pPr>
              <w:pStyle w:val="paragraph"/>
              <w:spacing w:before="0" w:beforeAutospacing="0" w:after="0" w:afterAutospacing="0"/>
              <w:jc w:val="center"/>
              <w:textAlignment w:val="baseline"/>
              <w:rPr>
                <w:rFonts w:ascii="Segoe UI" w:hAnsi="Segoe UI" w:cs="Segoe UI"/>
                <w:b/>
                <w:bCs/>
                <w:sz w:val="18"/>
                <w:szCs w:val="18"/>
              </w:rPr>
            </w:pPr>
            <w:r w:rsidRPr="00CD7AA8">
              <w:rPr>
                <w:rStyle w:val="normaltextrun"/>
                <w:rFonts w:ascii="Calibri" w:hAnsi="Calibri" w:cs="Calibri"/>
                <w:b/>
                <w:bCs/>
                <w:color w:val="000000"/>
                <w:sz w:val="20"/>
                <w:szCs w:val="20"/>
                <w:lang w:val="en-US"/>
              </w:rPr>
              <w:t>FINAL</w:t>
            </w:r>
            <w:r w:rsidRPr="00CD7AA8">
              <w:rPr>
                <w:rStyle w:val="eop"/>
                <w:rFonts w:ascii="Calibri" w:hAnsi="Calibri" w:cs="Calibri"/>
                <w:b/>
                <w:bCs/>
                <w:color w:val="000000"/>
                <w:sz w:val="20"/>
                <w:szCs w:val="20"/>
              </w:rPr>
              <w:t> </w:t>
            </w:r>
          </w:p>
        </w:tc>
        <w:tc>
          <w:tcPr>
            <w:tcW w:w="3084"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BEAAE1" w14:textId="77777777" w:rsidR="005A4571" w:rsidRPr="00CD7AA8" w:rsidRDefault="005A4571">
            <w:pPr>
              <w:rPr>
                <w:rFonts w:ascii="Segoe UI" w:hAnsi="Segoe UI" w:cs="Segoe UI"/>
                <w:b/>
                <w:bCs/>
                <w:sz w:val="18"/>
                <w:szCs w:val="18"/>
              </w:rPr>
            </w:pPr>
          </w:p>
        </w:tc>
      </w:tr>
      <w:tr w:rsidR="005A4571" w:rsidRPr="00CD7AA8" w14:paraId="18267CDF" w14:textId="77777777" w:rsidTr="004210B2">
        <w:trPr>
          <w:trHeight w:val="1149"/>
        </w:trPr>
        <w:tc>
          <w:tcPr>
            <w:tcW w:w="152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BBDA6F5" w14:textId="77777777" w:rsidR="005A4571" w:rsidRPr="00CD7AA8" w:rsidRDefault="005A4571" w:rsidP="005A4571">
            <w:pPr>
              <w:pStyle w:val="paragraph"/>
              <w:spacing w:before="0" w:beforeAutospacing="0" w:after="0" w:afterAutospacing="0"/>
              <w:textAlignment w:val="baseline"/>
              <w:rPr>
                <w:rFonts w:asciiTheme="minorHAnsi" w:hAnsiTheme="minorHAnsi" w:cstheme="minorHAnsi"/>
                <w:i/>
                <w:iCs/>
                <w:sz w:val="18"/>
                <w:szCs w:val="18"/>
              </w:rPr>
            </w:pPr>
            <w:r w:rsidRPr="00CD7AA8">
              <w:rPr>
                <w:rStyle w:val="normaltextrun"/>
                <w:rFonts w:asciiTheme="minorHAnsi" w:hAnsiTheme="minorHAnsi" w:cstheme="minorHAnsi"/>
                <w:b/>
                <w:bCs/>
                <w:i/>
                <w:iCs/>
                <w:color w:val="000000"/>
                <w:sz w:val="20"/>
                <w:szCs w:val="20"/>
                <w:lang w:val="en-US"/>
              </w:rPr>
              <w:t>Output 1:</w:t>
            </w:r>
            <w:r w:rsidRPr="00CD7AA8">
              <w:rPr>
                <w:rStyle w:val="eop"/>
                <w:rFonts w:asciiTheme="minorHAnsi" w:hAnsiTheme="minorHAnsi" w:cstheme="minorHAnsi"/>
                <w:i/>
                <w:iCs/>
                <w:color w:val="000000"/>
                <w:sz w:val="20"/>
                <w:szCs w:val="20"/>
              </w:rPr>
              <w:t> </w:t>
            </w:r>
          </w:p>
          <w:p w14:paraId="55BAC883"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rFonts w:asciiTheme="minorHAnsi" w:hAnsiTheme="minorHAnsi" w:cstheme="minorHAnsi"/>
                <w:i/>
                <w:iCs/>
                <w:color w:val="000000"/>
                <w:sz w:val="20"/>
                <w:szCs w:val="20"/>
                <w:lang w:val="en-US"/>
              </w:rPr>
              <w:t>Hurricane-safe shelter built</w:t>
            </w:r>
            <w:r w:rsidRPr="00CD7AA8">
              <w:rPr>
                <w:rStyle w:val="apple-converted-space"/>
                <w:rFonts w:asciiTheme="minorHAnsi" w:hAnsiTheme="minorHAnsi" w:cstheme="minorHAnsi"/>
                <w:i/>
                <w:iCs/>
                <w:color w:val="000000"/>
                <w:sz w:val="20"/>
                <w:szCs w:val="20"/>
                <w:lang w:val="en-US"/>
              </w:rPr>
              <w:t> </w:t>
            </w:r>
            <w:r w:rsidRPr="00CD7AA8">
              <w:rPr>
                <w:rStyle w:val="normaltextrun"/>
                <w:rFonts w:asciiTheme="minorHAnsi" w:hAnsiTheme="minorHAnsi" w:cstheme="minorHAnsi"/>
                <w:i/>
                <w:iCs/>
                <w:color w:val="000000"/>
                <w:sz w:val="20"/>
                <w:szCs w:val="20"/>
                <w:lang w:val="en-US"/>
              </w:rPr>
              <w:t>employing the build back better approach</w:t>
            </w:r>
            <w:r w:rsidRPr="00CD7AA8">
              <w:rPr>
                <w:rStyle w:val="apple-converted-space"/>
                <w:color w:val="000000"/>
                <w:sz w:val="20"/>
                <w:szCs w:val="20"/>
                <w:lang w:val="en-US"/>
              </w:rPr>
              <w:t> </w:t>
            </w:r>
            <w:r w:rsidRPr="00CD7AA8">
              <w:rPr>
                <w:rStyle w:val="eop"/>
                <w:color w:val="000000"/>
                <w:sz w:val="20"/>
                <w:szCs w:val="20"/>
              </w:rPr>
              <w:t> </w:t>
            </w:r>
          </w:p>
        </w:tc>
        <w:tc>
          <w:tcPr>
            <w:tcW w:w="1728" w:type="dxa"/>
            <w:tcBorders>
              <w:top w:val="single" w:sz="6" w:space="0" w:color="000000"/>
              <w:left w:val="single" w:sz="6" w:space="0" w:color="000000"/>
              <w:bottom w:val="single" w:sz="6" w:space="0" w:color="000000"/>
              <w:right w:val="single" w:sz="6" w:space="0" w:color="000000"/>
            </w:tcBorders>
            <w:shd w:val="clear" w:color="auto" w:fill="auto"/>
            <w:hideMark/>
          </w:tcPr>
          <w:p w14:paraId="79AB3CAD"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rFonts w:ascii="Calibri" w:hAnsi="Calibri" w:cs="Calibri"/>
                <w:color w:val="000000"/>
                <w:sz w:val="18"/>
                <w:szCs w:val="18"/>
                <w:lang w:val="en-US"/>
              </w:rPr>
              <w:t>1.1</w:t>
            </w:r>
            <w:r w:rsidRPr="00CD7AA8">
              <w:rPr>
                <w:rStyle w:val="apple-converted-space"/>
                <w:rFonts w:ascii="Calibri" w:hAnsi="Calibri" w:cs="Calibri"/>
                <w:color w:val="000000"/>
                <w:sz w:val="18"/>
                <w:szCs w:val="18"/>
                <w:lang w:val="en-US"/>
              </w:rPr>
              <w:t> </w:t>
            </w:r>
            <w:r w:rsidRPr="00CD7AA8">
              <w:rPr>
                <w:rStyle w:val="normaltextrun"/>
                <w:rFonts w:ascii="Calibri" w:hAnsi="Calibri" w:cs="Calibri"/>
                <w:color w:val="000000"/>
                <w:sz w:val="18"/>
                <w:szCs w:val="18"/>
                <w:lang w:val="en-US"/>
              </w:rPr>
              <w:t>Extent of completion of</w:t>
            </w:r>
            <w:r w:rsidRPr="00CD7AA8">
              <w:rPr>
                <w:rStyle w:val="apple-converted-space"/>
                <w:rFonts w:ascii="Calibri" w:hAnsi="Calibri" w:cs="Calibri"/>
                <w:color w:val="000000"/>
                <w:sz w:val="18"/>
                <w:szCs w:val="18"/>
                <w:lang w:val="en-US"/>
              </w:rPr>
              <w:t> </w:t>
            </w:r>
            <w:r w:rsidRPr="00CD7AA8">
              <w:rPr>
                <w:rStyle w:val="normaltextrun"/>
                <w:rFonts w:ascii="Calibri" w:hAnsi="Calibri" w:cs="Calibri"/>
                <w:color w:val="000000"/>
                <w:sz w:val="18"/>
                <w:szCs w:val="18"/>
                <w:lang w:val="en-US"/>
              </w:rPr>
              <w:t>foundation</w:t>
            </w:r>
            <w:r w:rsidRPr="00CD7AA8">
              <w:rPr>
                <w:rStyle w:val="apple-converted-space"/>
                <w:rFonts w:ascii="Calibri" w:hAnsi="Calibri" w:cs="Calibri"/>
                <w:color w:val="000000"/>
                <w:sz w:val="18"/>
                <w:szCs w:val="18"/>
                <w:lang w:val="en-US"/>
              </w:rPr>
              <w:t> </w:t>
            </w:r>
            <w:r w:rsidRPr="00CD7AA8">
              <w:rPr>
                <w:rStyle w:val="eop"/>
                <w:rFonts w:ascii="Calibri" w:hAnsi="Calibri" w:cs="Calibri"/>
                <w:color w:val="000000"/>
                <w:sz w:val="18"/>
                <w:szCs w:val="18"/>
              </w:rPr>
              <w:t> </w:t>
            </w:r>
          </w:p>
        </w:tc>
        <w:tc>
          <w:tcPr>
            <w:tcW w:w="819" w:type="dxa"/>
            <w:tcBorders>
              <w:top w:val="single" w:sz="6" w:space="0" w:color="000000"/>
              <w:left w:val="single" w:sz="6" w:space="0" w:color="000000"/>
              <w:bottom w:val="single" w:sz="6" w:space="0" w:color="000000"/>
              <w:right w:val="single" w:sz="6" w:space="0" w:color="000000"/>
            </w:tcBorders>
            <w:shd w:val="clear" w:color="auto" w:fill="auto"/>
            <w:hideMark/>
          </w:tcPr>
          <w:p w14:paraId="3943B90D" w14:textId="4A72E2BB" w:rsidR="005A4571" w:rsidRPr="00CD7AA8" w:rsidRDefault="005A4571" w:rsidP="005A4571">
            <w:pPr>
              <w:pStyle w:val="paragraph"/>
              <w:spacing w:before="0" w:beforeAutospacing="0" w:after="0" w:afterAutospacing="0"/>
              <w:jc w:val="center"/>
              <w:textAlignment w:val="baseline"/>
              <w:rPr>
                <w:rFonts w:ascii="Segoe UI" w:hAnsi="Segoe UI" w:cs="Segoe UI"/>
                <w:sz w:val="18"/>
                <w:szCs w:val="18"/>
              </w:rPr>
            </w:pPr>
            <w:r w:rsidRPr="00CD7AA8">
              <w:rPr>
                <w:rStyle w:val="eop"/>
                <w:color w:val="000000"/>
                <w:sz w:val="18"/>
                <w:szCs w:val="18"/>
              </w:rPr>
              <w:t> </w:t>
            </w:r>
            <w:r w:rsidR="007A37CB" w:rsidRPr="00CD7AA8">
              <w:rPr>
                <w:rStyle w:val="eop"/>
                <w:color w:val="000000"/>
                <w:sz w:val="18"/>
                <w:szCs w:val="18"/>
              </w:rPr>
              <w:t>TBC</w:t>
            </w:r>
          </w:p>
        </w:tc>
        <w:tc>
          <w:tcPr>
            <w:tcW w:w="1729" w:type="dxa"/>
            <w:tcBorders>
              <w:top w:val="single" w:sz="6" w:space="0" w:color="000000"/>
              <w:left w:val="single" w:sz="6" w:space="0" w:color="000000"/>
              <w:bottom w:val="single" w:sz="6" w:space="0" w:color="000000"/>
              <w:right w:val="single" w:sz="6" w:space="0" w:color="000000"/>
            </w:tcBorders>
            <w:shd w:val="clear" w:color="auto" w:fill="auto"/>
            <w:hideMark/>
          </w:tcPr>
          <w:p w14:paraId="761EF977"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rFonts w:ascii="Calibri" w:hAnsi="Calibri" w:cs="Calibri"/>
                <w:color w:val="000000"/>
                <w:sz w:val="18"/>
                <w:szCs w:val="18"/>
                <w:lang w:val="en-US"/>
              </w:rPr>
              <w:t>Not started</w:t>
            </w:r>
            <w:r w:rsidRPr="00CD7AA8">
              <w:rPr>
                <w:rStyle w:val="eop"/>
                <w:rFonts w:ascii="Calibri" w:hAnsi="Calibri" w:cs="Calibri"/>
                <w:color w:val="000000"/>
                <w:sz w:val="18"/>
                <w:szCs w:val="18"/>
              </w:rPr>
              <w:t> </w:t>
            </w:r>
          </w:p>
        </w:tc>
        <w:tc>
          <w:tcPr>
            <w:tcW w:w="3110" w:type="dxa"/>
            <w:tcBorders>
              <w:top w:val="single" w:sz="6" w:space="0" w:color="000000"/>
              <w:left w:val="single" w:sz="6" w:space="0" w:color="000000"/>
              <w:bottom w:val="single" w:sz="6" w:space="0" w:color="000000"/>
              <w:right w:val="single" w:sz="6" w:space="0" w:color="000000"/>
            </w:tcBorders>
            <w:shd w:val="clear" w:color="auto" w:fill="auto"/>
            <w:hideMark/>
          </w:tcPr>
          <w:p w14:paraId="1D5550F4"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color w:val="000000"/>
                <w:sz w:val="18"/>
                <w:szCs w:val="18"/>
                <w:lang w:val="en-US"/>
              </w:rPr>
              <w:t>2021</w:t>
            </w:r>
            <w:r w:rsidRPr="00CD7AA8">
              <w:rPr>
                <w:rStyle w:val="eop"/>
                <w:color w:val="000000"/>
                <w:sz w:val="18"/>
                <w:szCs w:val="18"/>
              </w:rPr>
              <w:t> </w:t>
            </w:r>
          </w:p>
        </w:tc>
        <w:tc>
          <w:tcPr>
            <w:tcW w:w="2032" w:type="dxa"/>
            <w:tcBorders>
              <w:top w:val="single" w:sz="6" w:space="0" w:color="000000"/>
              <w:left w:val="single" w:sz="6" w:space="0" w:color="000000"/>
              <w:bottom w:val="single" w:sz="6" w:space="0" w:color="000000"/>
              <w:right w:val="single" w:sz="6" w:space="0" w:color="000000"/>
            </w:tcBorders>
            <w:shd w:val="clear" w:color="auto" w:fill="auto"/>
            <w:hideMark/>
          </w:tcPr>
          <w:p w14:paraId="6D0F6AE4"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i/>
                <w:iCs/>
                <w:color w:val="000000"/>
                <w:sz w:val="18"/>
                <w:szCs w:val="18"/>
                <w:lang w:val="en-US"/>
              </w:rPr>
              <w:t>Completed</w:t>
            </w:r>
            <w:r w:rsidRPr="00CD7AA8">
              <w:rPr>
                <w:rStyle w:val="apple-converted-space"/>
                <w:i/>
                <w:iCs/>
                <w:color w:val="000000"/>
                <w:sz w:val="18"/>
                <w:szCs w:val="18"/>
                <w:lang w:val="en-US"/>
              </w:rPr>
              <w:t> </w:t>
            </w:r>
            <w:r w:rsidRPr="00CD7AA8">
              <w:rPr>
                <w:rStyle w:val="eop"/>
                <w:color w:val="000000"/>
                <w:sz w:val="18"/>
                <w:szCs w:val="18"/>
              </w:rPr>
              <w:t> </w:t>
            </w:r>
          </w:p>
        </w:tc>
        <w:tc>
          <w:tcPr>
            <w:tcW w:w="1122" w:type="dxa"/>
            <w:tcBorders>
              <w:top w:val="single" w:sz="6" w:space="0" w:color="000000"/>
              <w:left w:val="single" w:sz="6" w:space="0" w:color="000000"/>
              <w:bottom w:val="single" w:sz="6" w:space="0" w:color="000000"/>
              <w:right w:val="single" w:sz="6" w:space="0" w:color="000000"/>
            </w:tcBorders>
            <w:shd w:val="clear" w:color="auto" w:fill="auto"/>
            <w:hideMark/>
          </w:tcPr>
          <w:p w14:paraId="0384AD42"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eop"/>
                <w:color w:val="000000"/>
                <w:sz w:val="18"/>
                <w:szCs w:val="18"/>
              </w:rPr>
              <w:t> </w:t>
            </w:r>
          </w:p>
        </w:tc>
        <w:tc>
          <w:tcPr>
            <w:tcW w:w="1086" w:type="dxa"/>
            <w:tcBorders>
              <w:top w:val="single" w:sz="6" w:space="0" w:color="000000"/>
              <w:left w:val="single" w:sz="6" w:space="0" w:color="000000"/>
              <w:bottom w:val="single" w:sz="6" w:space="0" w:color="000000"/>
              <w:right w:val="single" w:sz="6" w:space="0" w:color="000000"/>
            </w:tcBorders>
            <w:shd w:val="clear" w:color="auto" w:fill="auto"/>
            <w:hideMark/>
          </w:tcPr>
          <w:p w14:paraId="13F77D58"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i/>
                <w:iCs/>
                <w:color w:val="000000"/>
                <w:sz w:val="18"/>
                <w:szCs w:val="18"/>
                <w:lang w:val="en-US"/>
              </w:rPr>
              <w:t>Completed</w:t>
            </w:r>
            <w:r w:rsidRPr="00CD7AA8">
              <w:rPr>
                <w:rStyle w:val="apple-converted-space"/>
                <w:i/>
                <w:iCs/>
                <w:color w:val="000000"/>
                <w:sz w:val="18"/>
                <w:szCs w:val="18"/>
                <w:lang w:val="en-US"/>
              </w:rPr>
              <w:t> </w:t>
            </w:r>
            <w:r w:rsidRPr="00CD7AA8">
              <w:rPr>
                <w:rStyle w:val="eop"/>
                <w:color w:val="000000"/>
                <w:sz w:val="18"/>
                <w:szCs w:val="18"/>
              </w:rPr>
              <w:t> </w:t>
            </w:r>
          </w:p>
        </w:tc>
        <w:tc>
          <w:tcPr>
            <w:tcW w:w="1998" w:type="dxa"/>
            <w:tcBorders>
              <w:top w:val="single" w:sz="6" w:space="0" w:color="000000"/>
              <w:left w:val="single" w:sz="6" w:space="0" w:color="000000"/>
              <w:bottom w:val="single" w:sz="6" w:space="0" w:color="000000"/>
              <w:right w:val="single" w:sz="6" w:space="0" w:color="000000"/>
            </w:tcBorders>
            <w:shd w:val="clear" w:color="auto" w:fill="auto"/>
            <w:hideMark/>
          </w:tcPr>
          <w:p w14:paraId="18904D92"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rFonts w:ascii="Calibri" w:hAnsi="Calibri" w:cs="Calibri"/>
                <w:i/>
                <w:iCs/>
                <w:color w:val="000000"/>
                <w:sz w:val="18"/>
                <w:szCs w:val="18"/>
                <w:lang w:val="en-US"/>
              </w:rPr>
              <w:t xml:space="preserve">Data collection methods: </w:t>
            </w:r>
            <w:r w:rsidRPr="00A77466">
              <w:rPr>
                <w:rStyle w:val="normaltextrun"/>
                <w:rFonts w:ascii="Calibri" w:hAnsi="Calibri" w:cs="Calibri"/>
                <w:i/>
                <w:iCs/>
                <w:color w:val="000000"/>
                <w:sz w:val="18"/>
                <w:szCs w:val="18"/>
                <w:lang w:val="en-US"/>
              </w:rPr>
              <w:t>Observation, stakeholder consultations</w:t>
            </w:r>
            <w:r w:rsidRPr="00CD7AA8">
              <w:rPr>
                <w:rStyle w:val="normaltextrun"/>
                <w:rFonts w:ascii="Calibri" w:hAnsi="Calibri" w:cs="Calibri"/>
                <w:i/>
                <w:iCs/>
                <w:color w:val="000000"/>
                <w:sz w:val="18"/>
                <w:szCs w:val="18"/>
                <w:lang w:val="en-US"/>
              </w:rPr>
              <w:t> </w:t>
            </w:r>
            <w:r w:rsidRPr="00CD7AA8">
              <w:rPr>
                <w:rStyle w:val="eop"/>
                <w:rFonts w:ascii="Calibri" w:hAnsi="Calibri" w:cs="Calibri"/>
                <w:color w:val="000000"/>
                <w:sz w:val="18"/>
                <w:szCs w:val="18"/>
              </w:rPr>
              <w:t> </w:t>
            </w:r>
          </w:p>
          <w:p w14:paraId="72FCA125"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eop"/>
                <w:rFonts w:ascii="Calibri" w:hAnsi="Calibri" w:cs="Calibri"/>
                <w:color w:val="000000"/>
                <w:sz w:val="18"/>
                <w:szCs w:val="18"/>
              </w:rPr>
              <w:t> </w:t>
            </w:r>
          </w:p>
          <w:p w14:paraId="60BEF0BD"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rFonts w:ascii="Calibri" w:hAnsi="Calibri" w:cs="Calibri"/>
                <w:i/>
                <w:iCs/>
                <w:color w:val="000000"/>
                <w:sz w:val="18"/>
                <w:szCs w:val="18"/>
                <w:lang w:val="en-US"/>
              </w:rPr>
              <w:t>Risks:</w:t>
            </w:r>
            <w:r w:rsidRPr="00CD7AA8">
              <w:rPr>
                <w:rStyle w:val="apple-converted-space"/>
                <w:rFonts w:ascii="Calibri" w:hAnsi="Calibri" w:cs="Calibri"/>
                <w:i/>
                <w:iCs/>
                <w:color w:val="000000"/>
                <w:sz w:val="18"/>
                <w:szCs w:val="18"/>
                <w:lang w:val="en-US"/>
              </w:rPr>
              <w:t> </w:t>
            </w:r>
            <w:r w:rsidRPr="00CD7AA8">
              <w:rPr>
                <w:rStyle w:val="eop"/>
                <w:rFonts w:ascii="Calibri" w:hAnsi="Calibri" w:cs="Calibri"/>
                <w:color w:val="000000"/>
                <w:sz w:val="18"/>
                <w:szCs w:val="18"/>
              </w:rPr>
              <w:t> </w:t>
            </w:r>
          </w:p>
        </w:tc>
      </w:tr>
      <w:tr w:rsidR="005A4571" w:rsidRPr="00CD7AA8" w14:paraId="3265A816" w14:textId="77777777" w:rsidTr="004210B2">
        <w:trPr>
          <w:trHeight w:val="525"/>
        </w:trPr>
        <w:tc>
          <w:tcPr>
            <w:tcW w:w="152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91344E" w14:textId="77777777" w:rsidR="005A4571" w:rsidRPr="00CD7AA8" w:rsidRDefault="005A4571">
            <w:pPr>
              <w:rPr>
                <w:rFonts w:ascii="Segoe UI" w:hAnsi="Segoe UI" w:cs="Segoe UI"/>
                <w:sz w:val="18"/>
                <w:szCs w:val="18"/>
              </w:rPr>
            </w:pPr>
          </w:p>
        </w:tc>
        <w:tc>
          <w:tcPr>
            <w:tcW w:w="1728" w:type="dxa"/>
            <w:tcBorders>
              <w:top w:val="single" w:sz="6" w:space="0" w:color="000000"/>
              <w:left w:val="single" w:sz="6" w:space="0" w:color="000000"/>
              <w:bottom w:val="single" w:sz="6" w:space="0" w:color="000000"/>
              <w:right w:val="single" w:sz="6" w:space="0" w:color="000000"/>
            </w:tcBorders>
            <w:shd w:val="clear" w:color="auto" w:fill="auto"/>
            <w:hideMark/>
          </w:tcPr>
          <w:p w14:paraId="38905E24"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rFonts w:ascii="Calibri" w:hAnsi="Calibri" w:cs="Calibri"/>
                <w:color w:val="000000"/>
                <w:sz w:val="18"/>
                <w:szCs w:val="18"/>
                <w:lang w:val="en-US"/>
              </w:rPr>
              <w:t>1.2 Extent of</w:t>
            </w:r>
            <w:r w:rsidRPr="00CD7AA8">
              <w:rPr>
                <w:rStyle w:val="apple-converted-space"/>
                <w:rFonts w:ascii="Calibri" w:hAnsi="Calibri" w:cs="Calibri"/>
                <w:color w:val="000000"/>
                <w:sz w:val="18"/>
                <w:szCs w:val="18"/>
                <w:lang w:val="en-US"/>
              </w:rPr>
              <w:t> </w:t>
            </w:r>
            <w:r w:rsidRPr="00CD7AA8">
              <w:rPr>
                <w:rStyle w:val="normaltextrun"/>
                <w:rFonts w:ascii="Calibri" w:hAnsi="Calibri" w:cs="Calibri"/>
                <w:color w:val="000000"/>
                <w:sz w:val="18"/>
                <w:szCs w:val="18"/>
                <w:lang w:val="en-US"/>
              </w:rPr>
              <w:t>completion of</w:t>
            </w:r>
            <w:r w:rsidRPr="00CD7AA8">
              <w:rPr>
                <w:rStyle w:val="apple-converted-space"/>
                <w:rFonts w:ascii="Calibri" w:hAnsi="Calibri" w:cs="Calibri"/>
                <w:color w:val="000000"/>
                <w:sz w:val="18"/>
                <w:szCs w:val="18"/>
                <w:lang w:val="en-US"/>
              </w:rPr>
              <w:t> </w:t>
            </w:r>
            <w:r w:rsidRPr="00CD7AA8">
              <w:rPr>
                <w:rStyle w:val="normaltextrun"/>
                <w:rFonts w:ascii="Calibri" w:hAnsi="Calibri" w:cs="Calibri"/>
                <w:color w:val="000000"/>
                <w:sz w:val="18"/>
                <w:szCs w:val="18"/>
                <w:lang w:val="en-US"/>
              </w:rPr>
              <w:t>the</w:t>
            </w:r>
            <w:r w:rsidRPr="00CD7AA8">
              <w:rPr>
                <w:rStyle w:val="apple-converted-space"/>
                <w:rFonts w:ascii="Calibri" w:hAnsi="Calibri" w:cs="Calibri"/>
                <w:color w:val="000000"/>
                <w:sz w:val="18"/>
                <w:szCs w:val="18"/>
                <w:lang w:val="en-US"/>
              </w:rPr>
              <w:t> </w:t>
            </w:r>
            <w:r w:rsidRPr="00CD7AA8">
              <w:rPr>
                <w:rStyle w:val="normaltextrun"/>
                <w:rFonts w:ascii="Calibri" w:hAnsi="Calibri" w:cs="Calibri"/>
                <w:color w:val="000000"/>
                <w:sz w:val="18"/>
                <w:szCs w:val="18"/>
                <w:lang w:val="en-US"/>
              </w:rPr>
              <w:t>exterior to belt beam</w:t>
            </w:r>
            <w:r w:rsidRPr="00CD7AA8">
              <w:rPr>
                <w:rStyle w:val="apple-converted-space"/>
                <w:rFonts w:ascii="Calibri" w:hAnsi="Calibri" w:cs="Calibri"/>
                <w:color w:val="000000"/>
                <w:sz w:val="18"/>
                <w:szCs w:val="18"/>
                <w:lang w:val="en-US"/>
              </w:rPr>
              <w:t> </w:t>
            </w:r>
            <w:r w:rsidRPr="00CD7AA8">
              <w:rPr>
                <w:rStyle w:val="eop"/>
                <w:rFonts w:ascii="Calibri" w:hAnsi="Calibri" w:cs="Calibri"/>
                <w:color w:val="000000"/>
                <w:sz w:val="18"/>
                <w:szCs w:val="18"/>
              </w:rPr>
              <w:t> </w:t>
            </w:r>
          </w:p>
        </w:tc>
        <w:tc>
          <w:tcPr>
            <w:tcW w:w="819" w:type="dxa"/>
            <w:tcBorders>
              <w:top w:val="single" w:sz="6" w:space="0" w:color="000000"/>
              <w:left w:val="single" w:sz="6" w:space="0" w:color="000000"/>
              <w:bottom w:val="single" w:sz="6" w:space="0" w:color="000000"/>
              <w:right w:val="single" w:sz="6" w:space="0" w:color="000000"/>
            </w:tcBorders>
            <w:shd w:val="clear" w:color="auto" w:fill="auto"/>
            <w:hideMark/>
          </w:tcPr>
          <w:p w14:paraId="157861B3" w14:textId="7618A542" w:rsidR="005A4571" w:rsidRPr="00CD7AA8" w:rsidRDefault="007A37CB" w:rsidP="005A4571">
            <w:pPr>
              <w:pStyle w:val="paragraph"/>
              <w:spacing w:before="0" w:beforeAutospacing="0" w:after="0" w:afterAutospacing="0"/>
              <w:jc w:val="center"/>
              <w:textAlignment w:val="baseline"/>
              <w:rPr>
                <w:rFonts w:ascii="Segoe UI" w:hAnsi="Segoe UI" w:cs="Segoe UI"/>
                <w:sz w:val="18"/>
                <w:szCs w:val="18"/>
              </w:rPr>
            </w:pPr>
            <w:r w:rsidRPr="00CD7AA8">
              <w:rPr>
                <w:rStyle w:val="eop"/>
                <w:color w:val="000000"/>
                <w:sz w:val="18"/>
                <w:szCs w:val="18"/>
              </w:rPr>
              <w:t>TBC</w:t>
            </w:r>
            <w:r w:rsidR="005A4571" w:rsidRPr="00CD7AA8">
              <w:rPr>
                <w:rStyle w:val="eop"/>
                <w:color w:val="000000"/>
                <w:sz w:val="18"/>
                <w:szCs w:val="18"/>
              </w:rPr>
              <w:t> </w:t>
            </w:r>
          </w:p>
        </w:tc>
        <w:tc>
          <w:tcPr>
            <w:tcW w:w="1729" w:type="dxa"/>
            <w:tcBorders>
              <w:top w:val="single" w:sz="6" w:space="0" w:color="000000"/>
              <w:left w:val="single" w:sz="6" w:space="0" w:color="000000"/>
              <w:bottom w:val="single" w:sz="6" w:space="0" w:color="000000"/>
              <w:right w:val="single" w:sz="6" w:space="0" w:color="000000"/>
            </w:tcBorders>
            <w:shd w:val="clear" w:color="auto" w:fill="auto"/>
            <w:hideMark/>
          </w:tcPr>
          <w:p w14:paraId="4648C29B" w14:textId="6F845FEB" w:rsidR="005A4571" w:rsidRPr="00CD7AA8" w:rsidRDefault="007A37CB" w:rsidP="005A4571">
            <w:pPr>
              <w:pStyle w:val="paragraph"/>
              <w:spacing w:before="0" w:beforeAutospacing="0" w:after="0" w:afterAutospacing="0"/>
              <w:textAlignment w:val="baseline"/>
              <w:rPr>
                <w:rFonts w:ascii="Segoe UI" w:hAnsi="Segoe UI" w:cs="Segoe UI"/>
                <w:sz w:val="18"/>
                <w:szCs w:val="18"/>
              </w:rPr>
            </w:pPr>
            <w:r w:rsidRPr="00CD7AA8">
              <w:rPr>
                <w:rStyle w:val="eop"/>
                <w:rFonts w:ascii="Calibri" w:hAnsi="Calibri" w:cs="Calibri"/>
                <w:color w:val="000000"/>
                <w:sz w:val="18"/>
                <w:szCs w:val="18"/>
              </w:rPr>
              <w:t>TBC </w:t>
            </w:r>
          </w:p>
        </w:tc>
        <w:tc>
          <w:tcPr>
            <w:tcW w:w="3110" w:type="dxa"/>
            <w:tcBorders>
              <w:top w:val="single" w:sz="6" w:space="0" w:color="000000"/>
              <w:left w:val="single" w:sz="6" w:space="0" w:color="000000"/>
              <w:bottom w:val="single" w:sz="6" w:space="0" w:color="000000"/>
              <w:right w:val="single" w:sz="6" w:space="0" w:color="000000"/>
            </w:tcBorders>
            <w:shd w:val="clear" w:color="auto" w:fill="auto"/>
            <w:hideMark/>
          </w:tcPr>
          <w:p w14:paraId="705E7F16"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eop"/>
                <w:rFonts w:ascii="Calibri" w:hAnsi="Calibri" w:cs="Calibri"/>
                <w:color w:val="000000"/>
                <w:sz w:val="18"/>
                <w:szCs w:val="18"/>
              </w:rPr>
              <w:t> </w:t>
            </w:r>
          </w:p>
        </w:tc>
        <w:tc>
          <w:tcPr>
            <w:tcW w:w="2032" w:type="dxa"/>
            <w:tcBorders>
              <w:top w:val="single" w:sz="6" w:space="0" w:color="000000"/>
              <w:left w:val="single" w:sz="6" w:space="0" w:color="000000"/>
              <w:bottom w:val="single" w:sz="6" w:space="0" w:color="000000"/>
              <w:right w:val="single" w:sz="6" w:space="0" w:color="000000"/>
            </w:tcBorders>
            <w:shd w:val="clear" w:color="auto" w:fill="auto"/>
            <w:hideMark/>
          </w:tcPr>
          <w:p w14:paraId="743E5378"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eop"/>
                <w:color w:val="000000"/>
                <w:sz w:val="18"/>
                <w:szCs w:val="18"/>
              </w:rPr>
              <w:t> </w:t>
            </w:r>
          </w:p>
        </w:tc>
        <w:tc>
          <w:tcPr>
            <w:tcW w:w="1122" w:type="dxa"/>
            <w:tcBorders>
              <w:top w:val="single" w:sz="6" w:space="0" w:color="000000"/>
              <w:left w:val="single" w:sz="6" w:space="0" w:color="000000"/>
              <w:bottom w:val="single" w:sz="6" w:space="0" w:color="000000"/>
              <w:right w:val="single" w:sz="6" w:space="0" w:color="000000"/>
            </w:tcBorders>
            <w:shd w:val="clear" w:color="auto" w:fill="auto"/>
            <w:hideMark/>
          </w:tcPr>
          <w:p w14:paraId="161512C4"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eop"/>
                <w:color w:val="000000"/>
                <w:sz w:val="18"/>
                <w:szCs w:val="18"/>
              </w:rPr>
              <w:t> </w:t>
            </w:r>
          </w:p>
        </w:tc>
        <w:tc>
          <w:tcPr>
            <w:tcW w:w="1086" w:type="dxa"/>
            <w:tcBorders>
              <w:top w:val="single" w:sz="6" w:space="0" w:color="000000"/>
              <w:left w:val="single" w:sz="6" w:space="0" w:color="000000"/>
              <w:bottom w:val="single" w:sz="6" w:space="0" w:color="000000"/>
              <w:right w:val="single" w:sz="6" w:space="0" w:color="000000"/>
            </w:tcBorders>
            <w:shd w:val="clear" w:color="auto" w:fill="auto"/>
            <w:hideMark/>
          </w:tcPr>
          <w:p w14:paraId="417D9988"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eop"/>
                <w:color w:val="000000"/>
                <w:sz w:val="18"/>
                <w:szCs w:val="18"/>
              </w:rPr>
              <w:t> </w:t>
            </w:r>
          </w:p>
        </w:tc>
        <w:tc>
          <w:tcPr>
            <w:tcW w:w="1998" w:type="dxa"/>
            <w:tcBorders>
              <w:top w:val="single" w:sz="6" w:space="0" w:color="000000"/>
              <w:left w:val="single" w:sz="6" w:space="0" w:color="000000"/>
              <w:bottom w:val="single" w:sz="6" w:space="0" w:color="000000"/>
              <w:right w:val="single" w:sz="6" w:space="0" w:color="000000"/>
            </w:tcBorders>
            <w:shd w:val="clear" w:color="auto" w:fill="auto"/>
            <w:hideMark/>
          </w:tcPr>
          <w:p w14:paraId="0A77D651"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eop"/>
                <w:color w:val="000000"/>
                <w:sz w:val="18"/>
                <w:szCs w:val="18"/>
              </w:rPr>
              <w:t> </w:t>
            </w:r>
          </w:p>
        </w:tc>
      </w:tr>
      <w:tr w:rsidR="005A4571" w14:paraId="482D5328" w14:textId="77777777" w:rsidTr="004210B2">
        <w:trPr>
          <w:trHeight w:val="525"/>
        </w:trPr>
        <w:tc>
          <w:tcPr>
            <w:tcW w:w="152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EE127D" w14:textId="77777777" w:rsidR="005A4571" w:rsidRPr="00CD7AA8" w:rsidRDefault="005A4571">
            <w:pPr>
              <w:rPr>
                <w:rFonts w:ascii="Segoe UI" w:hAnsi="Segoe UI" w:cs="Segoe UI"/>
                <w:sz w:val="18"/>
                <w:szCs w:val="18"/>
              </w:rPr>
            </w:pPr>
          </w:p>
        </w:tc>
        <w:tc>
          <w:tcPr>
            <w:tcW w:w="1728" w:type="dxa"/>
            <w:tcBorders>
              <w:top w:val="single" w:sz="6" w:space="0" w:color="000000"/>
              <w:left w:val="single" w:sz="6" w:space="0" w:color="000000"/>
              <w:bottom w:val="single" w:sz="6" w:space="0" w:color="000000"/>
              <w:right w:val="single" w:sz="6" w:space="0" w:color="000000"/>
            </w:tcBorders>
            <w:shd w:val="clear" w:color="auto" w:fill="auto"/>
            <w:hideMark/>
          </w:tcPr>
          <w:p w14:paraId="4847E541" w14:textId="514B07D8"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rFonts w:ascii="Calibri" w:hAnsi="Calibri" w:cs="Calibri"/>
                <w:color w:val="000000"/>
                <w:sz w:val="18"/>
                <w:szCs w:val="18"/>
                <w:lang w:val="en-US"/>
              </w:rPr>
              <w:t>1.</w:t>
            </w:r>
            <w:r w:rsidR="000056D1" w:rsidRPr="00CD7AA8">
              <w:rPr>
                <w:rStyle w:val="normaltextrun"/>
                <w:rFonts w:ascii="Calibri" w:hAnsi="Calibri" w:cs="Calibri"/>
                <w:color w:val="000000"/>
                <w:sz w:val="18"/>
                <w:szCs w:val="18"/>
                <w:lang w:val="en-US"/>
              </w:rPr>
              <w:t>3</w:t>
            </w:r>
            <w:r w:rsidRPr="00CD7AA8">
              <w:rPr>
                <w:rStyle w:val="apple-converted-space"/>
                <w:rFonts w:ascii="Calibri" w:hAnsi="Calibri" w:cs="Calibri"/>
                <w:color w:val="000000"/>
                <w:sz w:val="18"/>
                <w:szCs w:val="18"/>
                <w:lang w:val="en-US"/>
              </w:rPr>
              <w:t> </w:t>
            </w:r>
            <w:r w:rsidRPr="00CD7AA8">
              <w:rPr>
                <w:rStyle w:val="normaltextrun"/>
                <w:rFonts w:ascii="Calibri" w:hAnsi="Calibri" w:cs="Calibri"/>
                <w:color w:val="000000"/>
                <w:sz w:val="18"/>
                <w:szCs w:val="18"/>
                <w:lang w:val="en-US"/>
              </w:rPr>
              <w:t>Number of</w:t>
            </w:r>
            <w:r w:rsidRPr="00CD7AA8">
              <w:rPr>
                <w:rStyle w:val="apple-converted-space"/>
                <w:rFonts w:ascii="Calibri" w:hAnsi="Calibri" w:cs="Calibri"/>
                <w:color w:val="000000"/>
                <w:sz w:val="18"/>
                <w:szCs w:val="18"/>
                <w:lang w:val="en-US"/>
              </w:rPr>
              <w:t> </w:t>
            </w:r>
            <w:r w:rsidRPr="00CD7AA8">
              <w:rPr>
                <w:rStyle w:val="normaltextrun"/>
                <w:rFonts w:ascii="Calibri" w:hAnsi="Calibri" w:cs="Calibri"/>
                <w:color w:val="000000"/>
                <w:sz w:val="18"/>
                <w:szCs w:val="18"/>
                <w:lang w:val="en-US"/>
              </w:rPr>
              <w:t>beneficiaries able</w:t>
            </w:r>
            <w:r w:rsidRPr="00CD7AA8">
              <w:rPr>
                <w:rStyle w:val="apple-converted-space"/>
                <w:rFonts w:ascii="Calibri" w:hAnsi="Calibri" w:cs="Calibri"/>
                <w:color w:val="000000"/>
                <w:sz w:val="18"/>
                <w:szCs w:val="18"/>
                <w:lang w:val="en-US"/>
              </w:rPr>
              <w:t> </w:t>
            </w:r>
            <w:r w:rsidRPr="00CD7AA8">
              <w:rPr>
                <w:rStyle w:val="normaltextrun"/>
                <w:color w:val="000000"/>
                <w:sz w:val="18"/>
                <w:szCs w:val="18"/>
                <w:lang w:val="en-US"/>
              </w:rPr>
              <w:t>t</w:t>
            </w:r>
            <w:r w:rsidRPr="00CD7AA8">
              <w:rPr>
                <w:rStyle w:val="normaltextrun"/>
                <w:rFonts w:ascii="Calibri" w:hAnsi="Calibri" w:cs="Calibri"/>
                <w:color w:val="000000"/>
                <w:sz w:val="18"/>
                <w:szCs w:val="18"/>
                <w:lang w:val="en-US"/>
              </w:rPr>
              <w:t>o use the facility, disaggregated by sex</w:t>
            </w:r>
            <w:r w:rsidRPr="00CD7AA8">
              <w:rPr>
                <w:rStyle w:val="eop"/>
                <w:rFonts w:ascii="Calibri" w:hAnsi="Calibri" w:cs="Calibri"/>
                <w:color w:val="000000"/>
                <w:sz w:val="18"/>
                <w:szCs w:val="18"/>
              </w:rPr>
              <w:t> </w:t>
            </w:r>
          </w:p>
        </w:tc>
        <w:tc>
          <w:tcPr>
            <w:tcW w:w="819" w:type="dxa"/>
            <w:tcBorders>
              <w:top w:val="single" w:sz="6" w:space="0" w:color="000000"/>
              <w:left w:val="single" w:sz="6" w:space="0" w:color="000000"/>
              <w:bottom w:val="single" w:sz="6" w:space="0" w:color="000000"/>
              <w:right w:val="single" w:sz="6" w:space="0" w:color="000000"/>
            </w:tcBorders>
            <w:shd w:val="clear" w:color="auto" w:fill="auto"/>
            <w:hideMark/>
          </w:tcPr>
          <w:p w14:paraId="0932D006" w14:textId="7EAFE46C" w:rsidR="005A4571" w:rsidRPr="00CD7AA8" w:rsidRDefault="007A37CB" w:rsidP="005A4571">
            <w:pPr>
              <w:pStyle w:val="paragraph"/>
              <w:spacing w:before="0" w:beforeAutospacing="0" w:after="0" w:afterAutospacing="0"/>
              <w:jc w:val="center"/>
              <w:textAlignment w:val="baseline"/>
              <w:rPr>
                <w:rFonts w:ascii="Segoe UI" w:hAnsi="Segoe UI" w:cs="Segoe UI"/>
                <w:sz w:val="18"/>
                <w:szCs w:val="18"/>
              </w:rPr>
            </w:pPr>
            <w:r w:rsidRPr="00CD7AA8">
              <w:rPr>
                <w:rStyle w:val="eop"/>
                <w:color w:val="000000"/>
                <w:sz w:val="18"/>
                <w:szCs w:val="18"/>
              </w:rPr>
              <w:t>TBC</w:t>
            </w:r>
            <w:r w:rsidR="005A4571" w:rsidRPr="00CD7AA8">
              <w:rPr>
                <w:rStyle w:val="eop"/>
                <w:color w:val="000000"/>
                <w:sz w:val="18"/>
                <w:szCs w:val="18"/>
              </w:rPr>
              <w:t> </w:t>
            </w:r>
          </w:p>
        </w:tc>
        <w:tc>
          <w:tcPr>
            <w:tcW w:w="1729" w:type="dxa"/>
            <w:tcBorders>
              <w:top w:val="single" w:sz="6" w:space="0" w:color="000000"/>
              <w:left w:val="single" w:sz="6" w:space="0" w:color="000000"/>
              <w:bottom w:val="single" w:sz="6" w:space="0" w:color="000000"/>
              <w:right w:val="single" w:sz="6" w:space="0" w:color="000000"/>
            </w:tcBorders>
            <w:shd w:val="clear" w:color="auto" w:fill="auto"/>
            <w:hideMark/>
          </w:tcPr>
          <w:p w14:paraId="7D633A36" w14:textId="517AF10A"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rFonts w:ascii="Calibri" w:hAnsi="Calibri" w:cs="Calibri"/>
                <w:i/>
                <w:iCs/>
                <w:color w:val="000000"/>
                <w:sz w:val="18"/>
                <w:szCs w:val="18"/>
                <w:lang w:val="en-US"/>
              </w:rPr>
              <w:t>0</w:t>
            </w:r>
          </w:p>
        </w:tc>
        <w:tc>
          <w:tcPr>
            <w:tcW w:w="3110" w:type="dxa"/>
            <w:tcBorders>
              <w:top w:val="single" w:sz="6" w:space="0" w:color="000000"/>
              <w:left w:val="single" w:sz="6" w:space="0" w:color="000000"/>
              <w:bottom w:val="single" w:sz="6" w:space="0" w:color="000000"/>
              <w:right w:val="single" w:sz="6" w:space="0" w:color="000000"/>
            </w:tcBorders>
            <w:shd w:val="clear" w:color="auto" w:fill="auto"/>
            <w:hideMark/>
          </w:tcPr>
          <w:p w14:paraId="62BD271F"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rFonts w:ascii="Calibri" w:hAnsi="Calibri" w:cs="Calibri"/>
                <w:i/>
                <w:iCs/>
                <w:color w:val="000000"/>
                <w:sz w:val="18"/>
                <w:szCs w:val="18"/>
                <w:lang w:val="en-US"/>
              </w:rPr>
              <w:t>20</w:t>
            </w:r>
            <w:r w:rsidRPr="00CD7AA8">
              <w:rPr>
                <w:rStyle w:val="normaltextrun"/>
                <w:i/>
                <w:iCs/>
                <w:color w:val="000000"/>
                <w:sz w:val="18"/>
                <w:szCs w:val="18"/>
                <w:lang w:val="en-US"/>
              </w:rPr>
              <w:t>21</w:t>
            </w:r>
            <w:r w:rsidRPr="00CD7AA8">
              <w:rPr>
                <w:rStyle w:val="eop"/>
                <w:color w:val="000000"/>
                <w:sz w:val="18"/>
                <w:szCs w:val="18"/>
              </w:rPr>
              <w:t> </w:t>
            </w:r>
          </w:p>
        </w:tc>
        <w:tc>
          <w:tcPr>
            <w:tcW w:w="2032" w:type="dxa"/>
            <w:tcBorders>
              <w:top w:val="single" w:sz="6" w:space="0" w:color="000000"/>
              <w:left w:val="single" w:sz="6" w:space="0" w:color="000000"/>
              <w:bottom w:val="single" w:sz="6" w:space="0" w:color="000000"/>
              <w:right w:val="single" w:sz="6" w:space="0" w:color="000000"/>
            </w:tcBorders>
            <w:shd w:val="clear" w:color="auto" w:fill="auto"/>
            <w:hideMark/>
          </w:tcPr>
          <w:p w14:paraId="0D92B3B2"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i/>
                <w:iCs/>
                <w:color w:val="000000"/>
                <w:sz w:val="18"/>
                <w:szCs w:val="18"/>
                <w:lang w:val="en-US"/>
              </w:rPr>
              <w:t>800</w:t>
            </w:r>
            <w:r w:rsidRPr="00CD7AA8">
              <w:rPr>
                <w:rStyle w:val="eop"/>
                <w:color w:val="000000"/>
                <w:sz w:val="18"/>
                <w:szCs w:val="18"/>
              </w:rPr>
              <w:t> </w:t>
            </w:r>
          </w:p>
        </w:tc>
        <w:tc>
          <w:tcPr>
            <w:tcW w:w="1122" w:type="dxa"/>
            <w:tcBorders>
              <w:top w:val="single" w:sz="6" w:space="0" w:color="000000"/>
              <w:left w:val="single" w:sz="6" w:space="0" w:color="000000"/>
              <w:bottom w:val="single" w:sz="6" w:space="0" w:color="000000"/>
              <w:right w:val="single" w:sz="6" w:space="0" w:color="000000"/>
            </w:tcBorders>
            <w:shd w:val="clear" w:color="auto" w:fill="auto"/>
            <w:hideMark/>
          </w:tcPr>
          <w:p w14:paraId="50046890"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i/>
                <w:iCs/>
                <w:color w:val="000000"/>
                <w:sz w:val="18"/>
                <w:szCs w:val="18"/>
                <w:lang w:val="en-US"/>
              </w:rPr>
              <w:t>800</w:t>
            </w:r>
            <w:r w:rsidRPr="00CD7AA8">
              <w:rPr>
                <w:rStyle w:val="apple-converted-space"/>
                <w:rFonts w:ascii="Calibri" w:hAnsi="Calibri" w:cs="Calibri"/>
                <w:i/>
                <w:iCs/>
                <w:color w:val="000000"/>
                <w:sz w:val="18"/>
                <w:szCs w:val="18"/>
                <w:lang w:val="en-US"/>
              </w:rPr>
              <w:t> </w:t>
            </w:r>
            <w:r w:rsidRPr="00CD7AA8">
              <w:rPr>
                <w:rStyle w:val="normaltextrun"/>
                <w:rFonts w:ascii="Calibri" w:hAnsi="Calibri" w:cs="Calibri"/>
                <w:i/>
                <w:iCs/>
                <w:color w:val="000000"/>
                <w:sz w:val="18"/>
                <w:szCs w:val="18"/>
                <w:lang w:val="en-US"/>
              </w:rPr>
              <w:t>(M</w:t>
            </w:r>
            <w:r w:rsidRPr="00CD7AA8">
              <w:rPr>
                <w:rStyle w:val="apple-converted-space"/>
                <w:rFonts w:ascii="Calibri" w:hAnsi="Calibri" w:cs="Calibri"/>
                <w:i/>
                <w:iCs/>
                <w:color w:val="000000"/>
                <w:sz w:val="18"/>
                <w:szCs w:val="18"/>
                <w:lang w:val="en-US"/>
              </w:rPr>
              <w:t> </w:t>
            </w:r>
            <w:r w:rsidRPr="00CD7AA8">
              <w:rPr>
                <w:rStyle w:val="normaltextrun"/>
                <w:i/>
                <w:iCs/>
                <w:color w:val="000000"/>
                <w:sz w:val="18"/>
                <w:szCs w:val="18"/>
                <w:lang w:val="en-US"/>
              </w:rPr>
              <w:t>396</w:t>
            </w:r>
            <w:r w:rsidRPr="00CD7AA8">
              <w:rPr>
                <w:rStyle w:val="normaltextrun"/>
                <w:rFonts w:ascii="Calibri" w:hAnsi="Calibri" w:cs="Calibri"/>
                <w:i/>
                <w:iCs/>
                <w:color w:val="000000"/>
                <w:sz w:val="18"/>
                <w:szCs w:val="18"/>
                <w:lang w:val="en-US"/>
              </w:rPr>
              <w:t>; F</w:t>
            </w:r>
            <w:r w:rsidRPr="00CD7AA8">
              <w:rPr>
                <w:rStyle w:val="apple-converted-space"/>
                <w:rFonts w:ascii="Calibri" w:hAnsi="Calibri" w:cs="Calibri"/>
                <w:i/>
                <w:iCs/>
                <w:color w:val="000000"/>
                <w:sz w:val="18"/>
                <w:szCs w:val="18"/>
                <w:lang w:val="en-US"/>
              </w:rPr>
              <w:t> </w:t>
            </w:r>
            <w:r w:rsidRPr="00CD7AA8">
              <w:rPr>
                <w:rStyle w:val="normaltextrun"/>
                <w:i/>
                <w:iCs/>
                <w:color w:val="000000"/>
                <w:sz w:val="18"/>
                <w:szCs w:val="18"/>
                <w:lang w:val="en-US"/>
              </w:rPr>
              <w:t>404</w:t>
            </w:r>
            <w:r w:rsidRPr="00CD7AA8">
              <w:rPr>
                <w:rStyle w:val="normaltextrun"/>
                <w:rFonts w:ascii="Calibri" w:hAnsi="Calibri" w:cs="Calibri"/>
                <w:i/>
                <w:iCs/>
                <w:color w:val="000000"/>
                <w:sz w:val="18"/>
                <w:szCs w:val="18"/>
                <w:lang w:val="en-US"/>
              </w:rPr>
              <w:t>)</w:t>
            </w:r>
            <w:r w:rsidRPr="00CD7AA8">
              <w:rPr>
                <w:rStyle w:val="eop"/>
                <w:rFonts w:ascii="Calibri" w:hAnsi="Calibri" w:cs="Calibri"/>
                <w:color w:val="000000"/>
                <w:sz w:val="18"/>
                <w:szCs w:val="18"/>
              </w:rPr>
              <w:t> </w:t>
            </w:r>
          </w:p>
        </w:tc>
        <w:tc>
          <w:tcPr>
            <w:tcW w:w="1086" w:type="dxa"/>
            <w:tcBorders>
              <w:top w:val="single" w:sz="6" w:space="0" w:color="000000"/>
              <w:left w:val="single" w:sz="6" w:space="0" w:color="000000"/>
              <w:bottom w:val="single" w:sz="6" w:space="0" w:color="000000"/>
              <w:right w:val="single" w:sz="6" w:space="0" w:color="000000"/>
            </w:tcBorders>
            <w:shd w:val="clear" w:color="auto" w:fill="auto"/>
            <w:hideMark/>
          </w:tcPr>
          <w:p w14:paraId="542C3F4B"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i/>
                <w:iCs/>
                <w:color w:val="000000"/>
                <w:sz w:val="18"/>
                <w:szCs w:val="18"/>
                <w:lang w:val="en-US"/>
              </w:rPr>
              <w:t>800 (M 396; F 404)</w:t>
            </w:r>
            <w:r w:rsidRPr="00CD7AA8">
              <w:rPr>
                <w:rStyle w:val="eop"/>
                <w:color w:val="000000"/>
                <w:sz w:val="18"/>
                <w:szCs w:val="18"/>
              </w:rPr>
              <w:t> </w:t>
            </w:r>
          </w:p>
        </w:tc>
        <w:tc>
          <w:tcPr>
            <w:tcW w:w="1998" w:type="dxa"/>
            <w:tcBorders>
              <w:top w:val="single" w:sz="6" w:space="0" w:color="000000"/>
              <w:left w:val="single" w:sz="6" w:space="0" w:color="000000"/>
              <w:bottom w:val="single" w:sz="6" w:space="0" w:color="000000"/>
              <w:right w:val="single" w:sz="6" w:space="0" w:color="000000"/>
            </w:tcBorders>
            <w:shd w:val="clear" w:color="auto" w:fill="auto"/>
            <w:hideMark/>
          </w:tcPr>
          <w:p w14:paraId="4084F810" w14:textId="77777777" w:rsidR="005A4571" w:rsidRPr="00CD7AA8" w:rsidRDefault="005A4571" w:rsidP="005A4571">
            <w:pPr>
              <w:pStyle w:val="paragraph"/>
              <w:spacing w:before="0" w:beforeAutospacing="0" w:after="0" w:afterAutospacing="0"/>
              <w:textAlignment w:val="baseline"/>
              <w:rPr>
                <w:rFonts w:ascii="Segoe UI" w:hAnsi="Segoe UI" w:cs="Segoe UI"/>
                <w:sz w:val="18"/>
                <w:szCs w:val="18"/>
              </w:rPr>
            </w:pPr>
            <w:r w:rsidRPr="00CD7AA8">
              <w:rPr>
                <w:rStyle w:val="normaltextrun"/>
                <w:color w:val="000000"/>
                <w:sz w:val="18"/>
                <w:szCs w:val="18"/>
                <w:lang w:val="en-US"/>
              </w:rPr>
              <w:t>Certification</w:t>
            </w:r>
            <w:r w:rsidRPr="00CD7AA8">
              <w:rPr>
                <w:rStyle w:val="apple-converted-space"/>
                <w:color w:val="000000"/>
                <w:sz w:val="18"/>
                <w:szCs w:val="18"/>
                <w:lang w:val="en-US"/>
              </w:rPr>
              <w:t> </w:t>
            </w:r>
            <w:r w:rsidRPr="00CD7AA8">
              <w:rPr>
                <w:rStyle w:val="normaltextrun"/>
                <w:color w:val="000000"/>
                <w:sz w:val="18"/>
                <w:szCs w:val="18"/>
                <w:lang w:val="en-US"/>
              </w:rPr>
              <w:t>by the National Emergency Management Agency</w:t>
            </w:r>
            <w:r w:rsidRPr="00CD7AA8">
              <w:rPr>
                <w:rStyle w:val="eop"/>
                <w:color w:val="000000"/>
                <w:sz w:val="18"/>
                <w:szCs w:val="18"/>
              </w:rPr>
              <w:t> </w:t>
            </w:r>
          </w:p>
        </w:tc>
      </w:tr>
    </w:tbl>
    <w:p w14:paraId="7E6EB90C" w14:textId="77777777" w:rsidR="002D3468" w:rsidRPr="002D3468" w:rsidRDefault="002D3468" w:rsidP="002D3468">
      <w:pPr>
        <w:spacing w:after="0" w:line="24" w:lineRule="auto"/>
        <w:contextualSpacing/>
        <w:rPr>
          <w:rFonts w:ascii="Calibri" w:hAnsi="Calibri"/>
          <w:b/>
          <w:sz w:val="20"/>
        </w:rPr>
      </w:pPr>
    </w:p>
    <w:p w14:paraId="1BEF861F" w14:textId="77777777" w:rsidR="00D81183" w:rsidRPr="00BA6FB3" w:rsidRDefault="00D81183" w:rsidP="00E976B8">
      <w:pPr>
        <w:pStyle w:val="Heading1"/>
        <w:numPr>
          <w:ilvl w:val="0"/>
          <w:numId w:val="0"/>
        </w:numPr>
        <w:spacing w:before="60" w:after="60" w:line="360" w:lineRule="auto"/>
        <w:contextualSpacing/>
        <w:rPr>
          <w:rFonts w:ascii="Calibri" w:hAnsi="Calibri"/>
          <w:sz w:val="20"/>
          <w:highlight w:val="lightGray"/>
        </w:rPr>
        <w:sectPr w:rsidR="00D81183" w:rsidRPr="00BA6FB3" w:rsidSect="008662D8">
          <w:headerReference w:type="even" r:id="rId22"/>
          <w:headerReference w:type="default" r:id="rId23"/>
          <w:headerReference w:type="first" r:id="rId24"/>
          <w:pgSz w:w="16838" w:h="11906" w:orient="landscape" w:code="9"/>
          <w:pgMar w:top="1152" w:right="566" w:bottom="1152" w:left="864" w:header="720" w:footer="777" w:gutter="0"/>
          <w:cols w:space="708"/>
          <w:titlePg/>
          <w:docGrid w:linePitch="360"/>
        </w:sectPr>
      </w:pPr>
    </w:p>
    <w:p w14:paraId="4EF90430" w14:textId="77777777" w:rsidR="002F14AB" w:rsidRPr="00E976B8" w:rsidRDefault="002F14AB" w:rsidP="00E976B8">
      <w:pPr>
        <w:pStyle w:val="Heading1"/>
        <w:contextualSpacing/>
        <w:rPr>
          <w:rFonts w:ascii="Calibri" w:hAnsi="Calibri"/>
          <w:sz w:val="20"/>
        </w:rPr>
      </w:pPr>
      <w:r w:rsidRPr="00E976B8">
        <w:rPr>
          <w:rFonts w:ascii="Calibri" w:hAnsi="Calibri"/>
          <w:sz w:val="20"/>
        </w:rPr>
        <w:lastRenderedPageBreak/>
        <w:t>Monitoring And Evaluation</w:t>
      </w:r>
    </w:p>
    <w:p w14:paraId="43FD4FFC" w14:textId="1341ADAD" w:rsidR="002F14AB" w:rsidRDefault="002F14AB" w:rsidP="006E3926">
      <w:pPr>
        <w:contextualSpacing/>
        <w:rPr>
          <w:rFonts w:ascii="Calibri" w:hAnsi="Calibri"/>
          <w:i/>
          <w:sz w:val="20"/>
        </w:rPr>
      </w:pPr>
      <w:r w:rsidRPr="00E976B8">
        <w:rPr>
          <w:rFonts w:ascii="Calibri" w:hAnsi="Calibri"/>
          <w:sz w:val="20"/>
        </w:rPr>
        <w:t xml:space="preserve">In accordance with UNDP’s programming policies and procedures, the project will be monitored through the following monitoring and evaluation plans: </w:t>
      </w:r>
    </w:p>
    <w:p w14:paraId="17327280" w14:textId="77777777" w:rsidR="006E3926" w:rsidRDefault="006E3926" w:rsidP="006E3926">
      <w:pPr>
        <w:contextualSpacing/>
        <w:rPr>
          <w:rFonts w:ascii="Calibri" w:hAnsi="Calibri"/>
          <w:i/>
          <w:sz w:val="20"/>
        </w:rPr>
      </w:pPr>
    </w:p>
    <w:p w14:paraId="67F25E65" w14:textId="77777777" w:rsidR="00AC3E67" w:rsidRPr="00E976B8" w:rsidRDefault="00AC3E67" w:rsidP="00AC3E67">
      <w:pPr>
        <w:spacing w:line="360" w:lineRule="auto"/>
        <w:contextualSpacing/>
        <w:rPr>
          <w:rFonts w:ascii="Calibri" w:hAnsi="Calibri"/>
          <w:b/>
          <w:sz w:val="20"/>
        </w:rPr>
      </w:pPr>
      <w:r w:rsidRPr="00E976B8">
        <w:rPr>
          <w:rFonts w:ascii="Calibri" w:hAnsi="Calibri"/>
          <w:b/>
          <w:sz w:val="20"/>
        </w:rPr>
        <w:t>Monitoring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950"/>
        <w:gridCol w:w="2045"/>
        <w:gridCol w:w="3367"/>
        <w:gridCol w:w="1163"/>
      </w:tblGrid>
      <w:tr w:rsidR="00AC3E67" w:rsidRPr="00A40BCA" w14:paraId="1403B2CD" w14:textId="77777777" w:rsidTr="00482399">
        <w:trPr>
          <w:tblHeader/>
        </w:trPr>
        <w:tc>
          <w:tcPr>
            <w:tcW w:w="1885" w:type="dxa"/>
            <w:shd w:val="clear" w:color="auto" w:fill="auto"/>
            <w:vAlign w:val="center"/>
          </w:tcPr>
          <w:p w14:paraId="5A011B93" w14:textId="77777777" w:rsidR="00AC3E67" w:rsidRPr="00E976B8" w:rsidRDefault="00AC3E67" w:rsidP="00482399">
            <w:pPr>
              <w:spacing w:after="0"/>
              <w:contextualSpacing/>
              <w:jc w:val="center"/>
              <w:rPr>
                <w:rFonts w:ascii="Calibri" w:hAnsi="Calibri"/>
                <w:b/>
                <w:sz w:val="20"/>
              </w:rPr>
            </w:pPr>
            <w:r w:rsidRPr="00E976B8">
              <w:rPr>
                <w:rFonts w:ascii="Calibri" w:hAnsi="Calibri"/>
                <w:b/>
                <w:sz w:val="20"/>
              </w:rPr>
              <w:t>Monitoring Activity</w:t>
            </w:r>
          </w:p>
        </w:tc>
        <w:tc>
          <w:tcPr>
            <w:tcW w:w="4950" w:type="dxa"/>
            <w:shd w:val="clear" w:color="auto" w:fill="auto"/>
            <w:vAlign w:val="center"/>
          </w:tcPr>
          <w:p w14:paraId="778BB46F" w14:textId="77777777" w:rsidR="00AC3E67" w:rsidRPr="00E976B8" w:rsidRDefault="00AC3E67" w:rsidP="00482399">
            <w:pPr>
              <w:spacing w:after="0"/>
              <w:contextualSpacing/>
              <w:jc w:val="center"/>
              <w:rPr>
                <w:rFonts w:ascii="Calibri" w:hAnsi="Calibri"/>
                <w:b/>
                <w:sz w:val="20"/>
              </w:rPr>
            </w:pPr>
            <w:r w:rsidRPr="00E976B8">
              <w:rPr>
                <w:rFonts w:ascii="Calibri" w:hAnsi="Calibri"/>
                <w:b/>
                <w:sz w:val="20"/>
              </w:rPr>
              <w:t>Purpose</w:t>
            </w:r>
          </w:p>
        </w:tc>
        <w:tc>
          <w:tcPr>
            <w:tcW w:w="2045" w:type="dxa"/>
            <w:shd w:val="clear" w:color="auto" w:fill="auto"/>
            <w:vAlign w:val="center"/>
          </w:tcPr>
          <w:p w14:paraId="4596106B" w14:textId="77777777" w:rsidR="00AC3E67" w:rsidRPr="00E976B8" w:rsidRDefault="00AC3E67" w:rsidP="00482399">
            <w:pPr>
              <w:spacing w:after="0"/>
              <w:contextualSpacing/>
              <w:jc w:val="center"/>
              <w:rPr>
                <w:rFonts w:ascii="Calibri" w:hAnsi="Calibri"/>
                <w:b/>
                <w:sz w:val="20"/>
              </w:rPr>
            </w:pPr>
            <w:r w:rsidRPr="00E976B8">
              <w:rPr>
                <w:rFonts w:ascii="Calibri" w:hAnsi="Calibri"/>
                <w:b/>
                <w:sz w:val="20"/>
              </w:rPr>
              <w:t>Frequency</w:t>
            </w:r>
          </w:p>
        </w:tc>
        <w:tc>
          <w:tcPr>
            <w:tcW w:w="3367" w:type="dxa"/>
            <w:shd w:val="clear" w:color="auto" w:fill="auto"/>
            <w:vAlign w:val="center"/>
          </w:tcPr>
          <w:p w14:paraId="2900A9B8" w14:textId="77777777" w:rsidR="00AC3E67" w:rsidRPr="00E976B8" w:rsidRDefault="00AC3E67" w:rsidP="00482399">
            <w:pPr>
              <w:spacing w:after="0"/>
              <w:contextualSpacing/>
              <w:jc w:val="center"/>
              <w:rPr>
                <w:rFonts w:ascii="Calibri" w:hAnsi="Calibri"/>
                <w:b/>
                <w:sz w:val="20"/>
              </w:rPr>
            </w:pPr>
            <w:r w:rsidRPr="00E976B8">
              <w:rPr>
                <w:rFonts w:ascii="Calibri" w:hAnsi="Calibri"/>
                <w:b/>
                <w:sz w:val="20"/>
              </w:rPr>
              <w:t>Expected Action</w:t>
            </w:r>
          </w:p>
        </w:tc>
        <w:tc>
          <w:tcPr>
            <w:tcW w:w="1163" w:type="dxa"/>
            <w:shd w:val="clear" w:color="auto" w:fill="auto"/>
            <w:vAlign w:val="center"/>
          </w:tcPr>
          <w:p w14:paraId="770B50D2" w14:textId="77777777" w:rsidR="00AC3E67" w:rsidRPr="00CD7AA8" w:rsidRDefault="00AC3E67" w:rsidP="00482399">
            <w:pPr>
              <w:spacing w:after="0"/>
              <w:contextualSpacing/>
              <w:jc w:val="center"/>
              <w:rPr>
                <w:rFonts w:ascii="Calibri" w:hAnsi="Calibri"/>
                <w:b/>
                <w:sz w:val="20"/>
              </w:rPr>
            </w:pPr>
            <w:r w:rsidRPr="00CD7AA8">
              <w:rPr>
                <w:rFonts w:ascii="Calibri" w:hAnsi="Calibri"/>
                <w:b/>
                <w:sz w:val="20"/>
              </w:rPr>
              <w:t xml:space="preserve">Cost </w:t>
            </w:r>
          </w:p>
          <w:p w14:paraId="08287B02" w14:textId="77777777" w:rsidR="00AC3E67" w:rsidRPr="00CD7AA8" w:rsidRDefault="00AC3E67" w:rsidP="00482399">
            <w:pPr>
              <w:spacing w:after="0"/>
              <w:contextualSpacing/>
              <w:jc w:val="center"/>
              <w:rPr>
                <w:rFonts w:ascii="Calibri" w:hAnsi="Calibri"/>
                <w:b/>
                <w:sz w:val="20"/>
              </w:rPr>
            </w:pPr>
            <w:r w:rsidRPr="00CD7AA8">
              <w:rPr>
                <w:rFonts w:ascii="Calibri" w:hAnsi="Calibri"/>
                <w:b/>
                <w:sz w:val="20"/>
              </w:rPr>
              <w:t>(</w:t>
            </w:r>
            <w:proofErr w:type="gramStart"/>
            <w:r w:rsidRPr="00CD7AA8">
              <w:rPr>
                <w:rFonts w:ascii="Calibri" w:hAnsi="Calibri"/>
                <w:b/>
                <w:sz w:val="20"/>
              </w:rPr>
              <w:t>if</w:t>
            </w:r>
            <w:proofErr w:type="gramEnd"/>
            <w:r w:rsidRPr="00CD7AA8">
              <w:rPr>
                <w:rFonts w:ascii="Calibri" w:hAnsi="Calibri"/>
                <w:b/>
                <w:sz w:val="20"/>
              </w:rPr>
              <w:t xml:space="preserve"> any)</w:t>
            </w:r>
          </w:p>
        </w:tc>
      </w:tr>
      <w:tr w:rsidR="00AC3E67" w:rsidRPr="00A40BCA" w14:paraId="28DFDC5A" w14:textId="77777777" w:rsidTr="00016EE6">
        <w:tc>
          <w:tcPr>
            <w:tcW w:w="1885" w:type="dxa"/>
            <w:shd w:val="clear" w:color="auto" w:fill="auto"/>
            <w:vAlign w:val="center"/>
          </w:tcPr>
          <w:p w14:paraId="6CEF295A" w14:textId="77777777" w:rsidR="00AC3E67" w:rsidRPr="00E976B8" w:rsidRDefault="00AC3E67" w:rsidP="00482399">
            <w:pPr>
              <w:spacing w:after="0"/>
              <w:contextualSpacing/>
              <w:jc w:val="left"/>
              <w:rPr>
                <w:rFonts w:ascii="Calibri" w:hAnsi="Calibri"/>
                <w:b/>
                <w:sz w:val="20"/>
              </w:rPr>
            </w:pPr>
            <w:r w:rsidRPr="00E976B8">
              <w:rPr>
                <w:rFonts w:ascii="Calibri" w:hAnsi="Calibri"/>
                <w:b/>
                <w:sz w:val="20"/>
              </w:rPr>
              <w:t>Track results progress</w:t>
            </w:r>
          </w:p>
        </w:tc>
        <w:tc>
          <w:tcPr>
            <w:tcW w:w="4950" w:type="dxa"/>
            <w:shd w:val="clear" w:color="auto" w:fill="auto"/>
          </w:tcPr>
          <w:p w14:paraId="2E125B75" w14:textId="68D2AA78" w:rsidR="00AC3E67" w:rsidRPr="00E976B8" w:rsidRDefault="00AC3E67" w:rsidP="00482399">
            <w:pPr>
              <w:spacing w:after="0"/>
              <w:contextualSpacing/>
              <w:jc w:val="left"/>
              <w:rPr>
                <w:rFonts w:ascii="Calibri" w:hAnsi="Calibri"/>
                <w:sz w:val="20"/>
              </w:rPr>
            </w:pPr>
            <w:r w:rsidRPr="00E976B8">
              <w:rPr>
                <w:rFonts w:ascii="Calibri" w:hAnsi="Calibri"/>
                <w:sz w:val="20"/>
              </w:rPr>
              <w:t>Progress data against the results indicators in the RRF will be collected and analysed to assess the progress of the project in achieving the agreed outputs.</w:t>
            </w:r>
            <w:r w:rsidR="00A6534A">
              <w:rPr>
                <w:rStyle w:val="FootnoteReference"/>
              </w:rPr>
              <w:footnoteReference w:id="12"/>
            </w:r>
          </w:p>
        </w:tc>
        <w:tc>
          <w:tcPr>
            <w:tcW w:w="2045" w:type="dxa"/>
            <w:shd w:val="clear" w:color="auto" w:fill="auto"/>
          </w:tcPr>
          <w:p w14:paraId="114B516D" w14:textId="3F70E34B" w:rsidR="00AC3E67" w:rsidRPr="00E976B8" w:rsidRDefault="00501A24" w:rsidP="00501A24">
            <w:pPr>
              <w:spacing w:after="0"/>
              <w:contextualSpacing/>
              <w:jc w:val="center"/>
              <w:rPr>
                <w:rFonts w:ascii="Calibri" w:hAnsi="Calibri"/>
                <w:sz w:val="20"/>
              </w:rPr>
            </w:pPr>
            <w:r>
              <w:rPr>
                <w:rFonts w:ascii="Calibri" w:hAnsi="Calibri"/>
                <w:sz w:val="20"/>
              </w:rPr>
              <w:t>Monthly</w:t>
            </w:r>
          </w:p>
        </w:tc>
        <w:tc>
          <w:tcPr>
            <w:tcW w:w="3367" w:type="dxa"/>
            <w:shd w:val="clear" w:color="auto" w:fill="auto"/>
          </w:tcPr>
          <w:p w14:paraId="117F85BD" w14:textId="77777777" w:rsidR="00AC3E67" w:rsidRPr="00E976B8" w:rsidRDefault="00AC3E67" w:rsidP="00482399">
            <w:pPr>
              <w:spacing w:after="0"/>
              <w:contextualSpacing/>
              <w:jc w:val="left"/>
              <w:rPr>
                <w:rFonts w:ascii="Calibri" w:hAnsi="Calibri"/>
                <w:sz w:val="20"/>
              </w:rPr>
            </w:pPr>
            <w:r w:rsidRPr="00E976B8">
              <w:rPr>
                <w:rFonts w:ascii="Calibri" w:hAnsi="Calibri"/>
                <w:sz w:val="20"/>
              </w:rPr>
              <w:t>Slower than expected progress will be addressed by project management.</w:t>
            </w:r>
          </w:p>
        </w:tc>
        <w:tc>
          <w:tcPr>
            <w:tcW w:w="1163" w:type="dxa"/>
            <w:vMerge w:val="restart"/>
            <w:shd w:val="clear" w:color="auto" w:fill="auto"/>
          </w:tcPr>
          <w:p w14:paraId="2BBDBBF1" w14:textId="428377AC" w:rsidR="00AC3E67" w:rsidRPr="00CD7AA8" w:rsidRDefault="00D15F98" w:rsidP="00482399">
            <w:pPr>
              <w:spacing w:after="0"/>
              <w:contextualSpacing/>
              <w:rPr>
                <w:rFonts w:ascii="Calibri" w:hAnsi="Calibri"/>
                <w:sz w:val="20"/>
              </w:rPr>
            </w:pPr>
            <w:r w:rsidRPr="00CD7AA8">
              <w:rPr>
                <w:rFonts w:ascii="Calibri" w:hAnsi="Calibri"/>
                <w:sz w:val="20"/>
              </w:rPr>
              <w:t>To be subsumed under the costs of technical team support</w:t>
            </w:r>
          </w:p>
        </w:tc>
      </w:tr>
      <w:tr w:rsidR="00AC3E67" w:rsidRPr="00A40BCA" w14:paraId="38326BEA" w14:textId="77777777" w:rsidTr="00016EE6">
        <w:tc>
          <w:tcPr>
            <w:tcW w:w="1885" w:type="dxa"/>
            <w:shd w:val="clear" w:color="auto" w:fill="auto"/>
            <w:vAlign w:val="center"/>
          </w:tcPr>
          <w:p w14:paraId="2F152D55" w14:textId="77777777" w:rsidR="00AC3E67" w:rsidRPr="00E976B8" w:rsidRDefault="00AC3E67" w:rsidP="00482399">
            <w:pPr>
              <w:spacing w:after="0"/>
              <w:contextualSpacing/>
              <w:jc w:val="left"/>
              <w:rPr>
                <w:rFonts w:ascii="Calibri" w:hAnsi="Calibri"/>
                <w:b/>
                <w:sz w:val="20"/>
              </w:rPr>
            </w:pPr>
            <w:r w:rsidRPr="00E976B8">
              <w:rPr>
                <w:rFonts w:ascii="Calibri" w:hAnsi="Calibri"/>
                <w:b/>
                <w:sz w:val="20"/>
              </w:rPr>
              <w:t>Monitor and Manage Risk</w:t>
            </w:r>
          </w:p>
        </w:tc>
        <w:tc>
          <w:tcPr>
            <w:tcW w:w="4950" w:type="dxa"/>
            <w:shd w:val="clear" w:color="auto" w:fill="auto"/>
          </w:tcPr>
          <w:p w14:paraId="5A78D80A" w14:textId="77777777" w:rsidR="00AC3E67" w:rsidRPr="00E976B8" w:rsidRDefault="00AC3E67" w:rsidP="00482399">
            <w:pPr>
              <w:spacing w:after="0"/>
              <w:contextualSpacing/>
              <w:jc w:val="left"/>
              <w:rPr>
                <w:rFonts w:ascii="Calibri" w:hAnsi="Calibri"/>
                <w:sz w:val="20"/>
                <w:lang w:val="en-US"/>
              </w:rPr>
            </w:pPr>
            <w:r w:rsidRPr="00E976B8">
              <w:rPr>
                <w:rFonts w:ascii="Calibri" w:hAnsi="Calibri"/>
                <w:sz w:val="20"/>
              </w:rPr>
              <w:t xml:space="preserve">Identify specific risks that may threaten achievement of intended results. Identify and monitor risk management actions using a risk log. </w:t>
            </w:r>
            <w:r w:rsidRPr="00E976B8">
              <w:rPr>
                <w:rFonts w:ascii="Calibri" w:hAnsi="Calibri"/>
                <w:sz w:val="20"/>
                <w:lang w:val="en-US"/>
              </w:rPr>
              <w:t>This includes monitoring measures and plans that may have been required as per UNDP’s Social and Environmental Standards. Audits will be conducted in accordance with UNDP’s audit policy to manage financial risk.</w:t>
            </w:r>
          </w:p>
        </w:tc>
        <w:tc>
          <w:tcPr>
            <w:tcW w:w="2045" w:type="dxa"/>
            <w:shd w:val="clear" w:color="auto" w:fill="auto"/>
            <w:vAlign w:val="center"/>
          </w:tcPr>
          <w:p w14:paraId="6904E061" w14:textId="77777777" w:rsidR="00AC3E67" w:rsidRPr="00E976B8" w:rsidRDefault="00AC3E67" w:rsidP="00482399">
            <w:pPr>
              <w:spacing w:after="0"/>
              <w:contextualSpacing/>
              <w:jc w:val="center"/>
              <w:rPr>
                <w:rFonts w:ascii="Calibri" w:hAnsi="Calibri"/>
                <w:sz w:val="20"/>
              </w:rPr>
            </w:pPr>
            <w:r w:rsidRPr="00E976B8">
              <w:rPr>
                <w:rFonts w:ascii="Calibri" w:hAnsi="Calibri"/>
                <w:sz w:val="20"/>
              </w:rPr>
              <w:t>Quarterly</w:t>
            </w:r>
          </w:p>
        </w:tc>
        <w:tc>
          <w:tcPr>
            <w:tcW w:w="3367" w:type="dxa"/>
            <w:shd w:val="clear" w:color="auto" w:fill="auto"/>
          </w:tcPr>
          <w:p w14:paraId="7B20E6E4" w14:textId="77777777" w:rsidR="00AC3E67" w:rsidRPr="00E976B8" w:rsidRDefault="00AC3E67" w:rsidP="00482399">
            <w:pPr>
              <w:spacing w:after="0"/>
              <w:contextualSpacing/>
              <w:jc w:val="left"/>
              <w:rPr>
                <w:rFonts w:ascii="Calibri" w:hAnsi="Calibri"/>
                <w:sz w:val="20"/>
              </w:rPr>
            </w:pPr>
            <w:r w:rsidRPr="00E976B8">
              <w:rPr>
                <w:rFonts w:ascii="Calibri" w:hAnsi="Calibri"/>
                <w:sz w:val="20"/>
              </w:rPr>
              <w:t>Risks are identified by project management and actions are taken to manage risk. The risk log is actively maintained to keep track of identified risks and actions taken.</w:t>
            </w:r>
          </w:p>
        </w:tc>
        <w:tc>
          <w:tcPr>
            <w:tcW w:w="1163" w:type="dxa"/>
            <w:vMerge/>
            <w:shd w:val="clear" w:color="auto" w:fill="auto"/>
          </w:tcPr>
          <w:p w14:paraId="09F93351" w14:textId="77777777" w:rsidR="00AC3E67" w:rsidRPr="00AC3E67" w:rsidRDefault="00AC3E67" w:rsidP="00482399">
            <w:pPr>
              <w:spacing w:after="0"/>
              <w:contextualSpacing/>
              <w:rPr>
                <w:rFonts w:ascii="Calibri" w:hAnsi="Calibri"/>
                <w:sz w:val="20"/>
                <w:highlight w:val="yellow"/>
              </w:rPr>
            </w:pPr>
          </w:p>
        </w:tc>
      </w:tr>
      <w:tr w:rsidR="00AC3E67" w:rsidRPr="00A40BCA" w14:paraId="40A129BE" w14:textId="77777777" w:rsidTr="00016EE6">
        <w:tc>
          <w:tcPr>
            <w:tcW w:w="1885" w:type="dxa"/>
            <w:shd w:val="clear" w:color="auto" w:fill="auto"/>
            <w:vAlign w:val="center"/>
          </w:tcPr>
          <w:p w14:paraId="0162C069" w14:textId="77777777" w:rsidR="00AC3E67" w:rsidRPr="00E976B8" w:rsidRDefault="00AC3E67" w:rsidP="00482399">
            <w:pPr>
              <w:spacing w:after="0"/>
              <w:contextualSpacing/>
              <w:jc w:val="left"/>
              <w:rPr>
                <w:rFonts w:ascii="Calibri" w:hAnsi="Calibri"/>
                <w:b/>
                <w:sz w:val="20"/>
              </w:rPr>
            </w:pPr>
            <w:r w:rsidRPr="00E976B8">
              <w:rPr>
                <w:rFonts w:ascii="Calibri" w:hAnsi="Calibri"/>
                <w:b/>
                <w:sz w:val="20"/>
              </w:rPr>
              <w:t xml:space="preserve">Learn </w:t>
            </w:r>
          </w:p>
        </w:tc>
        <w:tc>
          <w:tcPr>
            <w:tcW w:w="4950" w:type="dxa"/>
            <w:shd w:val="clear" w:color="auto" w:fill="auto"/>
            <w:vAlign w:val="center"/>
          </w:tcPr>
          <w:p w14:paraId="447C2BCD" w14:textId="77777777" w:rsidR="00AC3E67" w:rsidRPr="00E976B8" w:rsidRDefault="00AC3E67" w:rsidP="00482399">
            <w:pPr>
              <w:spacing w:after="0"/>
              <w:contextualSpacing/>
              <w:jc w:val="left"/>
              <w:rPr>
                <w:rFonts w:ascii="Calibri" w:hAnsi="Calibri"/>
                <w:sz w:val="20"/>
              </w:rPr>
            </w:pPr>
            <w:r w:rsidRPr="00E976B8">
              <w:rPr>
                <w:rFonts w:ascii="Calibri" w:hAnsi="Calibri"/>
                <w:sz w:val="20"/>
                <w:lang w:val="en-US"/>
              </w:rPr>
              <w:t xml:space="preserve">Knowledge, good </w:t>
            </w:r>
            <w:proofErr w:type="gramStart"/>
            <w:r w:rsidRPr="00E976B8">
              <w:rPr>
                <w:rFonts w:ascii="Calibri" w:hAnsi="Calibri"/>
                <w:sz w:val="20"/>
                <w:lang w:val="en-US"/>
              </w:rPr>
              <w:t>practices</w:t>
            </w:r>
            <w:proofErr w:type="gramEnd"/>
            <w:r w:rsidRPr="00E976B8">
              <w:rPr>
                <w:rFonts w:ascii="Calibri" w:hAnsi="Calibri"/>
                <w:sz w:val="20"/>
                <w:lang w:val="en-US"/>
              </w:rPr>
              <w:t xml:space="preserve"> and lessons will be captured regularly, as well as actively sourced from other projects and partners and integrated back into the project.</w:t>
            </w:r>
          </w:p>
        </w:tc>
        <w:tc>
          <w:tcPr>
            <w:tcW w:w="2045" w:type="dxa"/>
            <w:shd w:val="clear" w:color="auto" w:fill="auto"/>
            <w:vAlign w:val="center"/>
          </w:tcPr>
          <w:p w14:paraId="6AA91F07" w14:textId="77777777" w:rsidR="00AC3E67" w:rsidRPr="00E976B8" w:rsidRDefault="00AC3E67" w:rsidP="00482399">
            <w:pPr>
              <w:spacing w:after="0"/>
              <w:contextualSpacing/>
              <w:jc w:val="center"/>
              <w:rPr>
                <w:rFonts w:ascii="Calibri" w:hAnsi="Calibri"/>
                <w:sz w:val="20"/>
              </w:rPr>
            </w:pPr>
            <w:r w:rsidRPr="00E976B8">
              <w:rPr>
                <w:rFonts w:ascii="Calibri" w:hAnsi="Calibri"/>
                <w:sz w:val="20"/>
              </w:rPr>
              <w:t>At least annually</w:t>
            </w:r>
          </w:p>
        </w:tc>
        <w:tc>
          <w:tcPr>
            <w:tcW w:w="3367" w:type="dxa"/>
            <w:shd w:val="clear" w:color="auto" w:fill="auto"/>
            <w:vAlign w:val="center"/>
          </w:tcPr>
          <w:p w14:paraId="751846C0" w14:textId="77777777" w:rsidR="00AC3E67" w:rsidRPr="00E976B8" w:rsidRDefault="00AC3E67" w:rsidP="00482399">
            <w:pPr>
              <w:spacing w:after="0"/>
              <w:contextualSpacing/>
              <w:jc w:val="left"/>
              <w:rPr>
                <w:rFonts w:ascii="Calibri" w:hAnsi="Calibri"/>
                <w:sz w:val="20"/>
              </w:rPr>
            </w:pPr>
            <w:r w:rsidRPr="00E976B8">
              <w:rPr>
                <w:rFonts w:ascii="Calibri" w:hAnsi="Calibri"/>
                <w:sz w:val="20"/>
              </w:rPr>
              <w:t>Relevant lessons are captured by the project team and used to inform management decisions.</w:t>
            </w:r>
          </w:p>
        </w:tc>
        <w:tc>
          <w:tcPr>
            <w:tcW w:w="1163" w:type="dxa"/>
            <w:vMerge/>
            <w:shd w:val="clear" w:color="auto" w:fill="auto"/>
          </w:tcPr>
          <w:p w14:paraId="424A8A1C" w14:textId="77777777" w:rsidR="00AC3E67" w:rsidRPr="00AC3E67" w:rsidRDefault="00AC3E67" w:rsidP="00482399">
            <w:pPr>
              <w:spacing w:after="0"/>
              <w:contextualSpacing/>
              <w:rPr>
                <w:rFonts w:ascii="Calibri" w:hAnsi="Calibri"/>
                <w:sz w:val="20"/>
                <w:highlight w:val="yellow"/>
              </w:rPr>
            </w:pPr>
          </w:p>
        </w:tc>
      </w:tr>
      <w:tr w:rsidR="00AC3E67" w:rsidRPr="00A40BCA" w14:paraId="1EE28E5D" w14:textId="77777777" w:rsidTr="00016EE6">
        <w:tc>
          <w:tcPr>
            <w:tcW w:w="1885" w:type="dxa"/>
            <w:shd w:val="clear" w:color="auto" w:fill="auto"/>
            <w:vAlign w:val="center"/>
          </w:tcPr>
          <w:p w14:paraId="01CB2223" w14:textId="77777777" w:rsidR="00AC3E67" w:rsidRPr="00E976B8" w:rsidRDefault="00AC3E67" w:rsidP="00482399">
            <w:pPr>
              <w:spacing w:after="0"/>
              <w:contextualSpacing/>
              <w:jc w:val="left"/>
              <w:rPr>
                <w:rFonts w:ascii="Calibri" w:hAnsi="Calibri"/>
                <w:b/>
                <w:sz w:val="20"/>
              </w:rPr>
            </w:pPr>
            <w:r w:rsidRPr="00E976B8">
              <w:rPr>
                <w:rFonts w:ascii="Calibri" w:hAnsi="Calibri"/>
                <w:b/>
                <w:sz w:val="20"/>
              </w:rPr>
              <w:t>Annual Project Quality Assurance</w:t>
            </w:r>
          </w:p>
        </w:tc>
        <w:tc>
          <w:tcPr>
            <w:tcW w:w="4950" w:type="dxa"/>
            <w:shd w:val="clear" w:color="auto" w:fill="auto"/>
            <w:vAlign w:val="center"/>
          </w:tcPr>
          <w:p w14:paraId="68E95076" w14:textId="77777777" w:rsidR="00AC3E67" w:rsidRPr="00E976B8" w:rsidRDefault="00AC3E67" w:rsidP="00482399">
            <w:pPr>
              <w:spacing w:after="0"/>
              <w:contextualSpacing/>
              <w:jc w:val="left"/>
              <w:rPr>
                <w:rFonts w:ascii="Calibri" w:hAnsi="Calibri"/>
                <w:sz w:val="20"/>
                <w:lang w:val="en-US"/>
              </w:rPr>
            </w:pPr>
            <w:r w:rsidRPr="00E976B8">
              <w:rPr>
                <w:rFonts w:ascii="Calibri" w:hAnsi="Calibri"/>
                <w:sz w:val="20"/>
              </w:rPr>
              <w:t>The quality of the project will be assessed against UNDP’s quality standards to identify project strengths and weaknesses and to inform management decision making to improve the project.</w:t>
            </w:r>
          </w:p>
        </w:tc>
        <w:tc>
          <w:tcPr>
            <w:tcW w:w="2045" w:type="dxa"/>
            <w:shd w:val="clear" w:color="auto" w:fill="auto"/>
            <w:vAlign w:val="center"/>
          </w:tcPr>
          <w:p w14:paraId="59C09E1A" w14:textId="77777777" w:rsidR="00AC3E67" w:rsidRPr="00E976B8" w:rsidRDefault="00AC3E67" w:rsidP="00482399">
            <w:pPr>
              <w:spacing w:after="0"/>
              <w:contextualSpacing/>
              <w:jc w:val="center"/>
              <w:rPr>
                <w:rFonts w:ascii="Calibri" w:hAnsi="Calibri"/>
                <w:sz w:val="20"/>
              </w:rPr>
            </w:pPr>
            <w:r w:rsidRPr="00E976B8">
              <w:rPr>
                <w:rFonts w:ascii="Calibri" w:hAnsi="Calibri"/>
                <w:sz w:val="20"/>
              </w:rPr>
              <w:t>Annually</w:t>
            </w:r>
          </w:p>
        </w:tc>
        <w:tc>
          <w:tcPr>
            <w:tcW w:w="3367" w:type="dxa"/>
            <w:shd w:val="clear" w:color="auto" w:fill="auto"/>
            <w:vAlign w:val="center"/>
          </w:tcPr>
          <w:p w14:paraId="4D7E371E" w14:textId="77777777" w:rsidR="00AC3E67" w:rsidRPr="00E976B8" w:rsidRDefault="00AC3E67" w:rsidP="00482399">
            <w:pPr>
              <w:spacing w:after="0"/>
              <w:contextualSpacing/>
              <w:jc w:val="left"/>
              <w:rPr>
                <w:rFonts w:ascii="Calibri" w:hAnsi="Calibri"/>
                <w:sz w:val="20"/>
              </w:rPr>
            </w:pPr>
            <w:r w:rsidRPr="00E976B8">
              <w:rPr>
                <w:rFonts w:ascii="Calibri" w:hAnsi="Calibri"/>
                <w:sz w:val="20"/>
              </w:rPr>
              <w:t>Areas of strength and weakness will be reviewed by project management and used to inform decisions to improve project performance.</w:t>
            </w:r>
          </w:p>
        </w:tc>
        <w:tc>
          <w:tcPr>
            <w:tcW w:w="1163" w:type="dxa"/>
            <w:vMerge/>
            <w:shd w:val="clear" w:color="auto" w:fill="auto"/>
          </w:tcPr>
          <w:p w14:paraId="13542A2C" w14:textId="77777777" w:rsidR="00AC3E67" w:rsidRPr="00AC3E67" w:rsidRDefault="00AC3E67" w:rsidP="00482399">
            <w:pPr>
              <w:spacing w:after="0"/>
              <w:contextualSpacing/>
              <w:rPr>
                <w:rFonts w:ascii="Calibri" w:hAnsi="Calibri"/>
                <w:sz w:val="20"/>
                <w:highlight w:val="yellow"/>
              </w:rPr>
            </w:pPr>
          </w:p>
        </w:tc>
      </w:tr>
      <w:tr w:rsidR="00AC3E67" w:rsidRPr="00A40BCA" w14:paraId="788A2487" w14:textId="77777777" w:rsidTr="00016EE6">
        <w:tc>
          <w:tcPr>
            <w:tcW w:w="1885" w:type="dxa"/>
            <w:shd w:val="clear" w:color="auto" w:fill="auto"/>
            <w:vAlign w:val="center"/>
          </w:tcPr>
          <w:p w14:paraId="747C37FC" w14:textId="77777777" w:rsidR="00AC3E67" w:rsidRPr="00E976B8" w:rsidRDefault="00AC3E67" w:rsidP="00482399">
            <w:pPr>
              <w:spacing w:after="0"/>
              <w:contextualSpacing/>
              <w:jc w:val="left"/>
              <w:rPr>
                <w:rFonts w:ascii="Calibri" w:hAnsi="Calibri"/>
                <w:b/>
                <w:sz w:val="20"/>
              </w:rPr>
            </w:pPr>
            <w:r w:rsidRPr="00E976B8">
              <w:rPr>
                <w:rFonts w:ascii="Calibri" w:hAnsi="Calibri"/>
                <w:b/>
                <w:sz w:val="20"/>
              </w:rPr>
              <w:t>Review and Make Course Corrections</w:t>
            </w:r>
          </w:p>
        </w:tc>
        <w:tc>
          <w:tcPr>
            <w:tcW w:w="4950" w:type="dxa"/>
            <w:shd w:val="clear" w:color="auto" w:fill="auto"/>
            <w:vAlign w:val="center"/>
          </w:tcPr>
          <w:p w14:paraId="5C7CB335" w14:textId="77777777" w:rsidR="00AC3E67" w:rsidRPr="00E976B8" w:rsidRDefault="00AC3E67" w:rsidP="00482399">
            <w:pPr>
              <w:spacing w:after="0"/>
              <w:contextualSpacing/>
              <w:jc w:val="left"/>
              <w:rPr>
                <w:rFonts w:ascii="Calibri" w:hAnsi="Calibri"/>
                <w:sz w:val="20"/>
              </w:rPr>
            </w:pPr>
            <w:r w:rsidRPr="00E976B8">
              <w:rPr>
                <w:rFonts w:ascii="Calibri" w:hAnsi="Calibri"/>
                <w:sz w:val="20"/>
              </w:rPr>
              <w:t>Internal review of data and evidence from all monitoring actions to inform decision making.</w:t>
            </w:r>
          </w:p>
        </w:tc>
        <w:tc>
          <w:tcPr>
            <w:tcW w:w="2045" w:type="dxa"/>
            <w:shd w:val="clear" w:color="auto" w:fill="auto"/>
            <w:vAlign w:val="center"/>
          </w:tcPr>
          <w:p w14:paraId="36F3F16A" w14:textId="77777777" w:rsidR="00AC3E67" w:rsidRPr="00E976B8" w:rsidRDefault="00AC3E67" w:rsidP="00482399">
            <w:pPr>
              <w:spacing w:after="0"/>
              <w:contextualSpacing/>
              <w:jc w:val="center"/>
              <w:rPr>
                <w:rFonts w:ascii="Calibri" w:hAnsi="Calibri"/>
                <w:sz w:val="20"/>
              </w:rPr>
            </w:pPr>
            <w:r w:rsidRPr="00E976B8">
              <w:rPr>
                <w:rFonts w:ascii="Calibri" w:hAnsi="Calibri"/>
                <w:sz w:val="20"/>
              </w:rPr>
              <w:t>At least annually</w:t>
            </w:r>
          </w:p>
        </w:tc>
        <w:tc>
          <w:tcPr>
            <w:tcW w:w="3367" w:type="dxa"/>
            <w:shd w:val="clear" w:color="auto" w:fill="auto"/>
          </w:tcPr>
          <w:p w14:paraId="47813E55" w14:textId="77777777" w:rsidR="00AC3E67" w:rsidRPr="00E976B8" w:rsidRDefault="00AC3E67" w:rsidP="00482399">
            <w:pPr>
              <w:spacing w:after="0"/>
              <w:contextualSpacing/>
              <w:jc w:val="left"/>
              <w:rPr>
                <w:rFonts w:ascii="Calibri" w:hAnsi="Calibri"/>
                <w:sz w:val="20"/>
              </w:rPr>
            </w:pPr>
            <w:r w:rsidRPr="00E976B8">
              <w:rPr>
                <w:rFonts w:ascii="Calibri" w:hAnsi="Calibri"/>
                <w:sz w:val="20"/>
              </w:rPr>
              <w:t xml:space="preserve">Performance data, risks, </w:t>
            </w:r>
            <w:proofErr w:type="gramStart"/>
            <w:r w:rsidRPr="00E976B8">
              <w:rPr>
                <w:rFonts w:ascii="Calibri" w:hAnsi="Calibri"/>
                <w:sz w:val="20"/>
              </w:rPr>
              <w:t>lessons</w:t>
            </w:r>
            <w:proofErr w:type="gramEnd"/>
            <w:r w:rsidRPr="00E976B8">
              <w:rPr>
                <w:rFonts w:ascii="Calibri" w:hAnsi="Calibri"/>
                <w:sz w:val="20"/>
              </w:rPr>
              <w:t xml:space="preserve"> and quality will be discussed by the project board and used to make course corrections.</w:t>
            </w:r>
          </w:p>
        </w:tc>
        <w:tc>
          <w:tcPr>
            <w:tcW w:w="1163" w:type="dxa"/>
            <w:vMerge/>
            <w:shd w:val="clear" w:color="auto" w:fill="auto"/>
          </w:tcPr>
          <w:p w14:paraId="11760AD4" w14:textId="77777777" w:rsidR="00AC3E67" w:rsidRPr="00AC3E67" w:rsidRDefault="00AC3E67" w:rsidP="00482399">
            <w:pPr>
              <w:spacing w:after="0"/>
              <w:contextualSpacing/>
              <w:rPr>
                <w:rFonts w:ascii="Calibri" w:hAnsi="Calibri"/>
                <w:sz w:val="20"/>
                <w:highlight w:val="yellow"/>
              </w:rPr>
            </w:pPr>
          </w:p>
        </w:tc>
      </w:tr>
      <w:tr w:rsidR="00AC3E67" w:rsidRPr="00A40BCA" w14:paraId="12A5BF71" w14:textId="77777777" w:rsidTr="00016EE6">
        <w:tc>
          <w:tcPr>
            <w:tcW w:w="1885" w:type="dxa"/>
            <w:shd w:val="clear" w:color="auto" w:fill="auto"/>
            <w:vAlign w:val="center"/>
          </w:tcPr>
          <w:p w14:paraId="66A8541D" w14:textId="77777777" w:rsidR="00AC3E67" w:rsidRPr="00E976B8" w:rsidRDefault="00AC3E67" w:rsidP="00482399">
            <w:pPr>
              <w:spacing w:after="0"/>
              <w:contextualSpacing/>
              <w:jc w:val="left"/>
              <w:rPr>
                <w:rFonts w:ascii="Calibri" w:hAnsi="Calibri"/>
                <w:b/>
                <w:sz w:val="20"/>
              </w:rPr>
            </w:pPr>
            <w:r w:rsidRPr="00E976B8">
              <w:rPr>
                <w:rFonts w:ascii="Calibri" w:hAnsi="Calibri"/>
                <w:b/>
                <w:sz w:val="20"/>
              </w:rPr>
              <w:t>Project Report</w:t>
            </w:r>
          </w:p>
        </w:tc>
        <w:tc>
          <w:tcPr>
            <w:tcW w:w="4950" w:type="dxa"/>
            <w:shd w:val="clear" w:color="auto" w:fill="auto"/>
            <w:vAlign w:val="center"/>
          </w:tcPr>
          <w:p w14:paraId="62AFCD27" w14:textId="77777777" w:rsidR="00AC3E67" w:rsidRPr="00E976B8" w:rsidRDefault="00AC3E67" w:rsidP="00482399">
            <w:pPr>
              <w:spacing w:after="0"/>
              <w:contextualSpacing/>
              <w:jc w:val="left"/>
              <w:rPr>
                <w:rFonts w:ascii="Calibri" w:hAnsi="Calibri"/>
                <w:sz w:val="20"/>
              </w:rPr>
            </w:pPr>
            <w:r w:rsidRPr="00E976B8">
              <w:rPr>
                <w:rFonts w:ascii="Calibri" w:hAnsi="Calibri"/>
                <w:sz w:val="20"/>
                <w:lang w:val="en-US"/>
              </w:rPr>
              <w:t xml:space="preserve">A progress report will be presented to the Project Board and key stakeholders, consisting of progress data showing the results achieved against pre-defined annual targets at </w:t>
            </w:r>
            <w:r w:rsidRPr="00E976B8">
              <w:rPr>
                <w:rFonts w:ascii="Calibri" w:hAnsi="Calibri"/>
                <w:sz w:val="20"/>
                <w:lang w:val="en-US"/>
              </w:rPr>
              <w:lastRenderedPageBreak/>
              <w:t xml:space="preserve">the output level, the annual project quality rating summary, an updated risk long with mitigation measures, and any evaluation or review reports prepared over the period. </w:t>
            </w:r>
          </w:p>
        </w:tc>
        <w:tc>
          <w:tcPr>
            <w:tcW w:w="2045" w:type="dxa"/>
            <w:shd w:val="clear" w:color="auto" w:fill="auto"/>
            <w:vAlign w:val="center"/>
          </w:tcPr>
          <w:p w14:paraId="0D5E2B3C" w14:textId="77777777" w:rsidR="00AC3E67" w:rsidRPr="00E976B8" w:rsidRDefault="00AC3E67" w:rsidP="00482399">
            <w:pPr>
              <w:spacing w:after="0"/>
              <w:contextualSpacing/>
              <w:jc w:val="center"/>
              <w:rPr>
                <w:rFonts w:ascii="Calibri" w:hAnsi="Calibri"/>
                <w:sz w:val="20"/>
              </w:rPr>
            </w:pPr>
            <w:r w:rsidRPr="00E976B8">
              <w:rPr>
                <w:rFonts w:ascii="Calibri" w:hAnsi="Calibri"/>
                <w:sz w:val="20"/>
              </w:rPr>
              <w:lastRenderedPageBreak/>
              <w:t>Annually, and at the end of the project (final report)</w:t>
            </w:r>
          </w:p>
        </w:tc>
        <w:tc>
          <w:tcPr>
            <w:tcW w:w="3367" w:type="dxa"/>
            <w:shd w:val="clear" w:color="auto" w:fill="auto"/>
          </w:tcPr>
          <w:p w14:paraId="70AD5D02" w14:textId="77777777" w:rsidR="00AC3E67" w:rsidRPr="00E976B8" w:rsidRDefault="00AC3E67" w:rsidP="00482399">
            <w:pPr>
              <w:spacing w:after="0"/>
              <w:contextualSpacing/>
              <w:rPr>
                <w:rFonts w:ascii="Calibri" w:hAnsi="Calibri"/>
                <w:sz w:val="20"/>
              </w:rPr>
            </w:pPr>
          </w:p>
        </w:tc>
        <w:tc>
          <w:tcPr>
            <w:tcW w:w="1163" w:type="dxa"/>
            <w:vMerge/>
            <w:shd w:val="clear" w:color="auto" w:fill="auto"/>
          </w:tcPr>
          <w:p w14:paraId="3F28933F" w14:textId="77777777" w:rsidR="00AC3E67" w:rsidRPr="00AC3E67" w:rsidRDefault="00AC3E67" w:rsidP="00482399">
            <w:pPr>
              <w:spacing w:after="0"/>
              <w:contextualSpacing/>
              <w:rPr>
                <w:rFonts w:ascii="Calibri" w:hAnsi="Calibri"/>
                <w:sz w:val="20"/>
                <w:highlight w:val="yellow"/>
              </w:rPr>
            </w:pPr>
          </w:p>
        </w:tc>
      </w:tr>
      <w:tr w:rsidR="00AC3E67" w:rsidRPr="00A40BCA" w14:paraId="5294C497" w14:textId="77777777" w:rsidTr="00482399">
        <w:tc>
          <w:tcPr>
            <w:tcW w:w="1885" w:type="dxa"/>
            <w:shd w:val="clear" w:color="auto" w:fill="auto"/>
            <w:vAlign w:val="center"/>
          </w:tcPr>
          <w:p w14:paraId="7BAE0692" w14:textId="77777777" w:rsidR="00AC3E67" w:rsidRPr="00E976B8" w:rsidRDefault="00AC3E67" w:rsidP="00482399">
            <w:pPr>
              <w:spacing w:after="0"/>
              <w:contextualSpacing/>
              <w:jc w:val="left"/>
              <w:rPr>
                <w:rFonts w:ascii="Calibri" w:hAnsi="Calibri"/>
                <w:b/>
                <w:sz w:val="20"/>
              </w:rPr>
            </w:pPr>
            <w:r w:rsidRPr="00E976B8">
              <w:rPr>
                <w:rFonts w:ascii="Calibri" w:hAnsi="Calibri"/>
                <w:b/>
                <w:sz w:val="20"/>
              </w:rPr>
              <w:t>Project Review (Project Board)</w:t>
            </w:r>
          </w:p>
        </w:tc>
        <w:tc>
          <w:tcPr>
            <w:tcW w:w="4950" w:type="dxa"/>
            <w:shd w:val="clear" w:color="auto" w:fill="auto"/>
            <w:vAlign w:val="center"/>
          </w:tcPr>
          <w:p w14:paraId="5E3F1BE7" w14:textId="77777777" w:rsidR="00AC3E67" w:rsidRPr="00E976B8" w:rsidRDefault="00AC3E67" w:rsidP="00482399">
            <w:pPr>
              <w:spacing w:after="0"/>
              <w:contextualSpacing/>
              <w:jc w:val="left"/>
              <w:rPr>
                <w:rFonts w:ascii="Calibri" w:hAnsi="Calibri"/>
                <w:sz w:val="20"/>
              </w:rPr>
            </w:pPr>
            <w:r w:rsidRPr="00E976B8">
              <w:rPr>
                <w:rFonts w:ascii="Calibri" w:hAnsi="Calibri"/>
                <w:sz w:val="20"/>
                <w:lang w:val="en-US"/>
              </w:rPr>
              <w:t xml:space="preserve">The project’s governance mechanism (i.e., project board) will hold regular project reviews to assess the performance of the project and review the Multi-Year Work Plan to ensure realistic budgeting over the life of the project. </w:t>
            </w:r>
            <w:r w:rsidRPr="00E976B8">
              <w:rPr>
                <w:rFonts w:ascii="Calibri" w:hAnsi="Calibri"/>
                <w:sz w:val="20"/>
              </w:rPr>
              <w:t>In the project’s final year, the Project Board shall hold an end-of project review to capture lessons learned and discuss opportunities for scaling up and to socialize project results and lessons learned with relevant audiences.</w:t>
            </w:r>
          </w:p>
        </w:tc>
        <w:tc>
          <w:tcPr>
            <w:tcW w:w="2045" w:type="dxa"/>
            <w:shd w:val="clear" w:color="auto" w:fill="auto"/>
            <w:vAlign w:val="center"/>
          </w:tcPr>
          <w:p w14:paraId="361E5957" w14:textId="3CA5B5D2" w:rsidR="00AC3E67" w:rsidRPr="00E976B8" w:rsidRDefault="00ED7D61" w:rsidP="00482399">
            <w:pPr>
              <w:spacing w:after="0"/>
              <w:contextualSpacing/>
              <w:jc w:val="center"/>
              <w:rPr>
                <w:rFonts w:ascii="Calibri" w:hAnsi="Calibri"/>
                <w:sz w:val="20"/>
              </w:rPr>
            </w:pPr>
            <w:r>
              <w:rPr>
                <w:rFonts w:ascii="Calibri" w:hAnsi="Calibri"/>
                <w:sz w:val="20"/>
              </w:rPr>
              <w:t xml:space="preserve">Twice Annually </w:t>
            </w:r>
          </w:p>
        </w:tc>
        <w:tc>
          <w:tcPr>
            <w:tcW w:w="3367" w:type="dxa"/>
            <w:shd w:val="clear" w:color="auto" w:fill="auto"/>
            <w:vAlign w:val="center"/>
          </w:tcPr>
          <w:p w14:paraId="45563213" w14:textId="77777777" w:rsidR="00AC3E67" w:rsidRPr="00E976B8" w:rsidRDefault="00AC3E67" w:rsidP="00482399">
            <w:pPr>
              <w:contextualSpacing/>
              <w:jc w:val="left"/>
              <w:rPr>
                <w:rFonts w:ascii="Calibri" w:hAnsi="Calibri"/>
                <w:b/>
                <w:sz w:val="20"/>
              </w:rPr>
            </w:pPr>
            <w:r w:rsidRPr="00E976B8">
              <w:rPr>
                <w:rFonts w:ascii="Calibri" w:hAnsi="Calibri"/>
                <w:sz w:val="20"/>
                <w:lang w:val="en-US"/>
              </w:rPr>
              <w:t xml:space="preserve">Any quality concerns or slower than expected progress should be discussed by the project board and management actions agreed to address the issues identified. </w:t>
            </w:r>
          </w:p>
        </w:tc>
        <w:tc>
          <w:tcPr>
            <w:tcW w:w="1163" w:type="dxa"/>
            <w:shd w:val="clear" w:color="auto" w:fill="auto"/>
          </w:tcPr>
          <w:p w14:paraId="27DFDFAD" w14:textId="77777777" w:rsidR="00AC3E67" w:rsidRPr="00AC3E67" w:rsidRDefault="00AC3E67" w:rsidP="00482399">
            <w:pPr>
              <w:spacing w:after="0"/>
              <w:contextualSpacing/>
              <w:rPr>
                <w:rFonts w:ascii="Calibri" w:hAnsi="Calibri"/>
                <w:sz w:val="20"/>
                <w:highlight w:val="yellow"/>
              </w:rPr>
            </w:pPr>
          </w:p>
        </w:tc>
      </w:tr>
    </w:tbl>
    <w:p w14:paraId="27FC44D4" w14:textId="77777777" w:rsidR="002F14AB" w:rsidRDefault="002F14AB" w:rsidP="00E976B8">
      <w:pPr>
        <w:spacing w:line="360" w:lineRule="auto"/>
        <w:contextualSpacing/>
        <w:rPr>
          <w:rFonts w:ascii="Calibri" w:hAnsi="Calibri"/>
          <w:sz w:val="20"/>
        </w:rPr>
      </w:pPr>
    </w:p>
    <w:p w14:paraId="5B92BE99" w14:textId="4BB92F88" w:rsidR="004D0E7E" w:rsidRDefault="001E3D95" w:rsidP="004D0E7E">
      <w:pPr>
        <w:pStyle w:val="paragraph"/>
        <w:spacing w:before="0" w:beforeAutospacing="0" w:after="0" w:afterAutospacing="0"/>
        <w:jc w:val="both"/>
        <w:textAlignment w:val="baseline"/>
        <w:rPr>
          <w:rStyle w:val="eop"/>
          <w:rFonts w:ascii="Calibri" w:hAnsi="Calibri" w:cs="Calibri"/>
          <w:sz w:val="20"/>
          <w:szCs w:val="20"/>
        </w:rPr>
      </w:pPr>
      <w:r>
        <w:rPr>
          <w:rStyle w:val="normaltextrun"/>
          <w:rFonts w:ascii="Calibri" w:hAnsi="Calibri" w:cs="Calibri"/>
          <w:sz w:val="20"/>
          <w:szCs w:val="20"/>
          <w:lang w:val="en-US"/>
        </w:rPr>
        <w:t xml:space="preserve">Due to the nature of the construction project, the UNDP and </w:t>
      </w:r>
      <w:r w:rsidR="00FE55E0">
        <w:rPr>
          <w:rStyle w:val="normaltextrun"/>
          <w:rFonts w:ascii="Calibri" w:hAnsi="Calibri" w:cs="Calibri"/>
          <w:sz w:val="20"/>
          <w:szCs w:val="20"/>
          <w:lang w:val="en-US"/>
        </w:rPr>
        <w:t>the Project Board</w:t>
      </w:r>
      <w:r>
        <w:rPr>
          <w:rStyle w:val="normaltextrun"/>
          <w:rFonts w:ascii="Calibri" w:hAnsi="Calibri" w:cs="Calibri"/>
          <w:sz w:val="20"/>
          <w:szCs w:val="20"/>
          <w:lang w:val="en-US"/>
        </w:rPr>
        <w:t xml:space="preserve"> may </w:t>
      </w:r>
      <w:r w:rsidR="00FE55E0">
        <w:rPr>
          <w:rStyle w:val="normaltextrun"/>
          <w:rFonts w:ascii="Calibri" w:hAnsi="Calibri" w:cs="Calibri"/>
          <w:sz w:val="20"/>
          <w:szCs w:val="20"/>
          <w:lang w:val="en-US"/>
        </w:rPr>
        <w:t xml:space="preserve">request additional monitoring activities to facilitate Quality Assurance and </w:t>
      </w:r>
      <w:r w:rsidR="00E21B99">
        <w:rPr>
          <w:rStyle w:val="normaltextrun"/>
          <w:rFonts w:ascii="Calibri" w:hAnsi="Calibri" w:cs="Calibri"/>
          <w:sz w:val="20"/>
          <w:szCs w:val="20"/>
          <w:lang w:val="en-US"/>
        </w:rPr>
        <w:t xml:space="preserve">results monitoring. </w:t>
      </w:r>
      <w:r w:rsidR="004D0E7E">
        <w:rPr>
          <w:rStyle w:val="normaltextrun"/>
          <w:rFonts w:ascii="Calibri" w:hAnsi="Calibri" w:cs="Calibri"/>
          <w:sz w:val="20"/>
          <w:szCs w:val="20"/>
          <w:lang w:val="en-US"/>
        </w:rPr>
        <w:t>The Disaster Reconstruction Authority will</w:t>
      </w:r>
      <w:r w:rsidR="007D50A7">
        <w:rPr>
          <w:rStyle w:val="normaltextrun"/>
          <w:rFonts w:ascii="Calibri" w:hAnsi="Calibri" w:cs="Calibri"/>
          <w:sz w:val="20"/>
          <w:szCs w:val="20"/>
          <w:lang w:val="en-US"/>
        </w:rPr>
        <w:t xml:space="preserve"> be expected to</w:t>
      </w:r>
      <w:r w:rsidR="004D0E7E">
        <w:rPr>
          <w:rStyle w:val="normaltextrun"/>
          <w:rFonts w:ascii="Calibri" w:hAnsi="Calibri" w:cs="Calibri"/>
          <w:sz w:val="20"/>
          <w:szCs w:val="20"/>
          <w:lang w:val="en-US"/>
        </w:rPr>
        <w:t xml:space="preserve"> monitor project activities in line with UNDP policies and procedures. Additional monitoring could be conducted by partnering </w:t>
      </w:r>
      <w:r w:rsidR="007D50A7">
        <w:rPr>
          <w:rStyle w:val="normaltextrun"/>
          <w:rFonts w:ascii="Calibri" w:hAnsi="Calibri" w:cs="Calibri"/>
          <w:sz w:val="20"/>
          <w:szCs w:val="20"/>
          <w:lang w:val="en-US"/>
        </w:rPr>
        <w:t>donor representatives</w:t>
      </w:r>
      <w:r w:rsidR="004D0E7E">
        <w:rPr>
          <w:rStyle w:val="normaltextrun"/>
          <w:rFonts w:ascii="Calibri" w:hAnsi="Calibri" w:cs="Calibri"/>
          <w:sz w:val="20"/>
          <w:szCs w:val="20"/>
          <w:lang w:val="en-US"/>
        </w:rPr>
        <w:t xml:space="preserve"> accredited in/for the partner country and, where applicable, UNOSSC as fund manager and secretariat of the Board of Directors.</w:t>
      </w:r>
      <w:r w:rsidR="004D0E7E">
        <w:rPr>
          <w:rStyle w:val="eop"/>
          <w:rFonts w:ascii="Calibri" w:hAnsi="Calibri" w:cs="Calibri"/>
          <w:sz w:val="20"/>
          <w:szCs w:val="20"/>
        </w:rPr>
        <w:t> </w:t>
      </w:r>
    </w:p>
    <w:p w14:paraId="38283B68" w14:textId="77777777" w:rsidR="004D0E7E" w:rsidRDefault="004D0E7E" w:rsidP="004D0E7E">
      <w:pPr>
        <w:pStyle w:val="paragraph"/>
        <w:spacing w:before="0" w:beforeAutospacing="0" w:after="0" w:afterAutospacing="0"/>
        <w:jc w:val="both"/>
        <w:textAlignment w:val="baseline"/>
        <w:rPr>
          <w:rFonts w:ascii="Segoe UI" w:hAnsi="Segoe UI" w:cs="Segoe UI"/>
          <w:sz w:val="18"/>
          <w:szCs w:val="18"/>
        </w:rPr>
      </w:pPr>
    </w:p>
    <w:p w14:paraId="0B0EE97B" w14:textId="1EE2759C" w:rsidR="004D0E7E" w:rsidRDefault="004D0E7E" w:rsidP="004D0E7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lang w:val="en-US"/>
        </w:rPr>
        <w:t>Within reasonable timeframes and frequency, additional progress</w:t>
      </w:r>
      <w:r>
        <w:rPr>
          <w:rStyle w:val="apple-converted-space"/>
          <w:rFonts w:ascii="Calibri" w:hAnsi="Calibri" w:cs="Calibri"/>
          <w:sz w:val="20"/>
          <w:szCs w:val="20"/>
          <w:lang w:val="en-US"/>
        </w:rPr>
        <w:t> </w:t>
      </w:r>
      <w:r>
        <w:rPr>
          <w:rStyle w:val="normaltextrun"/>
          <w:rFonts w:ascii="Calibri" w:hAnsi="Calibri" w:cs="Calibri"/>
          <w:sz w:val="20"/>
          <w:szCs w:val="20"/>
          <w:lang w:val="en-US"/>
        </w:rPr>
        <w:t>updates</w:t>
      </w:r>
      <w:r>
        <w:rPr>
          <w:rStyle w:val="apple-converted-space"/>
          <w:rFonts w:ascii="Calibri" w:hAnsi="Calibri" w:cs="Calibri"/>
          <w:sz w:val="20"/>
          <w:szCs w:val="20"/>
          <w:lang w:val="en-US"/>
        </w:rPr>
        <w:t> </w:t>
      </w:r>
      <w:r>
        <w:rPr>
          <w:rStyle w:val="normaltextrun"/>
          <w:rFonts w:ascii="Calibri" w:hAnsi="Calibri" w:cs="Calibri"/>
          <w:sz w:val="20"/>
          <w:szCs w:val="20"/>
          <w:lang w:val="en-US"/>
        </w:rPr>
        <w:t>may be requested as needed from project teams</w:t>
      </w:r>
      <w:r w:rsidR="00A6534A">
        <w:rPr>
          <w:rStyle w:val="normaltextrun"/>
          <w:rFonts w:ascii="Calibri" w:hAnsi="Calibri" w:cs="Calibri"/>
          <w:sz w:val="20"/>
          <w:szCs w:val="20"/>
          <w:lang w:val="en-US"/>
        </w:rPr>
        <w:t xml:space="preserve"> to the fund </w:t>
      </w:r>
      <w:r>
        <w:rPr>
          <w:rStyle w:val="normaltextrun"/>
          <w:rFonts w:ascii="Calibri" w:hAnsi="Calibri" w:cs="Calibri"/>
          <w:sz w:val="20"/>
          <w:szCs w:val="20"/>
          <w:lang w:val="en-US"/>
        </w:rPr>
        <w:t>Secretariat. They may include</w:t>
      </w:r>
      <w:r>
        <w:rPr>
          <w:rStyle w:val="apple-converted-space"/>
          <w:rFonts w:ascii="Calibri" w:hAnsi="Calibri" w:cs="Calibri"/>
          <w:sz w:val="20"/>
          <w:szCs w:val="20"/>
          <w:lang w:val="en-US"/>
        </w:rPr>
        <w:t> </w:t>
      </w:r>
      <w:r>
        <w:rPr>
          <w:rStyle w:val="normaltextrun"/>
          <w:rFonts w:ascii="Calibri" w:hAnsi="Calibri" w:cs="Calibri"/>
          <w:sz w:val="20"/>
          <w:szCs w:val="20"/>
          <w:lang w:val="en-US"/>
        </w:rPr>
        <w:t>best</w:t>
      </w:r>
      <w:r>
        <w:rPr>
          <w:rStyle w:val="apple-converted-space"/>
          <w:rFonts w:ascii="Calibri" w:hAnsi="Calibri" w:cs="Calibri"/>
          <w:sz w:val="20"/>
          <w:szCs w:val="20"/>
          <w:lang w:val="en-US"/>
        </w:rPr>
        <w:t> </w:t>
      </w:r>
      <w:r>
        <w:rPr>
          <w:rStyle w:val="normaltextrun"/>
          <w:rFonts w:ascii="Calibri" w:hAnsi="Calibri" w:cs="Calibri"/>
          <w:sz w:val="20"/>
          <w:szCs w:val="20"/>
          <w:lang w:val="en-US"/>
        </w:rPr>
        <w:t>available financing delivery figures, description of progress and challenges in project implementation and pictures or other materials on project activities.</w:t>
      </w:r>
      <w:r>
        <w:rPr>
          <w:rStyle w:val="eop"/>
          <w:rFonts w:ascii="Calibri" w:hAnsi="Calibri" w:cs="Calibri"/>
          <w:sz w:val="20"/>
          <w:szCs w:val="20"/>
        </w:rPr>
        <w:t> </w:t>
      </w:r>
      <w:r>
        <w:rPr>
          <w:rStyle w:val="normaltextrun"/>
          <w:rFonts w:ascii="Calibri" w:hAnsi="Calibri" w:cs="Calibri"/>
          <w:sz w:val="20"/>
          <w:szCs w:val="20"/>
          <w:lang w:val="en-US"/>
        </w:rPr>
        <w:t>Projects and small grants may be independently evaluated at mid-term and/or completion, and audited, in accordance with the policies and procedures of UNDP.</w:t>
      </w:r>
      <w:r>
        <w:rPr>
          <w:rStyle w:val="eop"/>
          <w:rFonts w:ascii="Calibri" w:hAnsi="Calibri" w:cs="Calibri"/>
          <w:sz w:val="20"/>
          <w:szCs w:val="20"/>
        </w:rPr>
        <w:t> </w:t>
      </w:r>
      <w:r>
        <w:rPr>
          <w:rStyle w:val="normaltextrun"/>
          <w:rFonts w:ascii="Calibri" w:hAnsi="Calibri" w:cs="Calibri"/>
          <w:sz w:val="20"/>
          <w:szCs w:val="20"/>
          <w:lang w:val="en-US"/>
        </w:rPr>
        <w:t xml:space="preserve">Projects financial and narrative reports will be summarized, </w:t>
      </w:r>
      <w:proofErr w:type="gramStart"/>
      <w:r>
        <w:rPr>
          <w:rStyle w:val="normaltextrun"/>
          <w:rFonts w:ascii="Calibri" w:hAnsi="Calibri" w:cs="Calibri"/>
          <w:sz w:val="20"/>
          <w:szCs w:val="20"/>
          <w:lang w:val="en-US"/>
        </w:rPr>
        <w:t>analyzed</w:t>
      </w:r>
      <w:proofErr w:type="gramEnd"/>
      <w:r>
        <w:rPr>
          <w:rStyle w:val="normaltextrun"/>
          <w:rFonts w:ascii="Calibri" w:hAnsi="Calibri" w:cs="Calibri"/>
          <w:sz w:val="20"/>
          <w:szCs w:val="20"/>
          <w:lang w:val="en-US"/>
        </w:rPr>
        <w:t xml:space="preserve"> and incorporated in portfolio-wide reporting for the India – UN Development Partnership Fund. In addition, these will be reflected in the reports of the United Nations Fund for South-South Cooperation.</w:t>
      </w:r>
      <w:r>
        <w:rPr>
          <w:rStyle w:val="eop"/>
          <w:rFonts w:ascii="Calibri" w:hAnsi="Calibri" w:cs="Calibri"/>
          <w:sz w:val="20"/>
          <w:szCs w:val="20"/>
        </w:rPr>
        <w:t> </w:t>
      </w:r>
    </w:p>
    <w:p w14:paraId="54E47614" w14:textId="77777777" w:rsidR="004D0E7E" w:rsidRPr="00E976B8" w:rsidRDefault="004D0E7E" w:rsidP="00E976B8">
      <w:pPr>
        <w:spacing w:line="360" w:lineRule="auto"/>
        <w:contextualSpacing/>
        <w:rPr>
          <w:rFonts w:ascii="Calibri" w:hAnsi="Calibri"/>
          <w:sz w:val="20"/>
        </w:rPr>
      </w:pPr>
    </w:p>
    <w:p w14:paraId="13E94AC4" w14:textId="77777777" w:rsidR="002F14AB" w:rsidRPr="00E976B8" w:rsidRDefault="002F14AB" w:rsidP="00E976B8">
      <w:pPr>
        <w:spacing w:line="360" w:lineRule="auto"/>
        <w:contextualSpacing/>
        <w:rPr>
          <w:rFonts w:ascii="Calibri" w:hAnsi="Calibri"/>
          <w:sz w:val="20"/>
        </w:rPr>
      </w:pPr>
    </w:p>
    <w:p w14:paraId="4F29E04B" w14:textId="77777777" w:rsidR="00D81183" w:rsidRPr="00E976B8" w:rsidRDefault="00D81183" w:rsidP="00E976B8">
      <w:pPr>
        <w:spacing w:line="360" w:lineRule="auto"/>
        <w:contextualSpacing/>
        <w:rPr>
          <w:rFonts w:ascii="Calibri" w:hAnsi="Calibri"/>
          <w:sz w:val="20"/>
        </w:rPr>
        <w:sectPr w:rsidR="00D81183" w:rsidRPr="00E976B8" w:rsidSect="00955924">
          <w:pgSz w:w="16838" w:h="11906" w:orient="landscape" w:code="9"/>
          <w:pgMar w:top="1152" w:right="864" w:bottom="1152" w:left="864" w:header="720" w:footer="432" w:gutter="0"/>
          <w:cols w:space="708"/>
          <w:titlePg/>
          <w:docGrid w:linePitch="360"/>
        </w:sectPr>
      </w:pPr>
    </w:p>
    <w:p w14:paraId="148E6C26" w14:textId="77777777" w:rsidR="002F14AB" w:rsidRPr="00E976B8" w:rsidRDefault="002F14AB" w:rsidP="00E976B8">
      <w:pPr>
        <w:pStyle w:val="Heading1"/>
        <w:spacing w:after="120"/>
        <w:contextualSpacing/>
        <w:rPr>
          <w:rFonts w:ascii="Calibri" w:hAnsi="Calibri"/>
          <w:sz w:val="20"/>
        </w:rPr>
      </w:pPr>
      <w:r w:rsidRPr="00E976B8">
        <w:rPr>
          <w:rFonts w:ascii="Calibri" w:hAnsi="Calibri"/>
          <w:sz w:val="20"/>
        </w:rPr>
        <w:lastRenderedPageBreak/>
        <w:t xml:space="preserve">Multi-Year Work Plan </w:t>
      </w:r>
      <w:r w:rsidRPr="00E976B8">
        <w:rPr>
          <w:rStyle w:val="FootnoteReference"/>
          <w:rFonts w:ascii="Calibri" w:hAnsi="Calibri"/>
          <w:sz w:val="20"/>
        </w:rPr>
        <w:footnoteReference w:id="13"/>
      </w:r>
      <w:r w:rsidRPr="00E976B8">
        <w:rPr>
          <w:rStyle w:val="FootnoteReference"/>
          <w:rFonts w:ascii="Calibri" w:hAnsi="Calibri"/>
          <w:sz w:val="20"/>
        </w:rPr>
        <w:footnoteReference w:id="14"/>
      </w:r>
    </w:p>
    <w:p w14:paraId="0ADCE71D" w14:textId="77777777" w:rsidR="004C2ED6" w:rsidRPr="00E976B8" w:rsidRDefault="004C2ED6" w:rsidP="004C2ED6">
      <w:pPr>
        <w:contextualSpacing/>
        <w:rPr>
          <w:rFonts w:ascii="Calibri" w:hAnsi="Calibri"/>
          <w:i/>
          <w:sz w:val="20"/>
        </w:rPr>
      </w:pPr>
      <w:bookmarkStart w:id="9" w:name="_Hlk74814749"/>
    </w:p>
    <w:tbl>
      <w:tblPr>
        <w:tblW w:w="146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4"/>
        <w:gridCol w:w="3973"/>
        <w:gridCol w:w="1085"/>
        <w:gridCol w:w="1268"/>
        <w:gridCol w:w="1305"/>
        <w:gridCol w:w="1261"/>
        <w:gridCol w:w="1532"/>
        <w:gridCol w:w="1648"/>
      </w:tblGrid>
      <w:tr w:rsidR="008277D1" w:rsidRPr="000B212C" w14:paraId="0F5CF037" w14:textId="77777777" w:rsidTr="00F9650A">
        <w:trPr>
          <w:trHeight w:val="15"/>
        </w:trPr>
        <w:tc>
          <w:tcPr>
            <w:tcW w:w="2534" w:type="dxa"/>
            <w:vMerge w:val="restart"/>
            <w:tcBorders>
              <w:top w:val="single" w:sz="6" w:space="0" w:color="000000"/>
              <w:left w:val="single" w:sz="6" w:space="0" w:color="000000"/>
              <w:bottom w:val="single" w:sz="6" w:space="0" w:color="000000"/>
              <w:right w:val="single" w:sz="6" w:space="0" w:color="000000"/>
            </w:tcBorders>
            <w:shd w:val="clear" w:color="auto" w:fill="8EAADB"/>
            <w:hideMark/>
          </w:tcPr>
          <w:bookmarkEnd w:id="9"/>
          <w:p w14:paraId="523EE29D"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EXPECTED OUTPUTS AND RESULT ACTIVITIES</w:t>
            </w:r>
            <w:r w:rsidRPr="000B212C">
              <w:rPr>
                <w:rStyle w:val="eop"/>
                <w:rFonts w:asciiTheme="minorHAnsi" w:hAnsiTheme="minorHAnsi" w:cstheme="minorHAnsi"/>
                <w:color w:val="000000" w:themeColor="text1"/>
                <w:sz w:val="18"/>
                <w:szCs w:val="18"/>
              </w:rPr>
              <w:t> </w:t>
            </w:r>
          </w:p>
        </w:tc>
        <w:tc>
          <w:tcPr>
            <w:tcW w:w="3973" w:type="dxa"/>
            <w:vMerge w:val="restart"/>
            <w:tcBorders>
              <w:top w:val="single" w:sz="6" w:space="0" w:color="000000"/>
              <w:left w:val="single" w:sz="6" w:space="0" w:color="000000"/>
              <w:bottom w:val="single" w:sz="6" w:space="0" w:color="000000"/>
              <w:right w:val="single" w:sz="6" w:space="0" w:color="000000"/>
            </w:tcBorders>
            <w:shd w:val="clear" w:color="auto" w:fill="8EAADB"/>
            <w:hideMark/>
          </w:tcPr>
          <w:p w14:paraId="5188788D"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PLANNED ACTIVITIES</w:t>
            </w:r>
            <w:r w:rsidRPr="000B212C">
              <w:rPr>
                <w:rStyle w:val="eop"/>
                <w:rFonts w:asciiTheme="minorHAnsi" w:hAnsiTheme="minorHAnsi" w:cstheme="minorHAnsi"/>
                <w:color w:val="000000" w:themeColor="text1"/>
                <w:sz w:val="18"/>
                <w:szCs w:val="18"/>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8EAADB"/>
            <w:hideMark/>
          </w:tcPr>
          <w:p w14:paraId="7B85990D"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PLANNED BUDGET BY YEAR </w:t>
            </w:r>
            <w:r w:rsidRPr="000B212C">
              <w:rPr>
                <w:rStyle w:val="eop"/>
                <w:rFonts w:asciiTheme="minorHAnsi" w:hAnsiTheme="minorHAnsi" w:cstheme="minorHAnsi"/>
                <w:color w:val="000000" w:themeColor="text1"/>
                <w:sz w:val="18"/>
                <w:szCs w:val="18"/>
              </w:rPr>
              <w:t> </w:t>
            </w:r>
          </w:p>
        </w:tc>
        <w:tc>
          <w:tcPr>
            <w:tcW w:w="1268" w:type="dxa"/>
            <w:tcBorders>
              <w:top w:val="single" w:sz="6" w:space="0" w:color="000000"/>
              <w:left w:val="single" w:sz="6" w:space="0" w:color="000000"/>
              <w:bottom w:val="single" w:sz="6" w:space="0" w:color="000000"/>
              <w:right w:val="single" w:sz="6" w:space="0" w:color="000000"/>
            </w:tcBorders>
            <w:shd w:val="clear" w:color="auto" w:fill="8EAADB"/>
            <w:hideMark/>
          </w:tcPr>
          <w:p w14:paraId="4F4D9423"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PLANNED BUDGET BY YEAR </w:t>
            </w:r>
            <w:r w:rsidRPr="000B212C">
              <w:rPr>
                <w:rStyle w:val="eop"/>
                <w:rFonts w:asciiTheme="minorHAnsi" w:hAnsiTheme="minorHAnsi" w:cstheme="minorHAnsi"/>
                <w:color w:val="000000" w:themeColor="text1"/>
                <w:sz w:val="18"/>
                <w:szCs w:val="18"/>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8EAADB"/>
            <w:hideMark/>
          </w:tcPr>
          <w:p w14:paraId="6E38EBD6"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RESPONSIBLE PARTY</w:t>
            </w:r>
            <w:r w:rsidRPr="000B212C">
              <w:rPr>
                <w:rStyle w:val="eop"/>
                <w:rFonts w:asciiTheme="minorHAnsi" w:hAnsiTheme="minorHAnsi" w:cstheme="minorHAnsi"/>
                <w:color w:val="000000" w:themeColor="text1"/>
                <w:sz w:val="18"/>
                <w:szCs w:val="18"/>
              </w:rPr>
              <w:t> </w:t>
            </w:r>
          </w:p>
        </w:tc>
        <w:tc>
          <w:tcPr>
            <w:tcW w:w="4441" w:type="dxa"/>
            <w:gridSpan w:val="3"/>
            <w:tcBorders>
              <w:top w:val="single" w:sz="6" w:space="0" w:color="000000"/>
              <w:left w:val="single" w:sz="6" w:space="0" w:color="000000"/>
              <w:bottom w:val="single" w:sz="6" w:space="0" w:color="000000"/>
              <w:right w:val="single" w:sz="6" w:space="0" w:color="000000"/>
            </w:tcBorders>
            <w:shd w:val="clear" w:color="auto" w:fill="8EAADB"/>
            <w:hideMark/>
          </w:tcPr>
          <w:p w14:paraId="18BC6AE1"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PLANNED BUDGET</w:t>
            </w:r>
            <w:r w:rsidRPr="000B212C">
              <w:rPr>
                <w:rStyle w:val="eop"/>
                <w:rFonts w:asciiTheme="minorHAnsi" w:hAnsiTheme="minorHAnsi" w:cstheme="minorHAnsi"/>
                <w:color w:val="000000" w:themeColor="text1"/>
                <w:sz w:val="18"/>
                <w:szCs w:val="18"/>
              </w:rPr>
              <w:t> </w:t>
            </w:r>
          </w:p>
        </w:tc>
      </w:tr>
      <w:tr w:rsidR="00B67EC4" w:rsidRPr="000B212C" w14:paraId="08D18037" w14:textId="77777777" w:rsidTr="00F9650A">
        <w:trPr>
          <w:trHeight w:val="15"/>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78237A" w14:textId="77777777" w:rsidR="008277D1" w:rsidRPr="000B212C" w:rsidRDefault="008277D1">
            <w:pPr>
              <w:rPr>
                <w:rFonts w:asciiTheme="minorHAnsi" w:hAnsiTheme="minorHAnsi" w:cstheme="minorHAnsi"/>
                <w:color w:val="000000" w:themeColor="text1"/>
                <w:sz w:val="18"/>
                <w:szCs w:val="18"/>
              </w:rPr>
            </w:pPr>
          </w:p>
        </w:tc>
        <w:tc>
          <w:tcPr>
            <w:tcW w:w="397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F5F3AF" w14:textId="77777777" w:rsidR="008277D1" w:rsidRPr="000B212C" w:rsidRDefault="008277D1">
            <w:pPr>
              <w:rPr>
                <w:rFonts w:asciiTheme="minorHAnsi" w:hAnsiTheme="minorHAnsi" w:cstheme="minorHAnsi"/>
                <w:color w:val="000000" w:themeColor="text1"/>
                <w:sz w:val="18"/>
                <w:szCs w:val="18"/>
              </w:rPr>
            </w:pPr>
          </w:p>
        </w:tc>
        <w:tc>
          <w:tcPr>
            <w:tcW w:w="1085" w:type="dxa"/>
            <w:tcBorders>
              <w:top w:val="single" w:sz="6" w:space="0" w:color="000000"/>
              <w:left w:val="single" w:sz="6" w:space="0" w:color="000000"/>
              <w:bottom w:val="single" w:sz="6" w:space="0" w:color="000000"/>
              <w:right w:val="single" w:sz="6" w:space="0" w:color="000000"/>
            </w:tcBorders>
            <w:shd w:val="clear" w:color="auto" w:fill="8EAADB"/>
            <w:hideMark/>
          </w:tcPr>
          <w:p w14:paraId="58925DDC" w14:textId="68B10102"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202</w:t>
            </w:r>
            <w:r w:rsidR="00F9766C" w:rsidRPr="000B212C">
              <w:rPr>
                <w:rStyle w:val="normaltextrun"/>
                <w:rFonts w:asciiTheme="minorHAnsi" w:hAnsiTheme="minorHAnsi" w:cstheme="minorHAnsi"/>
                <w:b/>
                <w:color w:val="000000" w:themeColor="text1"/>
                <w:sz w:val="18"/>
                <w:szCs w:val="18"/>
                <w:lang w:val="en-US"/>
              </w:rPr>
              <w:t>2</w:t>
            </w:r>
          </w:p>
        </w:tc>
        <w:tc>
          <w:tcPr>
            <w:tcW w:w="1268" w:type="dxa"/>
            <w:tcBorders>
              <w:top w:val="single" w:sz="6" w:space="0" w:color="000000"/>
              <w:left w:val="single" w:sz="6" w:space="0" w:color="000000"/>
              <w:bottom w:val="single" w:sz="6" w:space="0" w:color="000000"/>
              <w:right w:val="single" w:sz="6" w:space="0" w:color="000000"/>
            </w:tcBorders>
            <w:shd w:val="clear" w:color="auto" w:fill="8EAADB"/>
            <w:hideMark/>
          </w:tcPr>
          <w:p w14:paraId="0227A03C"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2022</w:t>
            </w:r>
            <w:r w:rsidRPr="000B212C">
              <w:rPr>
                <w:rStyle w:val="eop"/>
                <w:rFonts w:asciiTheme="minorHAnsi" w:hAnsiTheme="minorHAnsi" w:cstheme="minorHAnsi"/>
                <w:color w:val="000000" w:themeColor="text1"/>
                <w:sz w:val="18"/>
                <w:szCs w:val="18"/>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8EAADB"/>
            <w:hideMark/>
          </w:tcPr>
          <w:p w14:paraId="453AD312"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8EAADB"/>
            <w:hideMark/>
          </w:tcPr>
          <w:p w14:paraId="7CC038FF"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Funding Source</w:t>
            </w:r>
            <w:r w:rsidRPr="000B212C">
              <w:rPr>
                <w:rStyle w:val="eop"/>
                <w:rFonts w:asciiTheme="minorHAnsi" w:hAnsiTheme="minorHAnsi" w:cstheme="minorHAnsi"/>
                <w:color w:val="000000" w:themeColor="text1"/>
                <w:sz w:val="18"/>
                <w:szCs w:val="18"/>
              </w:rPr>
              <w:t> </w:t>
            </w:r>
          </w:p>
        </w:tc>
        <w:tc>
          <w:tcPr>
            <w:tcW w:w="1532" w:type="dxa"/>
            <w:tcBorders>
              <w:top w:val="single" w:sz="6" w:space="0" w:color="000000"/>
              <w:left w:val="single" w:sz="6" w:space="0" w:color="000000"/>
              <w:bottom w:val="single" w:sz="6" w:space="0" w:color="000000"/>
              <w:right w:val="single" w:sz="6" w:space="0" w:color="000000"/>
            </w:tcBorders>
            <w:shd w:val="clear" w:color="auto" w:fill="8EAADB"/>
            <w:hideMark/>
          </w:tcPr>
          <w:p w14:paraId="75578F36"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Budget Description</w:t>
            </w: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8EAADB"/>
            <w:hideMark/>
          </w:tcPr>
          <w:p w14:paraId="3B1DFF22" w14:textId="77777777" w:rsidR="008277D1" w:rsidRPr="000B212C" w:rsidRDefault="008277D1" w:rsidP="008277D1">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Amount in USD</w:t>
            </w:r>
            <w:r w:rsidRPr="000B212C">
              <w:rPr>
                <w:rStyle w:val="eop"/>
                <w:rFonts w:asciiTheme="minorHAnsi" w:hAnsiTheme="minorHAnsi" w:cstheme="minorHAnsi"/>
                <w:color w:val="000000" w:themeColor="text1"/>
                <w:sz w:val="18"/>
                <w:szCs w:val="18"/>
              </w:rPr>
              <w:t> </w:t>
            </w:r>
          </w:p>
        </w:tc>
      </w:tr>
      <w:tr w:rsidR="00350CCD" w:rsidRPr="000B212C" w14:paraId="7CE94940" w14:textId="77777777" w:rsidTr="00F9650A">
        <w:trPr>
          <w:trHeight w:val="15"/>
        </w:trPr>
        <w:tc>
          <w:tcPr>
            <w:tcW w:w="253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8306EAF" w14:textId="43B37DC1" w:rsidR="008277D1" w:rsidRPr="000B212C" w:rsidRDefault="008277D1" w:rsidP="008277D1">
            <w:pPr>
              <w:pStyle w:val="paragraph"/>
              <w:spacing w:before="0" w:beforeAutospacing="0" w:after="0" w:afterAutospacing="0"/>
              <w:textAlignment w:val="baseline"/>
              <w:rPr>
                <w:rFonts w:asciiTheme="minorHAnsi" w:hAnsiTheme="minorHAnsi" w:cstheme="minorHAnsi"/>
                <w:b/>
                <w:color w:val="000000" w:themeColor="text1"/>
                <w:sz w:val="18"/>
                <w:szCs w:val="18"/>
              </w:rPr>
            </w:pPr>
            <w:r w:rsidRPr="000B212C">
              <w:rPr>
                <w:rStyle w:val="normaltextrun"/>
                <w:rFonts w:asciiTheme="minorHAnsi" w:hAnsiTheme="minorHAnsi" w:cstheme="minorHAnsi"/>
                <w:b/>
                <w:color w:val="000000" w:themeColor="text1"/>
                <w:sz w:val="18"/>
                <w:szCs w:val="18"/>
                <w:lang w:val="en-US"/>
              </w:rPr>
              <w:t>Output 1</w:t>
            </w:r>
            <w:r w:rsidR="007076EF" w:rsidRPr="000B212C">
              <w:rPr>
                <w:rFonts w:asciiTheme="minorHAnsi" w:hAnsiTheme="minorHAnsi" w:cstheme="minorHAnsi"/>
                <w:b/>
                <w:color w:val="000000"/>
                <w:sz w:val="20"/>
                <w:szCs w:val="20"/>
                <w:lang w:val="en-US" w:eastAsia="en-US"/>
              </w:rPr>
              <w:t xml:space="preserve"> </w:t>
            </w:r>
            <w:r w:rsidR="007076EF" w:rsidRPr="000B212C">
              <w:rPr>
                <w:rFonts w:asciiTheme="minorHAnsi" w:hAnsiTheme="minorHAnsi" w:cstheme="minorHAnsi"/>
                <w:b/>
                <w:color w:val="000000" w:themeColor="text1"/>
                <w:sz w:val="18"/>
                <w:szCs w:val="18"/>
                <w:lang w:val="en-US"/>
              </w:rPr>
              <w:t>Hurricane-safe shelter built employing the build back better approach </w:t>
            </w:r>
            <w:r w:rsidR="007076EF" w:rsidRPr="000B212C">
              <w:rPr>
                <w:rFonts w:asciiTheme="minorHAnsi" w:hAnsiTheme="minorHAnsi" w:cstheme="minorHAnsi"/>
                <w:b/>
                <w:color w:val="000000" w:themeColor="text1"/>
                <w:sz w:val="18"/>
                <w:szCs w:val="18"/>
                <w:lang w:val="en-GB"/>
              </w:rPr>
              <w:t> </w:t>
            </w:r>
            <w:r w:rsidRPr="000B212C">
              <w:rPr>
                <w:rStyle w:val="eop"/>
                <w:rFonts w:asciiTheme="minorHAnsi" w:hAnsiTheme="minorHAnsi" w:cstheme="minorHAnsi"/>
                <w:b/>
                <w:color w:val="000000" w:themeColor="text1"/>
                <w:sz w:val="18"/>
                <w:szCs w:val="18"/>
              </w:rPr>
              <w:t> </w:t>
            </w:r>
          </w:p>
          <w:p w14:paraId="25130BF6"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scxw131590182"/>
                <w:rFonts w:asciiTheme="minorHAnsi" w:hAnsiTheme="minorHAnsi" w:cstheme="minorHAnsi"/>
                <w:color w:val="000000" w:themeColor="text1"/>
                <w:sz w:val="18"/>
                <w:szCs w:val="18"/>
              </w:rPr>
              <w:t> </w:t>
            </w:r>
            <w:r w:rsidRPr="000B212C">
              <w:rPr>
                <w:rFonts w:asciiTheme="minorHAnsi" w:hAnsiTheme="minorHAnsi" w:cstheme="minorHAnsi"/>
                <w:color w:val="000000" w:themeColor="text1"/>
                <w:sz w:val="18"/>
                <w:szCs w:val="18"/>
              </w:rPr>
              <w:br/>
            </w:r>
            <w:r w:rsidRPr="000B212C">
              <w:rPr>
                <w:rStyle w:val="eop"/>
                <w:rFonts w:asciiTheme="minorHAnsi" w:hAnsiTheme="minorHAnsi" w:cstheme="minorHAnsi"/>
                <w:color w:val="000000" w:themeColor="text1"/>
                <w:sz w:val="18"/>
                <w:szCs w:val="18"/>
              </w:rPr>
              <w:t> </w:t>
            </w:r>
          </w:p>
          <w:p w14:paraId="66BEB4C8"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3D2A4362"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1967E191"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41453EC8"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188666F6"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772898D8"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6B7CA07C"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2725A55E"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6A45C569"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11B34B2D"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2657C4C2"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1023FDED"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4FD13075"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273CDDA9"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6510581C"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3F112175"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 </w:t>
            </w:r>
            <w:r w:rsidRPr="000B212C">
              <w:rPr>
                <w:rStyle w:val="eop"/>
                <w:rFonts w:asciiTheme="minorHAnsi" w:hAnsiTheme="minorHAnsi" w:cstheme="minorHAnsi"/>
                <w:color w:val="000000" w:themeColor="text1"/>
                <w:sz w:val="18"/>
                <w:szCs w:val="18"/>
              </w:rPr>
              <w:t> </w:t>
            </w:r>
          </w:p>
          <w:p w14:paraId="0F3D65F1"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14:paraId="417C7943" w14:textId="5433A05F"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085" w:type="dxa"/>
            <w:tcBorders>
              <w:top w:val="single" w:sz="6" w:space="0" w:color="000000"/>
              <w:left w:val="single" w:sz="6" w:space="0" w:color="000000"/>
              <w:bottom w:val="single" w:sz="6" w:space="0" w:color="000000"/>
              <w:right w:val="single" w:sz="6" w:space="0" w:color="000000"/>
            </w:tcBorders>
            <w:shd w:val="clear" w:color="auto" w:fill="auto"/>
          </w:tcPr>
          <w:p w14:paraId="5F44C758" w14:textId="1842C2B0"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6CA06A29" w14:textId="5755F91D"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1159603" w14:textId="266E1181" w:rsidR="008277D1" w:rsidRPr="000B212C" w:rsidRDefault="008277D1" w:rsidP="00CA753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DRA</w:t>
            </w:r>
            <w:r w:rsidRPr="000B212C">
              <w:rPr>
                <w:rStyle w:val="eop"/>
                <w:rFonts w:asciiTheme="minorHAnsi" w:hAnsiTheme="minorHAnsi" w:cstheme="minorHAnsi"/>
                <w:color w:val="000000" w:themeColor="text1"/>
                <w:sz w:val="18"/>
                <w:szCs w:val="18"/>
              </w:rPr>
              <w:t> </w:t>
            </w:r>
          </w:p>
        </w:tc>
        <w:tc>
          <w:tcPr>
            <w:tcW w:w="12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428D951"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India-UN partnership</w:t>
            </w:r>
            <w:r w:rsidRPr="000B212C">
              <w:rPr>
                <w:rStyle w:val="eop"/>
                <w:rFonts w:asciiTheme="minorHAnsi" w:hAnsiTheme="minorHAnsi" w:cstheme="minorHAnsi"/>
                <w:color w:val="000000" w:themeColor="text1"/>
                <w:sz w:val="18"/>
                <w:szCs w:val="18"/>
              </w:rPr>
              <w:t> </w:t>
            </w: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7E25C54C" w14:textId="77777777" w:rsidR="008277D1" w:rsidRPr="000B212C" w:rsidRDefault="008277D1" w:rsidP="008277D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auto"/>
            <w:hideMark/>
          </w:tcPr>
          <w:p w14:paraId="0A0F02C1" w14:textId="77777777" w:rsidR="008277D1" w:rsidRPr="000B212C" w:rsidRDefault="008277D1" w:rsidP="008277D1">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r>
      <w:tr w:rsidR="00350CCD" w:rsidRPr="000B212C" w14:paraId="481805A8" w14:textId="77777777" w:rsidTr="00F9650A">
        <w:trPr>
          <w:trHeight w:val="15"/>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AC23B9" w14:textId="77777777" w:rsidR="00F9766C" w:rsidRPr="000B212C" w:rsidRDefault="00F9766C" w:rsidP="00F9766C">
            <w:pPr>
              <w:rPr>
                <w:rFonts w:asciiTheme="minorHAnsi" w:hAnsiTheme="minorHAnsi" w:cstheme="minorHAnsi"/>
                <w:color w:val="000000" w:themeColor="text1"/>
                <w:sz w:val="18"/>
                <w:szCs w:val="18"/>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14:paraId="12E33345" w14:textId="5B9C2C75"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Action 1.1.:</w:t>
            </w:r>
            <w:r w:rsidRPr="000B212C">
              <w:rPr>
                <w:rStyle w:val="apple-converted-space"/>
                <w:rFonts w:asciiTheme="minorHAnsi" w:hAnsiTheme="minorHAnsi" w:cstheme="minorHAnsi"/>
                <w:color w:val="000000" w:themeColor="text1"/>
                <w:sz w:val="18"/>
                <w:szCs w:val="18"/>
                <w:lang w:val="en-US"/>
              </w:rPr>
              <w:t> </w:t>
            </w:r>
            <w:r w:rsidRPr="000B212C">
              <w:rPr>
                <w:rStyle w:val="normaltextrun"/>
                <w:rFonts w:asciiTheme="minorHAnsi" w:hAnsiTheme="minorHAnsi" w:cstheme="minorHAnsi"/>
                <w:color w:val="000000" w:themeColor="text1"/>
                <w:sz w:val="18"/>
                <w:szCs w:val="18"/>
                <w:lang w:val="en-US"/>
              </w:rPr>
              <w:t>Completion of Foundation</w:t>
            </w:r>
            <w:r w:rsidRPr="000B212C">
              <w:rPr>
                <w:rStyle w:val="eop"/>
                <w:rFonts w:asciiTheme="minorHAnsi" w:hAnsiTheme="minorHAnsi" w:cstheme="minorHAnsi"/>
                <w:color w:val="000000" w:themeColor="text1"/>
                <w:sz w:val="18"/>
                <w:szCs w:val="18"/>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tcPr>
          <w:p w14:paraId="3132A759" w14:textId="3FC26428" w:rsidR="00F9766C" w:rsidRPr="000B212C" w:rsidRDefault="00745F90"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rPr>
              <w:t>$</w:t>
            </w:r>
            <w:r w:rsidR="00F9766C" w:rsidRPr="000B212C">
              <w:rPr>
                <w:rStyle w:val="normaltextrun"/>
                <w:rFonts w:asciiTheme="minorHAnsi" w:hAnsiTheme="minorHAnsi" w:cstheme="minorHAnsi"/>
                <w:color w:val="000000" w:themeColor="text1"/>
                <w:sz w:val="18"/>
                <w:szCs w:val="18"/>
              </w:rPr>
              <w:t>360,000</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7F4ACD88" w14:textId="4559E3C0"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BBD031" w14:textId="77777777" w:rsidR="00F9766C" w:rsidRPr="000B212C" w:rsidRDefault="00F9766C" w:rsidP="00CA7531">
            <w:pPr>
              <w:jc w:val="left"/>
              <w:rPr>
                <w:rFonts w:asciiTheme="minorHAnsi" w:hAnsiTheme="minorHAnsi" w:cstheme="minorHAnsi"/>
                <w:color w:val="000000" w:themeColor="text1"/>
                <w:sz w:val="18"/>
                <w:szCs w:val="18"/>
              </w:rPr>
            </w:pPr>
          </w:p>
        </w:tc>
        <w:tc>
          <w:tcPr>
            <w:tcW w:w="1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2ED653" w14:textId="77777777" w:rsidR="00F9766C" w:rsidRPr="000B212C" w:rsidRDefault="00F9766C" w:rsidP="00F9766C">
            <w:pPr>
              <w:rPr>
                <w:rFonts w:asciiTheme="minorHAnsi" w:hAnsiTheme="minorHAnsi" w:cstheme="minorHAnsi"/>
                <w:color w:val="000000" w:themeColor="text1"/>
                <w:sz w:val="18"/>
                <w:szCs w:val="18"/>
              </w:rPr>
            </w:pP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2AE0DEA2"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auto"/>
            <w:hideMark/>
          </w:tcPr>
          <w:p w14:paraId="0FC9B456" w14:textId="77777777" w:rsidR="00F9766C" w:rsidRPr="000B212C" w:rsidRDefault="00F9766C"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$360,000</w:t>
            </w:r>
            <w:r w:rsidRPr="000B212C">
              <w:rPr>
                <w:rStyle w:val="eop"/>
                <w:rFonts w:asciiTheme="minorHAnsi" w:hAnsiTheme="minorHAnsi" w:cstheme="minorHAnsi"/>
                <w:color w:val="000000" w:themeColor="text1"/>
                <w:sz w:val="18"/>
                <w:szCs w:val="18"/>
              </w:rPr>
              <w:t> </w:t>
            </w:r>
          </w:p>
        </w:tc>
      </w:tr>
      <w:tr w:rsidR="00350CCD" w:rsidRPr="000B212C" w14:paraId="59F39DEE" w14:textId="77777777" w:rsidTr="00F9650A">
        <w:trPr>
          <w:trHeight w:val="15"/>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9DE3A2" w14:textId="77777777" w:rsidR="00F9766C" w:rsidRPr="000B212C" w:rsidRDefault="00F9766C" w:rsidP="00F9766C">
            <w:pPr>
              <w:rPr>
                <w:rFonts w:asciiTheme="minorHAnsi" w:hAnsiTheme="minorHAnsi" w:cstheme="minorHAnsi"/>
                <w:color w:val="000000" w:themeColor="text1"/>
                <w:sz w:val="18"/>
                <w:szCs w:val="18"/>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14:paraId="3032A361" w14:textId="0A7311F9"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Action 1.2:</w:t>
            </w:r>
            <w:r w:rsidRPr="000B212C">
              <w:rPr>
                <w:rStyle w:val="apple-converted-space"/>
                <w:rFonts w:asciiTheme="minorHAnsi" w:hAnsiTheme="minorHAnsi" w:cstheme="minorHAnsi"/>
                <w:color w:val="000000" w:themeColor="text1"/>
                <w:sz w:val="18"/>
                <w:szCs w:val="18"/>
                <w:lang w:val="en-US"/>
              </w:rPr>
              <w:t> </w:t>
            </w:r>
            <w:r w:rsidRPr="000B212C">
              <w:rPr>
                <w:rStyle w:val="normaltextrun"/>
                <w:rFonts w:asciiTheme="minorHAnsi" w:hAnsiTheme="minorHAnsi" w:cstheme="minorHAnsi"/>
                <w:color w:val="000000" w:themeColor="text1"/>
                <w:sz w:val="18"/>
                <w:szCs w:val="18"/>
                <w:lang w:val="en-US"/>
              </w:rPr>
              <w:t>Completion of the exterior to the belt beam</w:t>
            </w:r>
            <w:r w:rsidRPr="000B212C">
              <w:rPr>
                <w:rStyle w:val="eop"/>
                <w:rFonts w:asciiTheme="minorHAnsi" w:hAnsiTheme="minorHAnsi" w:cstheme="minorHAnsi"/>
                <w:color w:val="000000" w:themeColor="text1"/>
                <w:sz w:val="18"/>
                <w:szCs w:val="18"/>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tcPr>
          <w:p w14:paraId="21B29ECD" w14:textId="74B49A58"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$270,000</w:t>
            </w:r>
            <w:r w:rsidRPr="000B212C">
              <w:rPr>
                <w:rStyle w:val="eop"/>
                <w:rFonts w:asciiTheme="minorHAnsi" w:hAnsiTheme="minorHAnsi" w:cstheme="minorHAnsi"/>
                <w:color w:val="000000" w:themeColor="text1"/>
                <w:sz w:val="18"/>
                <w:szCs w:val="18"/>
              </w:rPr>
              <w:t> </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5C82DACA" w14:textId="248325CD"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1059B1" w14:textId="77777777" w:rsidR="00F9766C" w:rsidRPr="000B212C" w:rsidRDefault="00F9766C" w:rsidP="00CA7531">
            <w:pPr>
              <w:jc w:val="left"/>
              <w:rPr>
                <w:rFonts w:asciiTheme="minorHAnsi" w:hAnsiTheme="minorHAnsi" w:cstheme="minorHAnsi"/>
                <w:color w:val="000000" w:themeColor="text1"/>
                <w:sz w:val="18"/>
                <w:szCs w:val="18"/>
              </w:rPr>
            </w:pPr>
          </w:p>
        </w:tc>
        <w:tc>
          <w:tcPr>
            <w:tcW w:w="1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4D9AC4" w14:textId="77777777" w:rsidR="00F9766C" w:rsidRPr="000B212C" w:rsidRDefault="00F9766C" w:rsidP="00F9766C">
            <w:pPr>
              <w:rPr>
                <w:rFonts w:asciiTheme="minorHAnsi" w:hAnsiTheme="minorHAnsi" w:cstheme="minorHAnsi"/>
                <w:color w:val="000000" w:themeColor="text1"/>
                <w:sz w:val="18"/>
                <w:szCs w:val="18"/>
              </w:rPr>
            </w:pP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4D372546"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auto"/>
            <w:hideMark/>
          </w:tcPr>
          <w:p w14:paraId="579DC0A0" w14:textId="77777777" w:rsidR="00F9766C" w:rsidRPr="000B212C" w:rsidRDefault="00F9766C"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$270,000</w:t>
            </w:r>
            <w:r w:rsidRPr="000B212C">
              <w:rPr>
                <w:rStyle w:val="eop"/>
                <w:rFonts w:asciiTheme="minorHAnsi" w:hAnsiTheme="minorHAnsi" w:cstheme="minorHAnsi"/>
                <w:color w:val="000000" w:themeColor="text1"/>
                <w:sz w:val="18"/>
                <w:szCs w:val="18"/>
              </w:rPr>
              <w:t> </w:t>
            </w:r>
          </w:p>
        </w:tc>
      </w:tr>
      <w:tr w:rsidR="00350CCD" w:rsidRPr="000B212C" w14:paraId="251FF7F9" w14:textId="77777777" w:rsidTr="00F9650A">
        <w:trPr>
          <w:trHeight w:val="15"/>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FE8B33" w14:textId="77777777" w:rsidR="00F9766C" w:rsidRPr="000B212C" w:rsidRDefault="00F9766C" w:rsidP="00F9766C">
            <w:pPr>
              <w:rPr>
                <w:rFonts w:asciiTheme="minorHAnsi" w:hAnsiTheme="minorHAnsi" w:cstheme="minorHAnsi"/>
                <w:color w:val="000000" w:themeColor="text1"/>
                <w:sz w:val="18"/>
                <w:szCs w:val="18"/>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14:paraId="4D2F1844" w14:textId="309ED3F8"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Action 1.3:</w:t>
            </w:r>
            <w:r w:rsidRPr="000B212C">
              <w:rPr>
                <w:rStyle w:val="apple-converted-space"/>
                <w:rFonts w:asciiTheme="minorHAnsi" w:hAnsiTheme="minorHAnsi" w:cstheme="minorHAnsi"/>
                <w:color w:val="000000" w:themeColor="text1"/>
                <w:sz w:val="18"/>
                <w:szCs w:val="18"/>
                <w:lang w:val="en-US"/>
              </w:rPr>
              <w:t> </w:t>
            </w:r>
            <w:r w:rsidRPr="000B212C">
              <w:rPr>
                <w:rStyle w:val="normaltextrun"/>
                <w:rFonts w:asciiTheme="minorHAnsi" w:hAnsiTheme="minorHAnsi" w:cstheme="minorHAnsi"/>
                <w:color w:val="000000" w:themeColor="text1"/>
                <w:sz w:val="18"/>
                <w:szCs w:val="18"/>
                <w:lang w:val="en-US"/>
              </w:rPr>
              <w:t>Substantial Completion</w:t>
            </w:r>
            <w:r w:rsidR="00745507" w:rsidRPr="000B212C">
              <w:rPr>
                <w:rStyle w:val="normaltextrun"/>
                <w:rFonts w:asciiTheme="minorHAnsi" w:hAnsiTheme="minorHAnsi" w:cstheme="minorHAnsi"/>
                <w:color w:val="000000" w:themeColor="text1"/>
                <w:sz w:val="18"/>
                <w:szCs w:val="18"/>
                <w:lang w:val="en-US"/>
              </w:rPr>
              <w:t xml:space="preserve"> </w:t>
            </w:r>
            <w:r w:rsidR="00745507" w:rsidRPr="000B212C">
              <w:rPr>
                <w:rStyle w:val="normaltextrun"/>
                <w:rFonts w:asciiTheme="minorHAnsi" w:hAnsiTheme="minorHAnsi" w:cstheme="minorHAnsi"/>
                <w:color w:val="000000" w:themeColor="text1"/>
                <w:sz w:val="18"/>
                <w:szCs w:val="18"/>
              </w:rPr>
              <w:t>o</w:t>
            </w:r>
            <w:r w:rsidR="00745507" w:rsidRPr="000B212C">
              <w:rPr>
                <w:rStyle w:val="normaltextrun"/>
                <w:rFonts w:asciiTheme="minorHAnsi" w:hAnsiTheme="minorHAnsi" w:cstheme="minorHAnsi"/>
                <w:sz w:val="18"/>
                <w:szCs w:val="18"/>
              </w:rPr>
              <w:t>f the roof</w:t>
            </w:r>
          </w:p>
        </w:tc>
        <w:tc>
          <w:tcPr>
            <w:tcW w:w="1085" w:type="dxa"/>
            <w:tcBorders>
              <w:top w:val="single" w:sz="6" w:space="0" w:color="000000"/>
              <w:left w:val="single" w:sz="6" w:space="0" w:color="000000"/>
              <w:bottom w:val="single" w:sz="6" w:space="0" w:color="000000"/>
              <w:right w:val="single" w:sz="6" w:space="0" w:color="000000"/>
            </w:tcBorders>
            <w:shd w:val="clear" w:color="auto" w:fill="auto"/>
          </w:tcPr>
          <w:p w14:paraId="22C2C28B" w14:textId="4F9228EA"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$180,000</w:t>
            </w:r>
            <w:r w:rsidRPr="000B212C">
              <w:rPr>
                <w:rStyle w:val="eop"/>
                <w:rFonts w:asciiTheme="minorHAnsi" w:hAnsiTheme="minorHAnsi" w:cstheme="minorHAnsi"/>
                <w:color w:val="000000" w:themeColor="text1"/>
                <w:sz w:val="18"/>
                <w:szCs w:val="18"/>
              </w:rPr>
              <w:t> </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24AE202C" w14:textId="564DF646"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14EB03" w14:textId="77777777" w:rsidR="00F9766C" w:rsidRPr="000B212C" w:rsidRDefault="00F9766C" w:rsidP="00CA7531">
            <w:pPr>
              <w:jc w:val="left"/>
              <w:rPr>
                <w:rFonts w:asciiTheme="minorHAnsi" w:hAnsiTheme="minorHAnsi" w:cstheme="minorHAnsi"/>
                <w:color w:val="000000" w:themeColor="text1"/>
                <w:sz w:val="18"/>
                <w:szCs w:val="18"/>
              </w:rPr>
            </w:pPr>
          </w:p>
        </w:tc>
        <w:tc>
          <w:tcPr>
            <w:tcW w:w="1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88A052" w14:textId="77777777" w:rsidR="00F9766C" w:rsidRPr="000B212C" w:rsidRDefault="00F9766C" w:rsidP="00F9766C">
            <w:pPr>
              <w:rPr>
                <w:rFonts w:asciiTheme="minorHAnsi" w:hAnsiTheme="minorHAnsi" w:cstheme="minorHAnsi"/>
                <w:color w:val="000000" w:themeColor="text1"/>
                <w:sz w:val="18"/>
                <w:szCs w:val="18"/>
              </w:rPr>
            </w:pP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7C7B0F2D"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auto"/>
            <w:hideMark/>
          </w:tcPr>
          <w:p w14:paraId="180223B1" w14:textId="77777777" w:rsidR="00F9766C" w:rsidRPr="000B212C" w:rsidRDefault="00F9766C"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$180,000</w:t>
            </w:r>
            <w:r w:rsidRPr="000B212C">
              <w:rPr>
                <w:rStyle w:val="eop"/>
                <w:rFonts w:asciiTheme="minorHAnsi" w:hAnsiTheme="minorHAnsi" w:cstheme="minorHAnsi"/>
                <w:color w:val="000000" w:themeColor="text1"/>
                <w:sz w:val="18"/>
                <w:szCs w:val="18"/>
              </w:rPr>
              <w:t> </w:t>
            </w:r>
          </w:p>
        </w:tc>
      </w:tr>
      <w:tr w:rsidR="00350CCD" w:rsidRPr="000B212C" w14:paraId="74E6BB7B" w14:textId="77777777" w:rsidTr="00F9650A">
        <w:trPr>
          <w:trHeight w:val="15"/>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78C78C" w14:textId="77777777" w:rsidR="00F9766C" w:rsidRPr="000B212C" w:rsidRDefault="00F9766C" w:rsidP="00F9766C">
            <w:pPr>
              <w:rPr>
                <w:rFonts w:asciiTheme="minorHAnsi" w:hAnsiTheme="minorHAnsi" w:cstheme="minorHAnsi"/>
                <w:color w:val="000000" w:themeColor="text1"/>
                <w:sz w:val="18"/>
                <w:szCs w:val="18"/>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14:paraId="728C399F" w14:textId="642EE390"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Action 1.4</w:t>
            </w:r>
            <w:r w:rsidRPr="000B212C">
              <w:rPr>
                <w:rStyle w:val="normaltextrun"/>
                <w:rFonts w:asciiTheme="minorHAnsi" w:hAnsiTheme="minorHAnsi" w:cstheme="minorHAnsi"/>
                <w:color w:val="000000" w:themeColor="text1"/>
                <w:sz w:val="11"/>
                <w:szCs w:val="11"/>
                <w:lang w:val="en-US"/>
              </w:rPr>
              <w:t>:</w:t>
            </w:r>
            <w:r w:rsidRPr="000B212C">
              <w:rPr>
                <w:rStyle w:val="apple-converted-space"/>
                <w:rFonts w:asciiTheme="minorHAnsi" w:hAnsiTheme="minorHAnsi" w:cstheme="minorHAnsi"/>
                <w:color w:val="000000" w:themeColor="text1"/>
                <w:sz w:val="11"/>
                <w:szCs w:val="11"/>
                <w:lang w:val="en-US"/>
              </w:rPr>
              <w:t> </w:t>
            </w:r>
            <w:r w:rsidR="00745F90" w:rsidRPr="000B212C">
              <w:rPr>
                <w:rStyle w:val="normaltextrun"/>
                <w:rFonts w:asciiTheme="minorHAnsi" w:hAnsiTheme="minorHAnsi" w:cstheme="minorHAnsi"/>
                <w:sz w:val="18"/>
                <w:szCs w:val="18"/>
              </w:rPr>
              <w:t>Substantial Completion of the Floor Slabs</w:t>
            </w:r>
            <w:r w:rsidRPr="000B212C">
              <w:rPr>
                <w:rStyle w:val="eop"/>
                <w:rFonts w:asciiTheme="minorHAnsi" w:hAnsiTheme="minorHAnsi" w:cstheme="minorHAnsi"/>
                <w:color w:val="000000" w:themeColor="text1"/>
                <w:sz w:val="11"/>
                <w:szCs w:val="11"/>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tcPr>
          <w:p w14:paraId="088B7AF5" w14:textId="35387818"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$90,000</w:t>
            </w:r>
            <w:r w:rsidRPr="000B212C">
              <w:rPr>
                <w:rStyle w:val="eop"/>
                <w:rFonts w:asciiTheme="minorHAnsi" w:hAnsiTheme="minorHAnsi" w:cstheme="minorHAnsi"/>
                <w:color w:val="000000" w:themeColor="text1"/>
                <w:sz w:val="18"/>
                <w:szCs w:val="18"/>
              </w:rPr>
              <w:t> </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69F8B596" w14:textId="07EDBC3E"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5B1842" w14:textId="77777777" w:rsidR="00F9766C" w:rsidRPr="000B212C" w:rsidRDefault="00F9766C" w:rsidP="00CA7531">
            <w:pPr>
              <w:jc w:val="left"/>
              <w:rPr>
                <w:rFonts w:asciiTheme="minorHAnsi" w:hAnsiTheme="minorHAnsi" w:cstheme="minorHAnsi"/>
                <w:color w:val="000000" w:themeColor="text1"/>
                <w:sz w:val="18"/>
                <w:szCs w:val="18"/>
              </w:rPr>
            </w:pPr>
          </w:p>
        </w:tc>
        <w:tc>
          <w:tcPr>
            <w:tcW w:w="1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BE4A83" w14:textId="77777777" w:rsidR="00F9766C" w:rsidRPr="000B212C" w:rsidRDefault="00F9766C" w:rsidP="00F9766C">
            <w:pPr>
              <w:rPr>
                <w:rFonts w:asciiTheme="minorHAnsi" w:hAnsiTheme="minorHAnsi" w:cstheme="minorHAnsi"/>
                <w:color w:val="000000" w:themeColor="text1"/>
                <w:sz w:val="18"/>
                <w:szCs w:val="18"/>
              </w:rPr>
            </w:pP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293D2F5A"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auto"/>
            <w:hideMark/>
          </w:tcPr>
          <w:p w14:paraId="2B4E462B" w14:textId="77777777" w:rsidR="00F9766C" w:rsidRPr="000B212C" w:rsidRDefault="00F9766C"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$90,000</w:t>
            </w:r>
            <w:r w:rsidRPr="000B212C">
              <w:rPr>
                <w:rStyle w:val="eop"/>
                <w:rFonts w:asciiTheme="minorHAnsi" w:hAnsiTheme="minorHAnsi" w:cstheme="minorHAnsi"/>
                <w:color w:val="000000" w:themeColor="text1"/>
                <w:sz w:val="18"/>
                <w:szCs w:val="18"/>
              </w:rPr>
              <w:t> </w:t>
            </w:r>
          </w:p>
        </w:tc>
      </w:tr>
      <w:tr w:rsidR="00B67EC4" w:rsidRPr="000B212C" w14:paraId="5F849C22" w14:textId="77777777" w:rsidTr="00F9650A">
        <w:trPr>
          <w:trHeight w:val="15"/>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B3520C" w14:textId="77777777" w:rsidR="00F9766C" w:rsidRPr="000B212C" w:rsidRDefault="00F9766C" w:rsidP="00F9766C">
            <w:pPr>
              <w:rPr>
                <w:rFonts w:asciiTheme="minorHAnsi" w:hAnsiTheme="minorHAnsi" w:cstheme="minorHAnsi"/>
                <w:color w:val="000000" w:themeColor="text1"/>
                <w:sz w:val="18"/>
                <w:szCs w:val="18"/>
              </w:rPr>
            </w:pPr>
          </w:p>
        </w:tc>
        <w:tc>
          <w:tcPr>
            <w:tcW w:w="3973" w:type="dxa"/>
            <w:tcBorders>
              <w:top w:val="single" w:sz="6" w:space="0" w:color="000000"/>
              <w:left w:val="single" w:sz="6" w:space="0" w:color="000000"/>
              <w:bottom w:val="single" w:sz="6" w:space="0" w:color="000000"/>
              <w:right w:val="single" w:sz="6" w:space="0" w:color="000000"/>
            </w:tcBorders>
            <w:shd w:val="clear" w:color="auto" w:fill="D9E2F3"/>
            <w:hideMark/>
          </w:tcPr>
          <w:p w14:paraId="445F73A5" w14:textId="7A587A8A" w:rsidR="00F9766C" w:rsidRPr="000B212C" w:rsidRDefault="00DE1651"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O</w:t>
            </w:r>
            <w:r w:rsidRPr="000B212C">
              <w:rPr>
                <w:rStyle w:val="normaltextrun"/>
                <w:rFonts w:asciiTheme="minorHAnsi" w:hAnsiTheme="minorHAnsi" w:cstheme="minorHAnsi"/>
                <w:sz w:val="18"/>
                <w:szCs w:val="18"/>
                <w:lang w:val="en-US"/>
              </w:rPr>
              <w:t xml:space="preserve">utput Total </w:t>
            </w:r>
            <w:r w:rsidR="00F9766C" w:rsidRPr="000B212C">
              <w:rPr>
                <w:rStyle w:val="normaltextrun"/>
                <w:rFonts w:asciiTheme="minorHAnsi" w:hAnsiTheme="minorHAnsi" w:cstheme="minorHAnsi"/>
                <w:color w:val="000000" w:themeColor="text1"/>
                <w:sz w:val="18"/>
                <w:szCs w:val="18"/>
                <w:lang w:val="en-US"/>
              </w:rPr>
              <w:t xml:space="preserve"> </w:t>
            </w:r>
          </w:p>
        </w:tc>
        <w:tc>
          <w:tcPr>
            <w:tcW w:w="1085" w:type="dxa"/>
            <w:tcBorders>
              <w:top w:val="single" w:sz="6" w:space="0" w:color="000000"/>
              <w:left w:val="single" w:sz="6" w:space="0" w:color="000000"/>
              <w:bottom w:val="single" w:sz="6" w:space="0" w:color="000000"/>
              <w:right w:val="single" w:sz="6" w:space="0" w:color="000000"/>
            </w:tcBorders>
            <w:shd w:val="clear" w:color="auto" w:fill="D9E2F3"/>
          </w:tcPr>
          <w:p w14:paraId="1CE46041" w14:textId="6BF8B08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w:t>
            </w:r>
            <w:r w:rsidR="00745F90" w:rsidRPr="000B212C">
              <w:rPr>
                <w:rStyle w:val="normaltextrun"/>
                <w:rFonts w:asciiTheme="minorHAnsi" w:hAnsiTheme="minorHAnsi" w:cstheme="minorHAnsi"/>
                <w:color w:val="000000" w:themeColor="text1"/>
                <w:sz w:val="18"/>
                <w:szCs w:val="18"/>
                <w:lang w:val="en-US"/>
              </w:rPr>
              <w:t>90</w:t>
            </w:r>
            <w:r w:rsidRPr="000B212C">
              <w:rPr>
                <w:rStyle w:val="normaltextrun"/>
                <w:rFonts w:asciiTheme="minorHAnsi" w:hAnsiTheme="minorHAnsi" w:cstheme="minorHAnsi"/>
                <w:color w:val="000000" w:themeColor="text1"/>
                <w:sz w:val="18"/>
                <w:szCs w:val="18"/>
                <w:lang w:val="en-US"/>
              </w:rPr>
              <w:t>0,000</w:t>
            </w:r>
            <w:r w:rsidRPr="000B212C">
              <w:rPr>
                <w:rStyle w:val="eop"/>
                <w:rFonts w:asciiTheme="minorHAnsi" w:hAnsiTheme="minorHAnsi" w:cstheme="minorHAnsi"/>
                <w:color w:val="000000" w:themeColor="text1"/>
                <w:sz w:val="18"/>
                <w:szCs w:val="18"/>
              </w:rPr>
              <w:t> </w:t>
            </w:r>
          </w:p>
        </w:tc>
        <w:tc>
          <w:tcPr>
            <w:tcW w:w="1268" w:type="dxa"/>
            <w:tcBorders>
              <w:top w:val="single" w:sz="6" w:space="0" w:color="000000"/>
              <w:left w:val="single" w:sz="6" w:space="0" w:color="000000"/>
              <w:bottom w:val="single" w:sz="6" w:space="0" w:color="000000"/>
              <w:right w:val="single" w:sz="6" w:space="0" w:color="000000"/>
            </w:tcBorders>
            <w:shd w:val="clear" w:color="auto" w:fill="D9E2F3"/>
            <w:hideMark/>
          </w:tcPr>
          <w:p w14:paraId="004D52E4" w14:textId="0EAC2F68"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D9E2F3"/>
            <w:hideMark/>
          </w:tcPr>
          <w:p w14:paraId="3171ADED" w14:textId="77777777" w:rsidR="00F9766C" w:rsidRPr="000B212C" w:rsidRDefault="00F9766C" w:rsidP="00CA753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D9E2F3"/>
            <w:hideMark/>
          </w:tcPr>
          <w:p w14:paraId="712A204F"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532" w:type="dxa"/>
            <w:tcBorders>
              <w:top w:val="single" w:sz="6" w:space="0" w:color="000000"/>
              <w:left w:val="single" w:sz="6" w:space="0" w:color="000000"/>
              <w:bottom w:val="single" w:sz="6" w:space="0" w:color="000000"/>
              <w:right w:val="single" w:sz="6" w:space="0" w:color="000000"/>
            </w:tcBorders>
            <w:shd w:val="clear" w:color="auto" w:fill="D9E2F3"/>
            <w:hideMark/>
          </w:tcPr>
          <w:p w14:paraId="78265C4D"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D9E2F3"/>
            <w:hideMark/>
          </w:tcPr>
          <w:p w14:paraId="72AFDB7F" w14:textId="77777777" w:rsidR="00F9766C" w:rsidRPr="000B212C" w:rsidRDefault="00F9766C"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$900,000</w:t>
            </w:r>
            <w:r w:rsidRPr="000B212C">
              <w:rPr>
                <w:rStyle w:val="eop"/>
                <w:rFonts w:asciiTheme="minorHAnsi" w:hAnsiTheme="minorHAnsi" w:cstheme="minorHAnsi"/>
                <w:color w:val="000000" w:themeColor="text1"/>
                <w:sz w:val="18"/>
                <w:szCs w:val="18"/>
              </w:rPr>
              <w:t> </w:t>
            </w:r>
          </w:p>
        </w:tc>
      </w:tr>
      <w:tr w:rsidR="00F9766C" w:rsidRPr="000B212C" w14:paraId="01461A85" w14:textId="77777777" w:rsidTr="00F9650A">
        <w:trPr>
          <w:trHeight w:val="15"/>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66AE12" w14:textId="77777777" w:rsidR="00F9766C" w:rsidRPr="000B212C" w:rsidRDefault="00F9766C" w:rsidP="00F9766C">
            <w:pPr>
              <w:rPr>
                <w:rFonts w:asciiTheme="minorHAnsi" w:hAnsiTheme="minorHAnsi" w:cstheme="minorHAnsi"/>
                <w:color w:val="000000" w:themeColor="text1"/>
                <w:sz w:val="18"/>
                <w:szCs w:val="18"/>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14:paraId="6730F40E" w14:textId="724FE6E5" w:rsidR="00F9766C" w:rsidRPr="000B212C" w:rsidRDefault="00DE1651"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sz w:val="18"/>
                <w:szCs w:val="18"/>
                <w:lang w:val="en-US"/>
              </w:rPr>
              <w:t>Project Management Costs</w:t>
            </w:r>
            <w:r w:rsidR="00F9766C" w:rsidRPr="000B212C">
              <w:rPr>
                <w:rStyle w:val="eop"/>
                <w:rFonts w:asciiTheme="minorHAnsi" w:hAnsiTheme="minorHAnsi" w:cstheme="minorHAnsi"/>
                <w:color w:val="000000" w:themeColor="text1"/>
                <w:sz w:val="18"/>
                <w:szCs w:val="18"/>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5C0F9F51"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268" w:type="dxa"/>
            <w:tcBorders>
              <w:top w:val="single" w:sz="6" w:space="0" w:color="000000"/>
              <w:left w:val="single" w:sz="6" w:space="0" w:color="000000"/>
              <w:bottom w:val="single" w:sz="6" w:space="0" w:color="000000"/>
              <w:right w:val="single" w:sz="6" w:space="0" w:color="000000"/>
            </w:tcBorders>
            <w:shd w:val="clear" w:color="auto" w:fill="auto"/>
            <w:hideMark/>
          </w:tcPr>
          <w:p w14:paraId="5E5FC549"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409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B2059B6" w14:textId="77777777" w:rsidR="00F9766C" w:rsidRPr="000B212C" w:rsidRDefault="00F9766C" w:rsidP="00CA753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auto"/>
            <w:hideMark/>
          </w:tcPr>
          <w:p w14:paraId="431E6CF0" w14:textId="55145664" w:rsidR="00F9766C" w:rsidRPr="000B212C" w:rsidRDefault="00F9766C"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p>
        </w:tc>
      </w:tr>
      <w:tr w:rsidR="00350CCD" w:rsidRPr="000B212C" w14:paraId="53BF10E2" w14:textId="77777777" w:rsidTr="00F9650A">
        <w:trPr>
          <w:trHeight w:val="15"/>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73FFEF" w14:textId="77777777" w:rsidR="00F9766C" w:rsidRPr="000B212C" w:rsidRDefault="00F9766C" w:rsidP="00F9766C">
            <w:pPr>
              <w:rPr>
                <w:rFonts w:asciiTheme="minorHAnsi" w:hAnsiTheme="minorHAnsi" w:cstheme="minorHAnsi"/>
                <w:color w:val="000000" w:themeColor="text1"/>
                <w:sz w:val="18"/>
                <w:szCs w:val="18"/>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14:paraId="722E66B0" w14:textId="5D84DE9F" w:rsidR="00F9766C" w:rsidRPr="000B212C" w:rsidRDefault="002F578A"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xml:space="preserve">UNDP </w:t>
            </w:r>
            <w:r w:rsidR="00F9766C" w:rsidRPr="000B212C">
              <w:rPr>
                <w:rStyle w:val="normaltextrun"/>
                <w:rFonts w:asciiTheme="minorHAnsi" w:hAnsiTheme="minorHAnsi" w:cstheme="minorHAnsi"/>
                <w:color w:val="000000" w:themeColor="text1"/>
                <w:sz w:val="18"/>
                <w:szCs w:val="18"/>
                <w:lang w:val="en-US"/>
              </w:rPr>
              <w:t xml:space="preserve">Project </w:t>
            </w:r>
            <w:r w:rsidR="00C7710E" w:rsidRPr="000B212C">
              <w:rPr>
                <w:rStyle w:val="normaltextrun"/>
                <w:rFonts w:asciiTheme="minorHAnsi" w:hAnsiTheme="minorHAnsi" w:cstheme="minorHAnsi"/>
                <w:color w:val="000000" w:themeColor="text1"/>
                <w:sz w:val="18"/>
                <w:szCs w:val="18"/>
                <w:lang w:val="en-US"/>
              </w:rPr>
              <w:t>D</w:t>
            </w:r>
            <w:proofErr w:type="spellStart"/>
            <w:r w:rsidR="00C7710E" w:rsidRPr="000B212C">
              <w:rPr>
                <w:rStyle w:val="normaltextrun"/>
                <w:rFonts w:asciiTheme="minorHAnsi" w:hAnsiTheme="minorHAnsi" w:cstheme="minorHAnsi"/>
                <w:color w:val="000000" w:themeColor="text1"/>
                <w:sz w:val="18"/>
                <w:szCs w:val="18"/>
              </w:rPr>
              <w:t>evelopment</w:t>
            </w:r>
            <w:proofErr w:type="spellEnd"/>
            <w:r w:rsidR="00C7710E" w:rsidRPr="000B212C">
              <w:rPr>
                <w:rStyle w:val="normaltextrun"/>
                <w:rFonts w:asciiTheme="minorHAnsi" w:hAnsiTheme="minorHAnsi" w:cstheme="minorHAnsi"/>
                <w:color w:val="000000" w:themeColor="text1"/>
                <w:sz w:val="18"/>
                <w:szCs w:val="18"/>
              </w:rPr>
              <w:t xml:space="preserve"> &amp; Implementation Costs </w:t>
            </w:r>
            <w:r w:rsidR="00F9766C" w:rsidRPr="000B212C">
              <w:rPr>
                <w:rStyle w:val="normaltextrun"/>
                <w:rFonts w:asciiTheme="minorHAnsi" w:hAnsiTheme="minorHAnsi" w:cstheme="minorHAnsi"/>
                <w:color w:val="000000" w:themeColor="text1"/>
                <w:sz w:val="18"/>
                <w:szCs w:val="18"/>
                <w:lang w:val="en-US"/>
              </w:rPr>
              <w:t xml:space="preserve"> </w:t>
            </w:r>
          </w:p>
        </w:tc>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792664D8" w14:textId="7C001FB0"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w:t>
            </w:r>
            <w:r w:rsidR="00DD189F" w:rsidRPr="000B212C">
              <w:rPr>
                <w:rStyle w:val="normaltextrun"/>
                <w:rFonts w:asciiTheme="minorHAnsi" w:hAnsiTheme="minorHAnsi" w:cstheme="minorHAnsi"/>
                <w:color w:val="000000" w:themeColor="text1"/>
                <w:sz w:val="18"/>
                <w:szCs w:val="18"/>
                <w:lang w:val="en-US"/>
              </w:rPr>
              <w:t>5</w:t>
            </w:r>
            <w:r w:rsidR="008E0F72" w:rsidRPr="000B212C">
              <w:rPr>
                <w:rStyle w:val="normaltextrun"/>
                <w:rFonts w:asciiTheme="minorHAnsi" w:hAnsiTheme="minorHAnsi" w:cstheme="minorHAnsi"/>
                <w:color w:val="000000" w:themeColor="text1"/>
                <w:sz w:val="18"/>
                <w:szCs w:val="18"/>
                <w:lang w:val="en-US"/>
              </w:rPr>
              <w:t>6</w:t>
            </w:r>
            <w:r w:rsidRPr="000B212C">
              <w:rPr>
                <w:rStyle w:val="normaltextrun"/>
                <w:rFonts w:asciiTheme="minorHAnsi" w:hAnsiTheme="minorHAnsi" w:cstheme="minorHAnsi"/>
                <w:color w:val="000000" w:themeColor="text1"/>
                <w:sz w:val="18"/>
                <w:szCs w:val="18"/>
                <w:lang w:val="en-US"/>
              </w:rPr>
              <w:t>,000</w:t>
            </w:r>
            <w:r w:rsidRPr="000B212C">
              <w:rPr>
                <w:rStyle w:val="eop"/>
                <w:rFonts w:asciiTheme="minorHAnsi" w:hAnsiTheme="minorHAnsi" w:cstheme="minorHAnsi"/>
                <w:color w:val="000000" w:themeColor="text1"/>
                <w:sz w:val="18"/>
                <w:szCs w:val="18"/>
              </w:rPr>
              <w:t> </w:t>
            </w:r>
          </w:p>
        </w:tc>
        <w:tc>
          <w:tcPr>
            <w:tcW w:w="1268" w:type="dxa"/>
            <w:tcBorders>
              <w:top w:val="single" w:sz="6" w:space="0" w:color="000000"/>
              <w:left w:val="single" w:sz="6" w:space="0" w:color="000000"/>
              <w:bottom w:val="single" w:sz="6" w:space="0" w:color="000000"/>
              <w:right w:val="single" w:sz="6" w:space="0" w:color="000000"/>
            </w:tcBorders>
            <w:shd w:val="clear" w:color="auto" w:fill="auto"/>
            <w:hideMark/>
          </w:tcPr>
          <w:p w14:paraId="50F7BCDC" w14:textId="30DEB735"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B1530A4" w14:textId="7FDC11F3" w:rsidR="00F9766C" w:rsidRPr="000B212C" w:rsidRDefault="00F9766C" w:rsidP="00CA753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UNDP</w:t>
            </w:r>
            <w:r w:rsidRPr="000B212C">
              <w:rPr>
                <w:rStyle w:val="eop"/>
                <w:rFonts w:asciiTheme="minorHAnsi" w:hAnsiTheme="minorHAnsi" w:cstheme="minorHAnsi"/>
                <w:color w:val="000000" w:themeColor="text1"/>
                <w:sz w:val="18"/>
                <w:szCs w:val="18"/>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06F7F2ED"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712F1E6C"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auto"/>
            <w:hideMark/>
          </w:tcPr>
          <w:p w14:paraId="37AF1B82" w14:textId="65427B95" w:rsidR="00F9766C" w:rsidRPr="000B212C" w:rsidRDefault="00F9766C"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w:t>
            </w:r>
            <w:r w:rsidR="00D40201" w:rsidRPr="000B212C">
              <w:rPr>
                <w:rStyle w:val="normaltextrun"/>
                <w:rFonts w:asciiTheme="minorHAnsi" w:hAnsiTheme="minorHAnsi" w:cstheme="minorHAnsi"/>
                <w:color w:val="000000" w:themeColor="text1"/>
                <w:sz w:val="18"/>
                <w:szCs w:val="18"/>
                <w:lang w:val="en-US"/>
              </w:rPr>
              <w:t>56</w:t>
            </w:r>
            <w:r w:rsidRPr="000B212C">
              <w:rPr>
                <w:rStyle w:val="normaltextrun"/>
                <w:rFonts w:asciiTheme="minorHAnsi" w:hAnsiTheme="minorHAnsi" w:cstheme="minorHAnsi"/>
                <w:color w:val="000000" w:themeColor="text1"/>
                <w:sz w:val="18"/>
                <w:szCs w:val="18"/>
                <w:lang w:val="en-US"/>
              </w:rPr>
              <w:t>,000</w:t>
            </w:r>
            <w:r w:rsidRPr="000B212C">
              <w:rPr>
                <w:rStyle w:val="eop"/>
                <w:rFonts w:asciiTheme="minorHAnsi" w:hAnsiTheme="minorHAnsi" w:cstheme="minorHAnsi"/>
                <w:color w:val="000000" w:themeColor="text1"/>
                <w:sz w:val="18"/>
                <w:szCs w:val="18"/>
              </w:rPr>
              <w:t> </w:t>
            </w:r>
          </w:p>
        </w:tc>
      </w:tr>
      <w:tr w:rsidR="00350CCD" w:rsidRPr="000B212C" w14:paraId="168B8F46" w14:textId="77777777" w:rsidTr="00F9650A">
        <w:trPr>
          <w:trHeight w:val="15"/>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F792F4" w14:textId="77777777" w:rsidR="00F9766C" w:rsidRPr="000B212C" w:rsidRDefault="00F9766C" w:rsidP="00F9766C">
            <w:pPr>
              <w:rPr>
                <w:rFonts w:asciiTheme="minorHAnsi" w:hAnsiTheme="minorHAnsi" w:cstheme="minorHAnsi"/>
                <w:color w:val="000000" w:themeColor="text1"/>
                <w:sz w:val="18"/>
                <w:szCs w:val="18"/>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14:paraId="2BCD8737" w14:textId="6F66065B" w:rsidR="00F9766C" w:rsidRPr="000B212C" w:rsidRDefault="001116E2"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Fonts w:asciiTheme="minorHAnsi" w:hAnsiTheme="minorHAnsi" w:cstheme="minorHAnsi"/>
                <w:color w:val="000000" w:themeColor="text1"/>
                <w:sz w:val="18"/>
                <w:szCs w:val="12"/>
              </w:rPr>
              <w:t>Quality Assurance: UNDP Engineers during implementation only</w:t>
            </w:r>
          </w:p>
        </w:tc>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06C90407" w14:textId="7E89FB32" w:rsidR="00F9766C" w:rsidRPr="000B212C" w:rsidRDefault="00350CCD"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w:t>
            </w:r>
            <w:r w:rsidR="001116E2" w:rsidRPr="000B212C">
              <w:rPr>
                <w:rStyle w:val="eop"/>
                <w:rFonts w:asciiTheme="minorHAnsi" w:hAnsiTheme="minorHAnsi" w:cstheme="minorHAnsi"/>
                <w:color w:val="000000" w:themeColor="text1"/>
                <w:sz w:val="18"/>
                <w:szCs w:val="18"/>
              </w:rPr>
              <w:t>9</w:t>
            </w:r>
            <w:r w:rsidRPr="000B212C">
              <w:rPr>
                <w:rStyle w:val="eop"/>
                <w:rFonts w:asciiTheme="minorHAnsi" w:hAnsiTheme="minorHAnsi" w:cstheme="minorHAnsi"/>
                <w:sz w:val="18"/>
                <w:szCs w:val="18"/>
              </w:rPr>
              <w:t>,000</w:t>
            </w:r>
          </w:p>
        </w:tc>
        <w:tc>
          <w:tcPr>
            <w:tcW w:w="1268" w:type="dxa"/>
            <w:tcBorders>
              <w:top w:val="single" w:sz="6" w:space="0" w:color="000000"/>
              <w:left w:val="single" w:sz="6" w:space="0" w:color="000000"/>
              <w:bottom w:val="single" w:sz="6" w:space="0" w:color="000000"/>
              <w:right w:val="single" w:sz="6" w:space="0" w:color="000000"/>
            </w:tcBorders>
            <w:shd w:val="clear" w:color="auto" w:fill="auto"/>
            <w:hideMark/>
          </w:tcPr>
          <w:p w14:paraId="68AC391D"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217ECB2" w14:textId="77777777" w:rsidR="00F9766C" w:rsidRPr="000B212C" w:rsidRDefault="00F9766C" w:rsidP="00CA753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UNDP</w:t>
            </w:r>
            <w:r w:rsidRPr="000B212C">
              <w:rPr>
                <w:rStyle w:val="eop"/>
                <w:rFonts w:asciiTheme="minorHAnsi" w:hAnsiTheme="minorHAnsi" w:cstheme="minorHAnsi"/>
                <w:color w:val="000000" w:themeColor="text1"/>
                <w:sz w:val="18"/>
                <w:szCs w:val="18"/>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5AE0365D"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6692757C"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auto"/>
            <w:hideMark/>
          </w:tcPr>
          <w:p w14:paraId="1BB1FEE0" w14:textId="76C984CA" w:rsidR="00F9766C" w:rsidRPr="000B212C" w:rsidRDefault="007349BA"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w:t>
            </w:r>
            <w:r w:rsidR="001116E2" w:rsidRPr="000B212C">
              <w:rPr>
                <w:rStyle w:val="eop"/>
                <w:rFonts w:asciiTheme="minorHAnsi" w:hAnsiTheme="minorHAnsi" w:cstheme="minorHAnsi"/>
                <w:color w:val="000000" w:themeColor="text1"/>
                <w:sz w:val="18"/>
                <w:szCs w:val="18"/>
              </w:rPr>
              <w:t>9</w:t>
            </w:r>
            <w:r w:rsidRPr="000B212C">
              <w:rPr>
                <w:rStyle w:val="eop"/>
                <w:rFonts w:asciiTheme="minorHAnsi" w:hAnsiTheme="minorHAnsi" w:cstheme="minorHAnsi"/>
                <w:color w:val="000000" w:themeColor="text1"/>
                <w:sz w:val="18"/>
                <w:szCs w:val="18"/>
              </w:rPr>
              <w:t>,000</w:t>
            </w:r>
            <w:r w:rsidR="00F9766C" w:rsidRPr="000B212C">
              <w:rPr>
                <w:rStyle w:val="eop"/>
                <w:rFonts w:asciiTheme="minorHAnsi" w:hAnsiTheme="minorHAnsi" w:cstheme="minorHAnsi"/>
                <w:color w:val="000000" w:themeColor="text1"/>
                <w:sz w:val="18"/>
                <w:szCs w:val="18"/>
              </w:rPr>
              <w:t> </w:t>
            </w:r>
          </w:p>
        </w:tc>
      </w:tr>
      <w:tr w:rsidR="00350CCD" w:rsidRPr="000B212C" w14:paraId="45DAED73" w14:textId="77777777" w:rsidTr="00F9650A">
        <w:trPr>
          <w:trHeight w:val="15"/>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04373E" w14:textId="77777777" w:rsidR="00F9766C" w:rsidRPr="000B212C" w:rsidRDefault="00F9766C" w:rsidP="00F9766C">
            <w:pPr>
              <w:rPr>
                <w:rFonts w:asciiTheme="minorHAnsi" w:hAnsiTheme="minorHAnsi" w:cstheme="minorHAnsi"/>
                <w:color w:val="000000" w:themeColor="text1"/>
                <w:sz w:val="18"/>
                <w:szCs w:val="18"/>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14:paraId="53C7EB96" w14:textId="0808EE53" w:rsidR="00F9766C" w:rsidRPr="000B212C" w:rsidRDefault="000973A2"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sz w:val="18"/>
                <w:szCs w:val="18"/>
              </w:rPr>
              <w:t>Direct Project Costs</w:t>
            </w:r>
          </w:p>
        </w:tc>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37A5BDD3" w14:textId="19B38B8C"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w:t>
            </w:r>
            <w:r w:rsidR="000973A2" w:rsidRPr="000B212C">
              <w:rPr>
                <w:rStyle w:val="normaltextrun"/>
                <w:rFonts w:asciiTheme="minorHAnsi" w:hAnsiTheme="minorHAnsi" w:cstheme="minorHAnsi"/>
                <w:color w:val="000000" w:themeColor="text1"/>
                <w:sz w:val="18"/>
                <w:szCs w:val="18"/>
                <w:lang w:val="en-US"/>
              </w:rPr>
              <w:t>5</w:t>
            </w:r>
            <w:r w:rsidRPr="000B212C">
              <w:rPr>
                <w:rStyle w:val="normaltextrun"/>
                <w:rFonts w:asciiTheme="minorHAnsi" w:hAnsiTheme="minorHAnsi" w:cstheme="minorHAnsi"/>
                <w:color w:val="000000" w:themeColor="text1"/>
                <w:sz w:val="18"/>
                <w:szCs w:val="18"/>
                <w:lang w:val="en-US"/>
              </w:rPr>
              <w:t>,000</w:t>
            </w:r>
            <w:r w:rsidRPr="000B212C">
              <w:rPr>
                <w:rStyle w:val="eop"/>
                <w:rFonts w:asciiTheme="minorHAnsi" w:hAnsiTheme="minorHAnsi" w:cstheme="minorHAnsi"/>
                <w:color w:val="000000" w:themeColor="text1"/>
                <w:sz w:val="18"/>
                <w:szCs w:val="18"/>
              </w:rPr>
              <w:t> </w:t>
            </w:r>
          </w:p>
        </w:tc>
        <w:tc>
          <w:tcPr>
            <w:tcW w:w="1268" w:type="dxa"/>
            <w:tcBorders>
              <w:top w:val="single" w:sz="6" w:space="0" w:color="000000"/>
              <w:left w:val="single" w:sz="6" w:space="0" w:color="000000"/>
              <w:bottom w:val="single" w:sz="6" w:space="0" w:color="000000"/>
              <w:right w:val="single" w:sz="6" w:space="0" w:color="000000"/>
            </w:tcBorders>
            <w:shd w:val="clear" w:color="auto" w:fill="auto"/>
            <w:hideMark/>
          </w:tcPr>
          <w:p w14:paraId="6C701A72" w14:textId="35049AA3"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3B37C9B" w14:textId="77777777" w:rsidR="00F9766C" w:rsidRPr="000B212C" w:rsidRDefault="00F9766C" w:rsidP="00CA7531">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UNDP</w:t>
            </w:r>
            <w:r w:rsidRPr="000B212C">
              <w:rPr>
                <w:rStyle w:val="eop"/>
                <w:rFonts w:asciiTheme="minorHAnsi" w:hAnsiTheme="minorHAnsi" w:cstheme="minorHAnsi"/>
                <w:color w:val="000000" w:themeColor="text1"/>
                <w:sz w:val="18"/>
                <w:szCs w:val="18"/>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37BFFD15"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5B5CE000"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auto"/>
            <w:hideMark/>
          </w:tcPr>
          <w:p w14:paraId="150A43E2" w14:textId="670BCA8D" w:rsidR="00F9766C" w:rsidRPr="000B212C" w:rsidRDefault="00F9766C"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w:t>
            </w:r>
            <w:r w:rsidR="000973A2" w:rsidRPr="000B212C">
              <w:rPr>
                <w:rStyle w:val="normaltextrun"/>
                <w:rFonts w:asciiTheme="minorHAnsi" w:hAnsiTheme="minorHAnsi" w:cstheme="minorHAnsi"/>
                <w:color w:val="000000" w:themeColor="text1"/>
                <w:sz w:val="18"/>
                <w:szCs w:val="18"/>
                <w:lang w:val="en-US"/>
              </w:rPr>
              <w:t>5</w:t>
            </w:r>
            <w:r w:rsidRPr="000B212C">
              <w:rPr>
                <w:rStyle w:val="normaltextrun"/>
                <w:rFonts w:asciiTheme="minorHAnsi" w:hAnsiTheme="minorHAnsi" w:cstheme="minorHAnsi"/>
                <w:color w:val="000000" w:themeColor="text1"/>
                <w:sz w:val="18"/>
                <w:szCs w:val="18"/>
                <w:lang w:val="en-US"/>
              </w:rPr>
              <w:t>,000</w:t>
            </w:r>
            <w:r w:rsidRPr="000B212C">
              <w:rPr>
                <w:rStyle w:val="eop"/>
                <w:rFonts w:asciiTheme="minorHAnsi" w:hAnsiTheme="minorHAnsi" w:cstheme="minorHAnsi"/>
                <w:color w:val="000000" w:themeColor="text1"/>
                <w:sz w:val="18"/>
                <w:szCs w:val="18"/>
              </w:rPr>
              <w:t> </w:t>
            </w:r>
          </w:p>
        </w:tc>
      </w:tr>
      <w:tr w:rsidR="00AD15F6" w:rsidRPr="000B212C" w14:paraId="4558D66B" w14:textId="77777777" w:rsidTr="00F9650A">
        <w:trPr>
          <w:trHeight w:val="15"/>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A4FBAC6" w14:textId="77777777" w:rsidR="00AD15F6" w:rsidRPr="000B212C" w:rsidRDefault="00AD15F6" w:rsidP="00F9766C">
            <w:pPr>
              <w:rPr>
                <w:rFonts w:asciiTheme="minorHAnsi" w:hAnsiTheme="minorHAnsi" w:cstheme="minorHAnsi"/>
                <w:color w:val="000000" w:themeColor="text1"/>
                <w:sz w:val="18"/>
                <w:szCs w:val="18"/>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14:paraId="1FBD1F30" w14:textId="672F8362" w:rsidR="00AD15F6" w:rsidRPr="000B212C" w:rsidRDefault="00AD15F6" w:rsidP="00F9766C">
            <w:pPr>
              <w:pStyle w:val="paragraph"/>
              <w:spacing w:before="0" w:beforeAutospacing="0" w:after="0" w:afterAutospacing="0"/>
              <w:textAlignment w:val="baseline"/>
              <w:rPr>
                <w:rStyle w:val="eop"/>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Total PMC Cost</w:t>
            </w:r>
          </w:p>
        </w:tc>
        <w:tc>
          <w:tcPr>
            <w:tcW w:w="1085" w:type="dxa"/>
            <w:tcBorders>
              <w:top w:val="single" w:sz="6" w:space="0" w:color="000000"/>
              <w:left w:val="single" w:sz="6" w:space="0" w:color="000000"/>
              <w:bottom w:val="single" w:sz="6" w:space="0" w:color="000000"/>
              <w:right w:val="single" w:sz="6" w:space="0" w:color="000000"/>
            </w:tcBorders>
            <w:shd w:val="clear" w:color="auto" w:fill="auto"/>
          </w:tcPr>
          <w:p w14:paraId="35624570" w14:textId="596DCAED" w:rsidR="00AD15F6" w:rsidRPr="000B212C" w:rsidRDefault="00797DF6" w:rsidP="00F9766C">
            <w:pPr>
              <w:pStyle w:val="paragraph"/>
              <w:spacing w:before="0" w:beforeAutospacing="0" w:after="0" w:afterAutospacing="0"/>
              <w:textAlignment w:val="baseline"/>
              <w:rPr>
                <w:rStyle w:val="normaltextrun"/>
                <w:rFonts w:asciiTheme="minorHAnsi" w:hAnsiTheme="minorHAnsi" w:cstheme="minorHAnsi"/>
                <w:color w:val="000000" w:themeColor="text1"/>
                <w:sz w:val="18"/>
                <w:szCs w:val="18"/>
                <w:lang w:val="en-US"/>
              </w:rPr>
            </w:pPr>
            <w:r w:rsidRPr="000B212C">
              <w:rPr>
                <w:rStyle w:val="normaltextrun"/>
                <w:rFonts w:asciiTheme="minorHAnsi" w:hAnsiTheme="minorHAnsi" w:cstheme="minorHAnsi"/>
                <w:color w:val="000000" w:themeColor="text1"/>
                <w:sz w:val="18"/>
                <w:szCs w:val="18"/>
                <w:lang w:val="en-US"/>
              </w:rPr>
              <w:t>$</w:t>
            </w:r>
            <w:r w:rsidR="00171D71" w:rsidRPr="000B212C">
              <w:rPr>
                <w:rStyle w:val="normaltextrun"/>
                <w:rFonts w:asciiTheme="minorHAnsi" w:hAnsiTheme="minorHAnsi" w:cstheme="minorHAnsi"/>
                <w:color w:val="000000" w:themeColor="text1"/>
                <w:sz w:val="18"/>
                <w:szCs w:val="18"/>
                <w:lang w:val="en-US"/>
              </w:rPr>
              <w:t>70</w:t>
            </w:r>
            <w:r w:rsidR="004C4AE3" w:rsidRPr="000B212C">
              <w:rPr>
                <w:rStyle w:val="normaltextrun"/>
                <w:rFonts w:asciiTheme="minorHAnsi" w:hAnsiTheme="minorHAnsi" w:cstheme="minorHAnsi"/>
                <w:color w:val="000000" w:themeColor="text1"/>
                <w:sz w:val="18"/>
                <w:szCs w:val="18"/>
                <w:lang w:val="en-US"/>
              </w:rPr>
              <w:t>,000</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160E9ABA" w14:textId="77777777" w:rsidR="00AD15F6" w:rsidRPr="000B212C" w:rsidRDefault="00AD15F6"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Pr>
          <w:p w14:paraId="49529E85" w14:textId="77777777" w:rsidR="00AD15F6" w:rsidRPr="000B212C" w:rsidRDefault="00AD15F6" w:rsidP="00CA7531">
            <w:pPr>
              <w:pStyle w:val="paragraph"/>
              <w:spacing w:before="0" w:beforeAutospacing="0" w:after="0" w:afterAutospacing="0"/>
              <w:textAlignment w:val="baseline"/>
              <w:rPr>
                <w:rStyle w:val="normaltextrun"/>
                <w:rFonts w:asciiTheme="minorHAnsi" w:hAnsiTheme="minorHAnsi" w:cstheme="minorHAnsi"/>
                <w:color w:val="000000" w:themeColor="text1"/>
                <w:sz w:val="18"/>
                <w:szCs w:val="18"/>
                <w:lang w:val="en-US"/>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Pr>
          <w:p w14:paraId="01984311" w14:textId="77777777" w:rsidR="00AD15F6" w:rsidRPr="000B212C" w:rsidRDefault="00AD15F6" w:rsidP="00F9766C">
            <w:pPr>
              <w:pStyle w:val="paragraph"/>
              <w:spacing w:before="0" w:beforeAutospacing="0" w:after="0" w:afterAutospacing="0"/>
              <w:textAlignment w:val="baseline"/>
              <w:rPr>
                <w:rStyle w:val="normaltextrun"/>
                <w:rFonts w:asciiTheme="minorHAnsi" w:hAnsiTheme="minorHAnsi" w:cstheme="minorHAnsi"/>
                <w:color w:val="000000" w:themeColor="text1"/>
                <w:sz w:val="18"/>
                <w:szCs w:val="18"/>
                <w:lang w:val="en-US"/>
              </w:rPr>
            </w:pPr>
          </w:p>
        </w:tc>
        <w:tc>
          <w:tcPr>
            <w:tcW w:w="1532" w:type="dxa"/>
            <w:tcBorders>
              <w:top w:val="single" w:sz="6" w:space="0" w:color="000000"/>
              <w:left w:val="single" w:sz="6" w:space="0" w:color="000000"/>
              <w:bottom w:val="single" w:sz="6" w:space="0" w:color="000000"/>
              <w:right w:val="single" w:sz="6" w:space="0" w:color="000000"/>
            </w:tcBorders>
            <w:shd w:val="clear" w:color="auto" w:fill="auto"/>
          </w:tcPr>
          <w:p w14:paraId="4951821F" w14:textId="77777777" w:rsidR="00AD15F6" w:rsidRPr="000B212C" w:rsidRDefault="00AD15F6" w:rsidP="00F9766C">
            <w:pPr>
              <w:pStyle w:val="paragraph"/>
              <w:spacing w:before="0" w:beforeAutospacing="0" w:after="0" w:afterAutospacing="0"/>
              <w:textAlignment w:val="baseline"/>
              <w:rPr>
                <w:rStyle w:val="eop"/>
                <w:rFonts w:asciiTheme="minorHAnsi" w:hAnsiTheme="minorHAnsi" w:cstheme="minorHAnsi"/>
                <w:color w:val="000000" w:themeColor="text1"/>
                <w:sz w:val="18"/>
                <w:szCs w:val="18"/>
              </w:rP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56F9B9C6" w14:textId="3649E272" w:rsidR="00AD15F6" w:rsidRPr="000B212C" w:rsidRDefault="00797DF6" w:rsidP="00F9766C">
            <w:pPr>
              <w:pStyle w:val="paragraph"/>
              <w:spacing w:before="0" w:beforeAutospacing="0" w:after="0" w:afterAutospacing="0"/>
              <w:jc w:val="right"/>
              <w:textAlignment w:val="baseline"/>
              <w:rPr>
                <w:rStyle w:val="normaltextrun"/>
                <w:rFonts w:asciiTheme="minorHAnsi" w:hAnsiTheme="minorHAnsi" w:cstheme="minorHAnsi"/>
                <w:color w:val="000000" w:themeColor="text1"/>
                <w:sz w:val="18"/>
                <w:szCs w:val="18"/>
                <w:lang w:val="en-US"/>
              </w:rPr>
            </w:pPr>
            <w:r w:rsidRPr="000B212C">
              <w:rPr>
                <w:rStyle w:val="normaltextrun"/>
                <w:rFonts w:asciiTheme="minorHAnsi" w:hAnsiTheme="minorHAnsi" w:cstheme="minorHAnsi"/>
                <w:color w:val="000000" w:themeColor="text1"/>
                <w:sz w:val="18"/>
                <w:szCs w:val="18"/>
                <w:lang w:val="en-US"/>
              </w:rPr>
              <w:t>$7</w:t>
            </w:r>
            <w:r w:rsidR="00D40201" w:rsidRPr="000B212C">
              <w:rPr>
                <w:rStyle w:val="normaltextrun"/>
                <w:rFonts w:asciiTheme="minorHAnsi" w:hAnsiTheme="minorHAnsi" w:cstheme="minorHAnsi"/>
                <w:color w:val="000000" w:themeColor="text1"/>
                <w:sz w:val="18"/>
                <w:szCs w:val="18"/>
                <w:lang w:val="en-US"/>
              </w:rPr>
              <w:t>0</w:t>
            </w:r>
            <w:r w:rsidRPr="000B212C">
              <w:rPr>
                <w:rStyle w:val="normaltextrun"/>
                <w:rFonts w:asciiTheme="minorHAnsi" w:hAnsiTheme="minorHAnsi" w:cstheme="minorHAnsi"/>
                <w:color w:val="000000" w:themeColor="text1"/>
                <w:sz w:val="18"/>
                <w:szCs w:val="18"/>
                <w:lang w:val="en-US"/>
              </w:rPr>
              <w:t>,000</w:t>
            </w:r>
          </w:p>
        </w:tc>
      </w:tr>
      <w:tr w:rsidR="00B67EC4" w:rsidRPr="000B212C" w14:paraId="5E5065F2" w14:textId="77777777" w:rsidTr="00F9650A">
        <w:trPr>
          <w:trHeight w:val="954"/>
        </w:trPr>
        <w:tc>
          <w:tcPr>
            <w:tcW w:w="25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3A1EC9" w14:textId="77777777" w:rsidR="00F9766C" w:rsidRPr="000B212C" w:rsidRDefault="00F9766C" w:rsidP="00F9766C">
            <w:pPr>
              <w:rPr>
                <w:rFonts w:asciiTheme="minorHAnsi" w:hAnsiTheme="minorHAnsi" w:cstheme="minorHAnsi"/>
                <w:color w:val="000000" w:themeColor="text1"/>
                <w:sz w:val="18"/>
                <w:szCs w:val="18"/>
              </w:rPr>
            </w:pPr>
          </w:p>
        </w:tc>
        <w:tc>
          <w:tcPr>
            <w:tcW w:w="3973" w:type="dxa"/>
            <w:tcBorders>
              <w:top w:val="single" w:sz="6" w:space="0" w:color="000000"/>
              <w:left w:val="single" w:sz="6" w:space="0" w:color="000000"/>
              <w:bottom w:val="single" w:sz="6" w:space="0" w:color="000000"/>
              <w:right w:val="single" w:sz="6" w:space="0" w:color="000000"/>
            </w:tcBorders>
            <w:shd w:val="clear" w:color="auto" w:fill="8EAADB"/>
            <w:hideMark/>
          </w:tcPr>
          <w:p w14:paraId="1CBBDDF6" w14:textId="2EA7A105"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TOTAL</w:t>
            </w:r>
          </w:p>
        </w:tc>
        <w:tc>
          <w:tcPr>
            <w:tcW w:w="1085" w:type="dxa"/>
            <w:tcBorders>
              <w:top w:val="single" w:sz="6" w:space="0" w:color="000000"/>
              <w:left w:val="single" w:sz="6" w:space="0" w:color="000000"/>
              <w:bottom w:val="single" w:sz="6" w:space="0" w:color="000000"/>
              <w:right w:val="single" w:sz="6" w:space="0" w:color="000000"/>
            </w:tcBorders>
            <w:shd w:val="clear" w:color="auto" w:fill="8EAADB"/>
            <w:hideMark/>
          </w:tcPr>
          <w:p w14:paraId="6E3EF125" w14:textId="55BC65AA" w:rsidR="00F9766C" w:rsidRPr="000B212C" w:rsidRDefault="00797DF6"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Fonts w:asciiTheme="minorHAnsi" w:hAnsiTheme="minorHAnsi" w:cstheme="minorHAnsi"/>
                <w:color w:val="000000" w:themeColor="text1"/>
                <w:sz w:val="18"/>
                <w:szCs w:val="18"/>
              </w:rPr>
              <w:t>$970,00</w:t>
            </w:r>
          </w:p>
        </w:tc>
        <w:tc>
          <w:tcPr>
            <w:tcW w:w="1268" w:type="dxa"/>
            <w:tcBorders>
              <w:top w:val="single" w:sz="6" w:space="0" w:color="000000"/>
              <w:left w:val="single" w:sz="6" w:space="0" w:color="000000"/>
              <w:bottom w:val="single" w:sz="6" w:space="0" w:color="000000"/>
              <w:right w:val="single" w:sz="6" w:space="0" w:color="000000"/>
            </w:tcBorders>
            <w:shd w:val="clear" w:color="auto" w:fill="8EAADB"/>
            <w:hideMark/>
          </w:tcPr>
          <w:p w14:paraId="7FB5FCEB" w14:textId="2E2769B4"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8EAADB"/>
            <w:hideMark/>
          </w:tcPr>
          <w:p w14:paraId="03B4B38B"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8EAADB"/>
            <w:hideMark/>
          </w:tcPr>
          <w:p w14:paraId="46588BD3"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1532" w:type="dxa"/>
            <w:tcBorders>
              <w:top w:val="single" w:sz="6" w:space="0" w:color="000000"/>
              <w:left w:val="single" w:sz="6" w:space="0" w:color="000000"/>
              <w:bottom w:val="single" w:sz="6" w:space="0" w:color="000000"/>
              <w:right w:val="single" w:sz="6" w:space="0" w:color="000000"/>
            </w:tcBorders>
            <w:shd w:val="clear" w:color="auto" w:fill="8EAADB"/>
            <w:hideMark/>
          </w:tcPr>
          <w:p w14:paraId="4DF8FD8F"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8EAADB"/>
            <w:hideMark/>
          </w:tcPr>
          <w:p w14:paraId="642443F8" w14:textId="77777777" w:rsidR="00F9766C" w:rsidRPr="000B212C" w:rsidRDefault="00F9766C"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$970,000</w:t>
            </w:r>
            <w:r w:rsidRPr="000B212C">
              <w:rPr>
                <w:rStyle w:val="eop"/>
                <w:rFonts w:asciiTheme="minorHAnsi" w:hAnsiTheme="minorHAnsi" w:cstheme="minorHAnsi"/>
                <w:color w:val="000000" w:themeColor="text1"/>
                <w:sz w:val="18"/>
                <w:szCs w:val="18"/>
              </w:rPr>
              <w:t> </w:t>
            </w:r>
          </w:p>
        </w:tc>
      </w:tr>
      <w:tr w:rsidR="00350CCD" w:rsidRPr="000B212C" w14:paraId="6C7C14BD" w14:textId="77777777" w:rsidTr="00F9650A">
        <w:trPr>
          <w:trHeight w:val="15"/>
        </w:trPr>
        <w:tc>
          <w:tcPr>
            <w:tcW w:w="2534" w:type="dxa"/>
            <w:tcBorders>
              <w:top w:val="single" w:sz="6" w:space="0" w:color="000000"/>
              <w:left w:val="single" w:sz="6" w:space="0" w:color="000000"/>
              <w:bottom w:val="single" w:sz="6" w:space="0" w:color="000000"/>
              <w:right w:val="single" w:sz="6" w:space="0" w:color="000000"/>
            </w:tcBorders>
            <w:shd w:val="clear" w:color="auto" w:fill="auto"/>
            <w:hideMark/>
          </w:tcPr>
          <w:p w14:paraId="4D63E17C"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General Management Support (3%)</w:t>
            </w:r>
            <w:r w:rsidRPr="000B212C">
              <w:rPr>
                <w:rStyle w:val="eop"/>
                <w:rFonts w:asciiTheme="minorHAnsi" w:hAnsiTheme="minorHAnsi" w:cstheme="minorHAnsi"/>
                <w:color w:val="000000" w:themeColor="text1"/>
                <w:sz w:val="18"/>
                <w:szCs w:val="18"/>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14:paraId="0BCE3375"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0098C814"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268" w:type="dxa"/>
            <w:tcBorders>
              <w:top w:val="single" w:sz="6" w:space="0" w:color="000000"/>
              <w:left w:val="single" w:sz="6" w:space="0" w:color="000000"/>
              <w:bottom w:val="single" w:sz="6" w:space="0" w:color="000000"/>
              <w:right w:val="single" w:sz="6" w:space="0" w:color="000000"/>
            </w:tcBorders>
            <w:shd w:val="clear" w:color="auto" w:fill="auto"/>
            <w:hideMark/>
          </w:tcPr>
          <w:p w14:paraId="00406011"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eop"/>
                <w:rFonts w:asciiTheme="minorHAnsi" w:hAnsiTheme="minorHAnsi" w:cstheme="minorHAnsi"/>
                <w:color w:val="000000" w:themeColor="text1"/>
                <w:sz w:val="18"/>
                <w:szCs w:val="18"/>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0B21384"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0AA37BCB"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3CD0D7BD"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auto"/>
            <w:hideMark/>
          </w:tcPr>
          <w:p w14:paraId="32F141F5" w14:textId="77777777" w:rsidR="00F9766C" w:rsidRPr="000B212C" w:rsidRDefault="00F9766C"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$30,000</w:t>
            </w:r>
            <w:r w:rsidRPr="000B212C">
              <w:rPr>
                <w:rStyle w:val="eop"/>
                <w:rFonts w:asciiTheme="minorHAnsi" w:hAnsiTheme="minorHAnsi" w:cstheme="minorHAnsi"/>
                <w:color w:val="000000" w:themeColor="text1"/>
                <w:sz w:val="18"/>
                <w:szCs w:val="18"/>
              </w:rPr>
              <w:t> </w:t>
            </w:r>
          </w:p>
        </w:tc>
      </w:tr>
      <w:tr w:rsidR="00F9766C" w:rsidRPr="00351E21" w14:paraId="50F71930" w14:textId="77777777" w:rsidTr="00B67EC4">
        <w:trPr>
          <w:trHeight w:val="15"/>
        </w:trPr>
        <w:tc>
          <w:tcPr>
            <w:tcW w:w="2534" w:type="dxa"/>
            <w:tcBorders>
              <w:top w:val="single" w:sz="6" w:space="0" w:color="000000"/>
              <w:left w:val="single" w:sz="6" w:space="0" w:color="000000"/>
              <w:bottom w:val="single" w:sz="6" w:space="0" w:color="000000"/>
              <w:right w:val="single" w:sz="6" w:space="0" w:color="000000"/>
            </w:tcBorders>
            <w:shd w:val="clear" w:color="auto" w:fill="8EAADB"/>
            <w:hideMark/>
          </w:tcPr>
          <w:p w14:paraId="6F349476"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TOTAL</w:t>
            </w:r>
            <w:r w:rsidRPr="000B212C">
              <w:rPr>
                <w:rStyle w:val="eop"/>
                <w:rFonts w:asciiTheme="minorHAnsi" w:hAnsiTheme="minorHAnsi" w:cstheme="minorHAnsi"/>
                <w:color w:val="000000" w:themeColor="text1"/>
                <w:sz w:val="18"/>
                <w:szCs w:val="18"/>
              </w:rPr>
              <w:t> </w:t>
            </w:r>
          </w:p>
        </w:tc>
        <w:tc>
          <w:tcPr>
            <w:tcW w:w="10424" w:type="dxa"/>
            <w:gridSpan w:val="6"/>
            <w:tcBorders>
              <w:top w:val="single" w:sz="6" w:space="0" w:color="000000"/>
              <w:left w:val="single" w:sz="6" w:space="0" w:color="000000"/>
              <w:bottom w:val="single" w:sz="6" w:space="0" w:color="000000"/>
              <w:right w:val="single" w:sz="6" w:space="0" w:color="000000"/>
            </w:tcBorders>
            <w:shd w:val="clear" w:color="auto" w:fill="8EAADB"/>
            <w:hideMark/>
          </w:tcPr>
          <w:p w14:paraId="4F30722B" w14:textId="77777777" w:rsidR="00F9766C" w:rsidRPr="000B212C" w:rsidRDefault="00F9766C" w:rsidP="00F9766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color w:val="000000" w:themeColor="text1"/>
                <w:sz w:val="18"/>
                <w:szCs w:val="18"/>
                <w:lang w:val="en-US"/>
              </w:rPr>
              <w:t> </w:t>
            </w:r>
            <w:r w:rsidRPr="000B212C">
              <w:rPr>
                <w:rStyle w:val="eop"/>
                <w:rFonts w:asciiTheme="minorHAnsi" w:hAnsiTheme="minorHAnsi" w:cstheme="minorHAnsi"/>
                <w:color w:val="000000" w:themeColor="text1"/>
                <w:sz w:val="18"/>
                <w:szCs w:val="18"/>
              </w:rPr>
              <w:t> </w:t>
            </w:r>
          </w:p>
        </w:tc>
        <w:tc>
          <w:tcPr>
            <w:tcW w:w="1648" w:type="dxa"/>
            <w:tcBorders>
              <w:top w:val="single" w:sz="6" w:space="0" w:color="000000"/>
              <w:left w:val="single" w:sz="6" w:space="0" w:color="000000"/>
              <w:bottom w:val="single" w:sz="6" w:space="0" w:color="000000"/>
              <w:right w:val="single" w:sz="6" w:space="0" w:color="000000"/>
            </w:tcBorders>
            <w:shd w:val="clear" w:color="auto" w:fill="8EAADB"/>
            <w:hideMark/>
          </w:tcPr>
          <w:p w14:paraId="1098CCD7" w14:textId="77777777" w:rsidR="00F9766C" w:rsidRPr="00351E21" w:rsidRDefault="00F9766C" w:rsidP="00F9766C">
            <w:pPr>
              <w:pStyle w:val="paragraph"/>
              <w:spacing w:before="0" w:beforeAutospacing="0" w:after="0" w:afterAutospacing="0"/>
              <w:jc w:val="right"/>
              <w:textAlignment w:val="baseline"/>
              <w:rPr>
                <w:rFonts w:asciiTheme="minorHAnsi" w:hAnsiTheme="minorHAnsi" w:cstheme="minorHAnsi"/>
                <w:color w:val="000000" w:themeColor="text1"/>
                <w:sz w:val="18"/>
                <w:szCs w:val="18"/>
              </w:rPr>
            </w:pPr>
            <w:r w:rsidRPr="000B212C">
              <w:rPr>
                <w:rStyle w:val="normaltextrun"/>
                <w:rFonts w:asciiTheme="minorHAnsi" w:hAnsiTheme="minorHAnsi" w:cstheme="minorHAnsi"/>
                <w:b/>
                <w:color w:val="000000" w:themeColor="text1"/>
                <w:sz w:val="18"/>
                <w:szCs w:val="18"/>
                <w:lang w:val="en-US"/>
              </w:rPr>
              <w:t>$1,000,000</w:t>
            </w:r>
            <w:r w:rsidRPr="00351E21">
              <w:rPr>
                <w:rStyle w:val="eop"/>
                <w:rFonts w:asciiTheme="minorHAnsi" w:hAnsiTheme="minorHAnsi" w:cstheme="minorHAnsi"/>
                <w:color w:val="000000" w:themeColor="text1"/>
                <w:sz w:val="18"/>
                <w:szCs w:val="18"/>
              </w:rPr>
              <w:t> </w:t>
            </w:r>
          </w:p>
        </w:tc>
      </w:tr>
    </w:tbl>
    <w:p w14:paraId="01250E7A" w14:textId="77777777" w:rsidR="00D81183" w:rsidRDefault="002F14AB" w:rsidP="00E976B8">
      <w:pPr>
        <w:spacing w:line="360" w:lineRule="auto"/>
        <w:contextualSpacing/>
        <w:rPr>
          <w:rFonts w:ascii="Calibri" w:hAnsi="Calibri"/>
          <w:sz w:val="20"/>
        </w:rPr>
      </w:pPr>
      <w:r w:rsidRPr="00E976B8">
        <w:rPr>
          <w:rFonts w:ascii="Calibri" w:hAnsi="Calibri"/>
          <w:sz w:val="20"/>
        </w:rPr>
        <w:t xml:space="preserve"> </w:t>
      </w:r>
    </w:p>
    <w:p w14:paraId="2FCC0D47" w14:textId="77777777" w:rsidR="008A2B1D" w:rsidRPr="008A2B1D" w:rsidRDefault="008A2B1D" w:rsidP="008A2B1D">
      <w:pPr>
        <w:spacing w:after="0"/>
        <w:jc w:val="left"/>
        <w:textAlignment w:val="baseline"/>
        <w:rPr>
          <w:rFonts w:ascii="Segoe UI" w:hAnsi="Segoe UI" w:cs="Segoe UI"/>
          <w:sz w:val="18"/>
          <w:szCs w:val="18"/>
          <w:lang w:val="en-JM" w:eastAsia="en-GB"/>
        </w:rPr>
      </w:pPr>
      <w:r w:rsidRPr="008A2B1D">
        <w:rPr>
          <w:rFonts w:ascii="Calibri" w:hAnsi="Calibri" w:cs="Calibri"/>
          <w:color w:val="0000FF"/>
          <w:sz w:val="18"/>
          <w:szCs w:val="18"/>
          <w:lang w:val="en-JM" w:eastAsia="en-GB"/>
        </w:rPr>
        <w:t> </w:t>
      </w:r>
    </w:p>
    <w:p w14:paraId="0255804E" w14:textId="456CFCA5" w:rsidR="00D81183" w:rsidRPr="00E976B8" w:rsidRDefault="00D81183" w:rsidP="00E976B8">
      <w:pPr>
        <w:spacing w:line="360" w:lineRule="auto"/>
        <w:contextualSpacing/>
        <w:rPr>
          <w:rFonts w:ascii="Calibri" w:hAnsi="Calibri"/>
          <w:b/>
          <w:sz w:val="20"/>
        </w:rPr>
        <w:sectPr w:rsidR="00D81183" w:rsidRPr="00E976B8" w:rsidSect="00E976B8">
          <w:pgSz w:w="16838" w:h="11906" w:orient="landscape" w:code="9"/>
          <w:pgMar w:top="720" w:right="864" w:bottom="630" w:left="864" w:header="720" w:footer="432" w:gutter="0"/>
          <w:cols w:space="708"/>
          <w:titlePg/>
          <w:docGrid w:linePitch="360"/>
        </w:sectPr>
      </w:pPr>
    </w:p>
    <w:p w14:paraId="2527E8D5" w14:textId="77777777" w:rsidR="002F14AB" w:rsidRPr="00E976B8" w:rsidRDefault="002F14AB" w:rsidP="00E976B8">
      <w:pPr>
        <w:pStyle w:val="Heading1"/>
        <w:spacing w:line="360" w:lineRule="auto"/>
        <w:contextualSpacing/>
        <w:rPr>
          <w:rFonts w:ascii="Calibri" w:hAnsi="Calibri"/>
          <w:sz w:val="20"/>
        </w:rPr>
      </w:pPr>
      <w:r w:rsidRPr="00E976B8">
        <w:rPr>
          <w:rFonts w:ascii="Calibri" w:hAnsi="Calibri"/>
          <w:sz w:val="20"/>
        </w:rPr>
        <w:lastRenderedPageBreak/>
        <w:t>Governance and Management Arrangements</w:t>
      </w:r>
    </w:p>
    <w:p w14:paraId="1ECAA48C" w14:textId="1EA7E07B" w:rsidR="002F14AB" w:rsidRDefault="00151A81">
      <w:pPr>
        <w:spacing w:line="360" w:lineRule="auto"/>
        <w:contextualSpacing/>
        <w:rPr>
          <w:rFonts w:ascii="Calibri" w:hAnsi="Calibri"/>
          <w:i/>
          <w:sz w:val="20"/>
          <w:lang w:val="en-US"/>
        </w:rPr>
      </w:pPr>
      <w:r w:rsidRPr="00813DA8">
        <w:rPr>
          <w:rFonts w:ascii="Calibri" w:hAnsi="Calibri"/>
          <w:iCs/>
          <w:sz w:val="20"/>
          <w:u w:val="single"/>
          <w:lang w:val="en-US"/>
        </w:rPr>
        <w:t>Implementing Partner:</w:t>
      </w:r>
      <w:r w:rsidRPr="00813DA8">
        <w:rPr>
          <w:rFonts w:ascii="Calibri" w:hAnsi="Calibri"/>
          <w:iCs/>
          <w:sz w:val="20"/>
          <w:lang w:val="en-US"/>
        </w:rPr>
        <w:t xml:space="preserve">  The implementing partner for this project is the </w:t>
      </w:r>
      <w:r w:rsidR="00813DA8" w:rsidRPr="00813DA8">
        <w:rPr>
          <w:rFonts w:ascii="Calibri" w:hAnsi="Calibri"/>
          <w:iCs/>
          <w:sz w:val="20"/>
          <w:lang w:val="en-US"/>
        </w:rPr>
        <w:t>Disaster Reconstruction Authority (DRA) in the Bahamas</w:t>
      </w:r>
      <w:r w:rsidR="00813DA8">
        <w:rPr>
          <w:rFonts w:ascii="Calibri" w:hAnsi="Calibri"/>
          <w:i/>
          <w:sz w:val="20"/>
          <w:lang w:val="en-US"/>
        </w:rPr>
        <w:t xml:space="preserve">. </w:t>
      </w:r>
    </w:p>
    <w:p w14:paraId="7DE178C3" w14:textId="77777777" w:rsidR="00437E3C" w:rsidRPr="00437E3C" w:rsidRDefault="00437E3C" w:rsidP="00437E3C">
      <w:pPr>
        <w:spacing w:line="360" w:lineRule="auto"/>
        <w:contextualSpacing/>
        <w:rPr>
          <w:rFonts w:ascii="Calibri" w:hAnsi="Calibri"/>
          <w:sz w:val="20"/>
        </w:rPr>
      </w:pPr>
      <w:r w:rsidRPr="00437E3C">
        <w:rPr>
          <w:rFonts w:ascii="Calibri" w:hAnsi="Calibri"/>
          <w:sz w:val="20"/>
        </w:rPr>
        <w:t>The Implementing Partner is responsible for executing this project. Specific tasks include:</w:t>
      </w:r>
    </w:p>
    <w:p w14:paraId="4DE2BCD0" w14:textId="77777777" w:rsidR="00437E3C" w:rsidRPr="00437E3C" w:rsidRDefault="00437E3C" w:rsidP="00240671">
      <w:pPr>
        <w:numPr>
          <w:ilvl w:val="0"/>
          <w:numId w:val="27"/>
        </w:numPr>
        <w:spacing w:line="360" w:lineRule="auto"/>
        <w:contextualSpacing/>
        <w:rPr>
          <w:rFonts w:ascii="Calibri" w:hAnsi="Calibri"/>
          <w:sz w:val="20"/>
        </w:rPr>
      </w:pPr>
      <w:r w:rsidRPr="00437E3C">
        <w:rPr>
          <w:rFonts w:ascii="Calibri" w:hAnsi="Calibri"/>
          <w:sz w:val="20"/>
        </w:rPr>
        <w:t xml:space="preserve">Project planning, coordination, management, monitoring, </w:t>
      </w:r>
      <w:proofErr w:type="gramStart"/>
      <w:r w:rsidRPr="00437E3C">
        <w:rPr>
          <w:rFonts w:ascii="Calibri" w:hAnsi="Calibri"/>
          <w:sz w:val="20"/>
        </w:rPr>
        <w:t>evaluation</w:t>
      </w:r>
      <w:proofErr w:type="gramEnd"/>
      <w:r w:rsidRPr="00437E3C">
        <w:rPr>
          <w:rFonts w:ascii="Calibri" w:hAnsi="Calibri"/>
          <w:sz w:val="20"/>
        </w:rPr>
        <w:t xml:space="preserve"> and reporting.  This includes providing all required information and data necessary for timely, </w:t>
      </w:r>
      <w:proofErr w:type="gramStart"/>
      <w:r w:rsidRPr="00437E3C">
        <w:rPr>
          <w:rFonts w:ascii="Calibri" w:hAnsi="Calibri"/>
          <w:sz w:val="20"/>
        </w:rPr>
        <w:t>comprehensive</w:t>
      </w:r>
      <w:proofErr w:type="gramEnd"/>
      <w:r w:rsidRPr="00437E3C">
        <w:rPr>
          <w:rFonts w:ascii="Calibri" w:hAnsi="Calibri"/>
          <w:sz w:val="20"/>
        </w:rPr>
        <w:t xml:space="preserve"> and evidence-based project reporting, including results and financial data, as necessary. The Implementing Partner will strive to ensure project-level M&amp;E is undertaken by national institutes and is aligned with national systems so that the data used and generated by the project supports national systems.</w:t>
      </w:r>
    </w:p>
    <w:p w14:paraId="0E7247AA" w14:textId="77777777" w:rsidR="00437E3C" w:rsidRPr="00437E3C" w:rsidRDefault="00437E3C" w:rsidP="00240671">
      <w:pPr>
        <w:numPr>
          <w:ilvl w:val="0"/>
          <w:numId w:val="27"/>
        </w:numPr>
        <w:spacing w:line="360" w:lineRule="auto"/>
        <w:contextualSpacing/>
        <w:rPr>
          <w:rFonts w:ascii="Calibri" w:hAnsi="Calibri"/>
          <w:sz w:val="20"/>
          <w:lang w:val="en-US"/>
        </w:rPr>
      </w:pPr>
      <w:r w:rsidRPr="00437E3C">
        <w:rPr>
          <w:rFonts w:ascii="Calibri" w:hAnsi="Calibri"/>
          <w:sz w:val="20"/>
          <w:lang w:val="en-US"/>
        </w:rPr>
        <w:t>Overseeing the management of project risks as included in this project document and new risks that may emerge during project implementation.</w:t>
      </w:r>
    </w:p>
    <w:p w14:paraId="5133FEE7" w14:textId="77777777" w:rsidR="00437E3C" w:rsidRPr="00437E3C" w:rsidRDefault="00437E3C" w:rsidP="00240671">
      <w:pPr>
        <w:numPr>
          <w:ilvl w:val="0"/>
          <w:numId w:val="27"/>
        </w:numPr>
        <w:spacing w:line="360" w:lineRule="auto"/>
        <w:contextualSpacing/>
        <w:rPr>
          <w:rFonts w:ascii="Calibri" w:hAnsi="Calibri"/>
          <w:sz w:val="20"/>
        </w:rPr>
      </w:pPr>
      <w:r w:rsidRPr="00437E3C">
        <w:rPr>
          <w:rFonts w:ascii="Calibri" w:hAnsi="Calibri"/>
          <w:sz w:val="20"/>
        </w:rPr>
        <w:t>Procurement of goods and services, including human resources.</w:t>
      </w:r>
    </w:p>
    <w:p w14:paraId="52C6BBF5" w14:textId="77777777" w:rsidR="00437E3C" w:rsidRPr="00437E3C" w:rsidRDefault="00437E3C" w:rsidP="00240671">
      <w:pPr>
        <w:numPr>
          <w:ilvl w:val="0"/>
          <w:numId w:val="27"/>
        </w:numPr>
        <w:spacing w:line="360" w:lineRule="auto"/>
        <w:contextualSpacing/>
        <w:rPr>
          <w:rFonts w:ascii="Calibri" w:hAnsi="Calibri"/>
          <w:sz w:val="20"/>
        </w:rPr>
      </w:pPr>
      <w:r w:rsidRPr="00437E3C">
        <w:rPr>
          <w:rFonts w:ascii="Calibri" w:hAnsi="Calibri"/>
          <w:sz w:val="20"/>
        </w:rPr>
        <w:t xml:space="preserve">Financial management, including overseeing financial expenditures against project </w:t>
      </w:r>
      <w:proofErr w:type="gramStart"/>
      <w:r w:rsidRPr="00437E3C">
        <w:rPr>
          <w:rFonts w:ascii="Calibri" w:hAnsi="Calibri"/>
          <w:sz w:val="20"/>
        </w:rPr>
        <w:t>budgets;</w:t>
      </w:r>
      <w:proofErr w:type="gramEnd"/>
    </w:p>
    <w:p w14:paraId="2D259041" w14:textId="77777777" w:rsidR="00437E3C" w:rsidRPr="00437E3C" w:rsidRDefault="00437E3C" w:rsidP="00240671">
      <w:pPr>
        <w:numPr>
          <w:ilvl w:val="0"/>
          <w:numId w:val="27"/>
        </w:numPr>
        <w:spacing w:line="360" w:lineRule="auto"/>
        <w:contextualSpacing/>
        <w:rPr>
          <w:rFonts w:ascii="Calibri" w:hAnsi="Calibri"/>
          <w:sz w:val="20"/>
        </w:rPr>
      </w:pPr>
      <w:r w:rsidRPr="00437E3C">
        <w:rPr>
          <w:rFonts w:ascii="Calibri" w:hAnsi="Calibri"/>
          <w:sz w:val="20"/>
        </w:rPr>
        <w:t>Approving and signing the multiyear workplan.</w:t>
      </w:r>
    </w:p>
    <w:p w14:paraId="151BD6D2" w14:textId="77777777" w:rsidR="00437E3C" w:rsidRPr="00437E3C" w:rsidRDefault="00437E3C" w:rsidP="00240671">
      <w:pPr>
        <w:numPr>
          <w:ilvl w:val="0"/>
          <w:numId w:val="27"/>
        </w:numPr>
        <w:spacing w:line="360" w:lineRule="auto"/>
        <w:contextualSpacing/>
        <w:rPr>
          <w:rFonts w:ascii="Calibri" w:hAnsi="Calibri"/>
          <w:sz w:val="20"/>
        </w:rPr>
      </w:pPr>
      <w:r w:rsidRPr="00437E3C">
        <w:rPr>
          <w:rFonts w:ascii="Calibri" w:hAnsi="Calibri"/>
          <w:sz w:val="20"/>
        </w:rPr>
        <w:t>Approving and signing the combined delivery report at the end of the year; and,</w:t>
      </w:r>
    </w:p>
    <w:p w14:paraId="680CFB85" w14:textId="77777777" w:rsidR="00437E3C" w:rsidRPr="00437E3C" w:rsidRDefault="00437E3C" w:rsidP="00240671">
      <w:pPr>
        <w:numPr>
          <w:ilvl w:val="0"/>
          <w:numId w:val="27"/>
        </w:numPr>
        <w:spacing w:line="360" w:lineRule="auto"/>
        <w:contextualSpacing/>
        <w:rPr>
          <w:rFonts w:ascii="Calibri" w:hAnsi="Calibri"/>
          <w:sz w:val="20"/>
        </w:rPr>
      </w:pPr>
      <w:r w:rsidRPr="00437E3C">
        <w:rPr>
          <w:rFonts w:ascii="Calibri" w:hAnsi="Calibri"/>
          <w:sz w:val="20"/>
        </w:rPr>
        <w:t>Signing the financial report or the funding authorization and certificate of expenditures.</w:t>
      </w:r>
    </w:p>
    <w:p w14:paraId="3A9D92B0" w14:textId="77777777" w:rsidR="000E5946" w:rsidRDefault="000E5946" w:rsidP="00240671">
      <w:pPr>
        <w:spacing w:line="360" w:lineRule="auto"/>
        <w:contextualSpacing/>
        <w:rPr>
          <w:rFonts w:ascii="Calibri" w:hAnsi="Calibri"/>
          <w:b/>
          <w:bCs/>
          <w:sz w:val="20"/>
        </w:rPr>
      </w:pPr>
    </w:p>
    <w:p w14:paraId="1FCD0927" w14:textId="6444F125" w:rsidR="00240671" w:rsidRPr="00240671" w:rsidRDefault="00240671" w:rsidP="00240671">
      <w:pPr>
        <w:spacing w:line="360" w:lineRule="auto"/>
        <w:contextualSpacing/>
        <w:rPr>
          <w:rFonts w:ascii="Calibri" w:hAnsi="Calibri"/>
          <w:b/>
          <w:bCs/>
          <w:sz w:val="20"/>
        </w:rPr>
      </w:pPr>
      <w:r w:rsidRPr="00240671">
        <w:rPr>
          <w:rFonts w:ascii="Calibri" w:hAnsi="Calibri"/>
          <w:b/>
          <w:bCs/>
          <w:sz w:val="20"/>
        </w:rPr>
        <w:t>Project Board</w:t>
      </w:r>
      <w:r w:rsidRPr="00240671">
        <w:rPr>
          <w:rFonts w:ascii="Calibri" w:hAnsi="Calibri"/>
          <w:sz w:val="20"/>
        </w:rPr>
        <w:t xml:space="preserve">: All UNDP projects must be governed by a multi-stakeholder board or committee established to review performance based on monitoring and evaluation, and implementation issues to ensure quality delivery of results. The Project Board (also called the Project Steering Committee) is the most senior, dedicated oversight body for a project. </w:t>
      </w:r>
      <w:r w:rsidR="000E5946">
        <w:rPr>
          <w:rFonts w:ascii="Calibri" w:hAnsi="Calibri"/>
          <w:b/>
          <w:bCs/>
          <w:sz w:val="20"/>
        </w:rPr>
        <w:t xml:space="preserve"> </w:t>
      </w:r>
      <w:r w:rsidRPr="00240671">
        <w:rPr>
          <w:rFonts w:ascii="Calibri" w:hAnsi="Calibri"/>
          <w:sz w:val="20"/>
        </w:rPr>
        <w:t xml:space="preserve">The two main mandatory roles of the project board are as follows: </w:t>
      </w:r>
    </w:p>
    <w:p w14:paraId="17E4F057" w14:textId="77777777" w:rsidR="00240671" w:rsidRPr="00240671" w:rsidRDefault="00240671" w:rsidP="00240671">
      <w:pPr>
        <w:numPr>
          <w:ilvl w:val="0"/>
          <w:numId w:val="33"/>
        </w:numPr>
        <w:spacing w:line="360" w:lineRule="auto"/>
        <w:contextualSpacing/>
        <w:rPr>
          <w:rFonts w:ascii="Calibri" w:hAnsi="Calibri"/>
          <w:sz w:val="20"/>
          <w:lang w:val="en-US"/>
        </w:rPr>
      </w:pPr>
      <w:r w:rsidRPr="00240671">
        <w:rPr>
          <w:rFonts w:ascii="Calibri" w:hAnsi="Calibri"/>
          <w:b/>
          <w:sz w:val="20"/>
          <w:lang w:val="en-US"/>
        </w:rPr>
        <w:t>High-level oversight of the execution of the project by the Implementing Partner</w:t>
      </w:r>
      <w:r w:rsidRPr="00240671">
        <w:rPr>
          <w:rFonts w:ascii="Calibri" w:hAnsi="Calibri"/>
          <w:sz w:val="20"/>
          <w:lang w:val="en-US"/>
        </w:rPr>
        <w:t xml:space="preserve">. This is the primary function of the project board and includes annual (and as-needed) assessments of any major risks to the project, and decisions/agreements on any management actions or remedial measures to address them effectively. The Project Board reviews evidence of project performance based on monitoring, </w:t>
      </w:r>
      <w:proofErr w:type="gramStart"/>
      <w:r w:rsidRPr="00240671">
        <w:rPr>
          <w:rFonts w:ascii="Calibri" w:hAnsi="Calibri"/>
          <w:sz w:val="20"/>
          <w:lang w:val="en-US"/>
        </w:rPr>
        <w:t>evaluation</w:t>
      </w:r>
      <w:proofErr w:type="gramEnd"/>
      <w:r w:rsidRPr="00240671">
        <w:rPr>
          <w:rFonts w:ascii="Calibri" w:hAnsi="Calibri"/>
          <w:sz w:val="20"/>
          <w:lang w:val="en-US"/>
        </w:rPr>
        <w:t xml:space="preserve"> and reporting, including progress reports, evaluations, risk logs and the combined delivery report. The Project Board is responsible for taking corrective action as needed to ensure the project achieves the desired results.</w:t>
      </w:r>
    </w:p>
    <w:p w14:paraId="44E504E9" w14:textId="77777777" w:rsidR="00240671" w:rsidRPr="00240671" w:rsidRDefault="00240671" w:rsidP="00240671">
      <w:pPr>
        <w:numPr>
          <w:ilvl w:val="0"/>
          <w:numId w:val="33"/>
        </w:numPr>
        <w:spacing w:line="360" w:lineRule="auto"/>
        <w:contextualSpacing/>
        <w:rPr>
          <w:rFonts w:ascii="Calibri" w:hAnsi="Calibri"/>
          <w:sz w:val="20"/>
          <w:lang w:val="en-US"/>
        </w:rPr>
      </w:pPr>
      <w:r w:rsidRPr="00240671">
        <w:rPr>
          <w:rFonts w:ascii="Calibri" w:hAnsi="Calibri"/>
          <w:b/>
          <w:sz w:val="20"/>
          <w:lang w:val="en-US"/>
        </w:rPr>
        <w:t>Approval of</w:t>
      </w:r>
      <w:r w:rsidRPr="00240671">
        <w:rPr>
          <w:rFonts w:ascii="Calibri" w:hAnsi="Calibri"/>
          <w:b/>
          <w:bCs/>
          <w:sz w:val="20"/>
          <w:lang w:val="en-US"/>
        </w:rPr>
        <w:t xml:space="preserve"> strategic</w:t>
      </w:r>
      <w:r w:rsidRPr="00240671">
        <w:rPr>
          <w:rFonts w:ascii="Calibri" w:hAnsi="Calibri"/>
          <w:b/>
          <w:sz w:val="20"/>
          <w:lang w:val="en-US"/>
        </w:rPr>
        <w:t xml:space="preserve"> </w:t>
      </w:r>
      <w:r w:rsidRPr="00240671">
        <w:rPr>
          <w:rFonts w:ascii="Calibri" w:hAnsi="Calibri"/>
          <w:b/>
          <w:bCs/>
          <w:sz w:val="20"/>
          <w:lang w:val="en-US"/>
        </w:rPr>
        <w:t>project</w:t>
      </w:r>
      <w:r w:rsidRPr="00240671">
        <w:rPr>
          <w:rFonts w:ascii="Calibri" w:hAnsi="Calibri"/>
          <w:b/>
          <w:sz w:val="20"/>
          <w:lang w:val="en-US"/>
        </w:rPr>
        <w:t xml:space="preserve"> execution </w:t>
      </w:r>
      <w:r w:rsidRPr="00240671">
        <w:rPr>
          <w:rFonts w:ascii="Calibri" w:hAnsi="Calibri"/>
          <w:b/>
          <w:bCs/>
          <w:sz w:val="20"/>
          <w:lang w:val="en-US"/>
        </w:rPr>
        <w:t>decisions</w:t>
      </w:r>
      <w:r w:rsidRPr="00240671">
        <w:rPr>
          <w:rFonts w:ascii="Calibri" w:hAnsi="Calibri"/>
          <w:b/>
          <w:sz w:val="20"/>
          <w:lang w:val="en-US"/>
        </w:rPr>
        <w:t xml:space="preserve"> of the Implementing Partner </w:t>
      </w:r>
      <w:r w:rsidRPr="00240671">
        <w:rPr>
          <w:rFonts w:ascii="Calibri" w:hAnsi="Calibri"/>
          <w:sz w:val="20"/>
          <w:lang w:val="en-US"/>
        </w:rPr>
        <w:t xml:space="preserve">with a view to assess and manage risks, </w:t>
      </w:r>
      <w:proofErr w:type="gramStart"/>
      <w:r w:rsidRPr="00240671">
        <w:rPr>
          <w:rFonts w:ascii="Calibri" w:hAnsi="Calibri"/>
          <w:sz w:val="20"/>
          <w:lang w:val="en-US"/>
        </w:rPr>
        <w:t>monitor</w:t>
      </w:r>
      <w:proofErr w:type="gramEnd"/>
      <w:r w:rsidRPr="00240671">
        <w:rPr>
          <w:rFonts w:ascii="Calibri" w:hAnsi="Calibri"/>
          <w:sz w:val="20"/>
          <w:lang w:val="en-US"/>
        </w:rPr>
        <w:t xml:space="preserve"> and ensure the overall achievement of projected results and impacts and ensure long term sustainability of project execution decisions of the Implementing Partner.</w:t>
      </w:r>
    </w:p>
    <w:p w14:paraId="20FA272D" w14:textId="77777777" w:rsidR="00240671" w:rsidRPr="00240671" w:rsidRDefault="00240671" w:rsidP="00240671">
      <w:pPr>
        <w:spacing w:line="360" w:lineRule="auto"/>
        <w:contextualSpacing/>
        <w:rPr>
          <w:rFonts w:ascii="Calibri" w:hAnsi="Calibri"/>
          <w:sz w:val="20"/>
          <w:lang w:val="en-US"/>
        </w:rPr>
      </w:pPr>
      <w:r w:rsidRPr="00240671">
        <w:rPr>
          <w:rFonts w:ascii="Calibri" w:hAnsi="Calibri"/>
          <w:b/>
          <w:bCs/>
          <w:sz w:val="20"/>
          <w:lang w:val="en-US"/>
        </w:rPr>
        <w:t>Requirements to serve on the Project Board</w:t>
      </w:r>
      <w:r w:rsidRPr="00240671">
        <w:rPr>
          <w:rFonts w:ascii="Calibri" w:hAnsi="Calibri"/>
          <w:sz w:val="20"/>
          <w:lang w:val="en-US"/>
        </w:rPr>
        <w:t xml:space="preserve">: </w:t>
      </w:r>
    </w:p>
    <w:p w14:paraId="37BDBC98" w14:textId="77777777" w:rsidR="00240671" w:rsidRPr="00240671" w:rsidRDefault="00240671" w:rsidP="00240671">
      <w:pPr>
        <w:numPr>
          <w:ilvl w:val="0"/>
          <w:numId w:val="34"/>
        </w:numPr>
        <w:spacing w:line="360" w:lineRule="auto"/>
        <w:contextualSpacing/>
        <w:rPr>
          <w:rFonts w:ascii="Calibri" w:hAnsi="Calibri"/>
          <w:sz w:val="20"/>
          <w:lang w:val="en-US"/>
        </w:rPr>
      </w:pPr>
      <w:r w:rsidRPr="00240671">
        <w:rPr>
          <w:rFonts w:ascii="Calibri" w:hAnsi="Calibri"/>
          <w:sz w:val="20"/>
          <w:lang w:val="en-US"/>
        </w:rPr>
        <w:t xml:space="preserve">Agree to the Terms of Reference of the Board and the rules on protocols, </w:t>
      </w:r>
      <w:proofErr w:type="gramStart"/>
      <w:r w:rsidRPr="00240671">
        <w:rPr>
          <w:rFonts w:ascii="Calibri" w:hAnsi="Calibri"/>
          <w:sz w:val="20"/>
          <w:lang w:val="en-US"/>
        </w:rPr>
        <w:t>quorum</w:t>
      </w:r>
      <w:proofErr w:type="gramEnd"/>
      <w:r w:rsidRPr="00240671">
        <w:rPr>
          <w:rFonts w:ascii="Calibri" w:hAnsi="Calibri"/>
          <w:sz w:val="20"/>
          <w:lang w:val="en-US"/>
        </w:rPr>
        <w:t xml:space="preserve"> and minuting.</w:t>
      </w:r>
    </w:p>
    <w:p w14:paraId="04F8E57E" w14:textId="77777777" w:rsidR="00240671" w:rsidRPr="00240671" w:rsidRDefault="00240671" w:rsidP="00240671">
      <w:pPr>
        <w:numPr>
          <w:ilvl w:val="0"/>
          <w:numId w:val="34"/>
        </w:numPr>
        <w:spacing w:line="360" w:lineRule="auto"/>
        <w:contextualSpacing/>
        <w:rPr>
          <w:rFonts w:ascii="Calibri" w:hAnsi="Calibri"/>
          <w:sz w:val="20"/>
          <w:lang w:val="en-US"/>
        </w:rPr>
      </w:pPr>
      <w:r w:rsidRPr="00240671">
        <w:rPr>
          <w:rFonts w:ascii="Calibri" w:hAnsi="Calibri"/>
          <w:sz w:val="20"/>
          <w:lang w:val="en-US"/>
        </w:rPr>
        <w:t>Meet annually; at least once.</w:t>
      </w:r>
    </w:p>
    <w:p w14:paraId="5B88D72E" w14:textId="77777777" w:rsidR="00240671" w:rsidRPr="00240671" w:rsidRDefault="00240671" w:rsidP="00240671">
      <w:pPr>
        <w:numPr>
          <w:ilvl w:val="0"/>
          <w:numId w:val="34"/>
        </w:numPr>
        <w:spacing w:line="360" w:lineRule="auto"/>
        <w:contextualSpacing/>
        <w:rPr>
          <w:rFonts w:ascii="Calibri" w:hAnsi="Calibri"/>
          <w:sz w:val="20"/>
          <w:lang w:val="en-US"/>
        </w:rPr>
      </w:pPr>
      <w:r w:rsidRPr="00240671">
        <w:rPr>
          <w:rFonts w:ascii="Calibri" w:hAnsi="Calibri"/>
          <w:sz w:val="20"/>
          <w:lang w:val="en-US"/>
        </w:rPr>
        <w:t>Disclose any conflict of interest in performing the functions of a Project Board member and take all measures to avoid any real or perceived conflicts of interest. This disclosure must be documented and kept on record by UNDP.</w:t>
      </w:r>
    </w:p>
    <w:p w14:paraId="2BB3F9B2" w14:textId="77777777" w:rsidR="00240671" w:rsidRPr="00240671" w:rsidRDefault="00240671" w:rsidP="00240671">
      <w:pPr>
        <w:numPr>
          <w:ilvl w:val="0"/>
          <w:numId w:val="34"/>
        </w:numPr>
        <w:spacing w:line="360" w:lineRule="auto"/>
        <w:contextualSpacing/>
        <w:rPr>
          <w:rFonts w:ascii="Calibri" w:hAnsi="Calibri"/>
          <w:sz w:val="20"/>
          <w:lang w:val="en-US"/>
        </w:rPr>
      </w:pPr>
      <w:r w:rsidRPr="00240671">
        <w:rPr>
          <w:rFonts w:ascii="Calibri" w:hAnsi="Calibri"/>
          <w:sz w:val="20"/>
          <w:lang w:val="en-US"/>
        </w:rPr>
        <w:t>Discharge the functions of the Project Board in accordance with UNDP policies and procedures.</w:t>
      </w:r>
    </w:p>
    <w:p w14:paraId="327EF06A" w14:textId="77777777" w:rsidR="00240671" w:rsidRPr="00240671" w:rsidRDefault="00240671" w:rsidP="00240671">
      <w:pPr>
        <w:numPr>
          <w:ilvl w:val="0"/>
          <w:numId w:val="34"/>
        </w:numPr>
        <w:spacing w:line="360" w:lineRule="auto"/>
        <w:contextualSpacing/>
        <w:rPr>
          <w:rFonts w:ascii="Calibri" w:hAnsi="Calibri"/>
          <w:sz w:val="20"/>
          <w:lang w:val="en-US"/>
        </w:rPr>
      </w:pPr>
      <w:r w:rsidRPr="00240671">
        <w:rPr>
          <w:rFonts w:ascii="Calibri" w:hAnsi="Calibri"/>
          <w:sz w:val="20"/>
          <w:lang w:val="en-US"/>
        </w:rPr>
        <w:lastRenderedPageBreak/>
        <w:t>Ensure highest levels of transparency and ensure Project Board meeting minutes are recorded and shared with project stakeholders.</w:t>
      </w:r>
    </w:p>
    <w:p w14:paraId="4AD9E8AD" w14:textId="77777777" w:rsidR="00240671" w:rsidRPr="00240671" w:rsidRDefault="00240671" w:rsidP="00240671">
      <w:pPr>
        <w:spacing w:line="360" w:lineRule="auto"/>
        <w:contextualSpacing/>
        <w:rPr>
          <w:rFonts w:ascii="Calibri" w:hAnsi="Calibri"/>
          <w:sz w:val="20"/>
          <w:lang w:val="en-US"/>
        </w:rPr>
      </w:pPr>
    </w:p>
    <w:p w14:paraId="24C00A58" w14:textId="77777777" w:rsidR="00240671" w:rsidRPr="00240671" w:rsidRDefault="00240671" w:rsidP="00240671">
      <w:pPr>
        <w:spacing w:line="360" w:lineRule="auto"/>
        <w:contextualSpacing/>
        <w:rPr>
          <w:rFonts w:ascii="Calibri" w:hAnsi="Calibri"/>
          <w:sz w:val="20"/>
          <w:lang w:val="en-US"/>
        </w:rPr>
      </w:pPr>
      <w:r w:rsidRPr="00240671">
        <w:rPr>
          <w:rFonts w:ascii="Calibri" w:hAnsi="Calibri"/>
          <w:b/>
          <w:sz w:val="20"/>
          <w:lang w:val="en-US"/>
        </w:rPr>
        <w:t>Responsibilities of the Project Board</w:t>
      </w:r>
      <w:r w:rsidRPr="00240671">
        <w:rPr>
          <w:rFonts w:ascii="Calibri" w:hAnsi="Calibri"/>
          <w:sz w:val="20"/>
          <w:lang w:val="en-US"/>
        </w:rPr>
        <w:t xml:space="preserve">: </w:t>
      </w:r>
    </w:p>
    <w:p w14:paraId="76598F1B" w14:textId="77777777" w:rsidR="00240671" w:rsidRPr="00240671" w:rsidRDefault="00240671" w:rsidP="00240671">
      <w:pPr>
        <w:numPr>
          <w:ilvl w:val="0"/>
          <w:numId w:val="30"/>
        </w:numPr>
        <w:spacing w:line="360" w:lineRule="auto"/>
        <w:contextualSpacing/>
        <w:rPr>
          <w:rFonts w:ascii="Calibri" w:hAnsi="Calibri"/>
          <w:sz w:val="20"/>
          <w:lang w:val="en-US"/>
        </w:rPr>
      </w:pPr>
      <w:r w:rsidRPr="00240671">
        <w:rPr>
          <w:rFonts w:ascii="Calibri" w:hAnsi="Calibri"/>
          <w:sz w:val="20"/>
          <w:lang w:val="en-US"/>
        </w:rPr>
        <w:t>Consensus decision making:</w:t>
      </w:r>
    </w:p>
    <w:p w14:paraId="64D40767" w14:textId="77777777" w:rsidR="00240671" w:rsidRPr="00240671" w:rsidRDefault="00240671" w:rsidP="00240671">
      <w:pPr>
        <w:numPr>
          <w:ilvl w:val="1"/>
          <w:numId w:val="30"/>
        </w:numPr>
        <w:spacing w:line="360" w:lineRule="auto"/>
        <w:contextualSpacing/>
        <w:rPr>
          <w:rFonts w:ascii="Calibri" w:hAnsi="Calibri"/>
          <w:sz w:val="20"/>
          <w:lang w:val="en-US"/>
        </w:rPr>
      </w:pPr>
      <w:r w:rsidRPr="00240671">
        <w:rPr>
          <w:rFonts w:ascii="Calibri" w:hAnsi="Calibri"/>
          <w:sz w:val="20"/>
          <w:lang w:val="en-US"/>
        </w:rPr>
        <w:t xml:space="preserve">The project board provides overall guidance and direction to the project, ensuring it remains within any specified constraints, and providing overall oversight of the project implementation. </w:t>
      </w:r>
    </w:p>
    <w:p w14:paraId="352CD95A" w14:textId="77777777" w:rsidR="00240671" w:rsidRPr="00240671" w:rsidRDefault="00240671" w:rsidP="00240671">
      <w:pPr>
        <w:numPr>
          <w:ilvl w:val="1"/>
          <w:numId w:val="30"/>
        </w:numPr>
        <w:spacing w:line="360" w:lineRule="auto"/>
        <w:contextualSpacing/>
        <w:rPr>
          <w:rFonts w:ascii="Calibri" w:hAnsi="Calibri"/>
          <w:sz w:val="20"/>
          <w:lang w:val="en-US"/>
        </w:rPr>
      </w:pPr>
      <w:r w:rsidRPr="00240671">
        <w:rPr>
          <w:rFonts w:ascii="Calibri" w:hAnsi="Calibri"/>
          <w:sz w:val="20"/>
          <w:lang w:val="en-US"/>
        </w:rPr>
        <w:t xml:space="preserve">Review project performance based on monitoring, evaluation and reporting, including progress reports, risk logs and the combined delivery </w:t>
      </w:r>
      <w:proofErr w:type="gramStart"/>
      <w:r w:rsidRPr="00240671">
        <w:rPr>
          <w:rFonts w:ascii="Calibri" w:hAnsi="Calibri"/>
          <w:sz w:val="20"/>
          <w:lang w:val="en-US"/>
        </w:rPr>
        <w:t>report;</w:t>
      </w:r>
      <w:proofErr w:type="gramEnd"/>
    </w:p>
    <w:p w14:paraId="149B30DB" w14:textId="77777777" w:rsidR="00240671" w:rsidRPr="00240671" w:rsidRDefault="00240671" w:rsidP="00240671">
      <w:pPr>
        <w:numPr>
          <w:ilvl w:val="1"/>
          <w:numId w:val="30"/>
        </w:numPr>
        <w:spacing w:line="360" w:lineRule="auto"/>
        <w:contextualSpacing/>
        <w:rPr>
          <w:rFonts w:ascii="Calibri" w:hAnsi="Calibri"/>
          <w:sz w:val="20"/>
          <w:lang w:val="en-US"/>
        </w:rPr>
      </w:pPr>
      <w:r w:rsidRPr="00240671">
        <w:rPr>
          <w:rFonts w:ascii="Calibri" w:hAnsi="Calibri"/>
          <w:sz w:val="20"/>
          <w:lang w:val="en-US"/>
        </w:rPr>
        <w:t xml:space="preserve">The project board is responsible for making management decisions by consensus. </w:t>
      </w:r>
    </w:p>
    <w:p w14:paraId="20AE0F43" w14:textId="77777777" w:rsidR="00240671" w:rsidRPr="00240671" w:rsidRDefault="00240671" w:rsidP="00240671">
      <w:pPr>
        <w:numPr>
          <w:ilvl w:val="1"/>
          <w:numId w:val="30"/>
        </w:numPr>
        <w:spacing w:line="360" w:lineRule="auto"/>
        <w:contextualSpacing/>
        <w:rPr>
          <w:rFonts w:ascii="Calibri" w:hAnsi="Calibri"/>
          <w:sz w:val="20"/>
          <w:lang w:val="en-US"/>
        </w:rPr>
      </w:pPr>
      <w:proofErr w:type="gramStart"/>
      <w:r w:rsidRPr="00240671">
        <w:rPr>
          <w:rFonts w:ascii="Calibri" w:hAnsi="Calibri"/>
          <w:sz w:val="20"/>
          <w:lang w:val="en-US"/>
        </w:rPr>
        <w:t>In order to</w:t>
      </w:r>
      <w:proofErr w:type="gramEnd"/>
      <w:r w:rsidRPr="00240671">
        <w:rPr>
          <w:rFonts w:ascii="Calibri" w:hAnsi="Calibri"/>
          <w:sz w:val="20"/>
          <w:lang w:val="en-US"/>
        </w:rPr>
        <w:t xml:space="preserve"> ensure UNDP’s ultimate accountability, Project Board decisions should be made in accordance with standards that shall ensure management for development results, best value money, fairness, integrity, transparency and effective international competition.  </w:t>
      </w:r>
    </w:p>
    <w:p w14:paraId="508C3EAD" w14:textId="77777777" w:rsidR="00240671" w:rsidRPr="00240671" w:rsidRDefault="00240671" w:rsidP="00240671">
      <w:pPr>
        <w:numPr>
          <w:ilvl w:val="1"/>
          <w:numId w:val="30"/>
        </w:numPr>
        <w:spacing w:line="360" w:lineRule="auto"/>
        <w:contextualSpacing/>
        <w:rPr>
          <w:rFonts w:ascii="Calibri" w:hAnsi="Calibri"/>
          <w:sz w:val="20"/>
          <w:lang w:val="en-US"/>
        </w:rPr>
      </w:pPr>
      <w:r w:rsidRPr="00240671">
        <w:rPr>
          <w:rFonts w:ascii="Calibri" w:hAnsi="Calibri"/>
          <w:sz w:val="20"/>
          <w:lang w:val="en-US"/>
        </w:rPr>
        <w:t>In case consensus cannot be reached within the Board, the UNDP representative on the board will mediate to find consensus and, if this cannot be found, will take the final decision to ensure project implementation is not unduly delayed</w:t>
      </w:r>
      <w:r w:rsidRPr="00240671">
        <w:rPr>
          <w:rFonts w:ascii="Calibri" w:hAnsi="Calibri"/>
          <w:i/>
          <w:sz w:val="20"/>
          <w:lang w:val="en-US"/>
        </w:rPr>
        <w:t>.</w:t>
      </w:r>
    </w:p>
    <w:p w14:paraId="2F4D5BAC" w14:textId="77777777" w:rsidR="00240671" w:rsidRPr="00240671" w:rsidRDefault="00240671" w:rsidP="00240671">
      <w:pPr>
        <w:numPr>
          <w:ilvl w:val="0"/>
          <w:numId w:val="30"/>
        </w:numPr>
        <w:spacing w:line="360" w:lineRule="auto"/>
        <w:contextualSpacing/>
        <w:rPr>
          <w:rFonts w:ascii="Calibri" w:hAnsi="Calibri"/>
          <w:sz w:val="20"/>
          <w:lang w:val="en-US"/>
        </w:rPr>
      </w:pPr>
      <w:r w:rsidRPr="00240671">
        <w:rPr>
          <w:rFonts w:ascii="Calibri" w:hAnsi="Calibri"/>
          <w:sz w:val="20"/>
          <w:lang w:val="en-US"/>
        </w:rPr>
        <w:t xml:space="preserve">Oversee project execution: </w:t>
      </w:r>
    </w:p>
    <w:p w14:paraId="45C2B3BE" w14:textId="77777777" w:rsidR="00240671" w:rsidRPr="00240671" w:rsidRDefault="00240671" w:rsidP="00240671">
      <w:pPr>
        <w:numPr>
          <w:ilvl w:val="1"/>
          <w:numId w:val="30"/>
        </w:numPr>
        <w:spacing w:line="360" w:lineRule="auto"/>
        <w:contextualSpacing/>
        <w:rPr>
          <w:rFonts w:ascii="Calibri" w:hAnsi="Calibri"/>
          <w:sz w:val="20"/>
          <w:lang w:val="en-US"/>
        </w:rPr>
      </w:pPr>
      <w:r w:rsidRPr="00240671">
        <w:rPr>
          <w:rFonts w:ascii="Calibri" w:hAnsi="Calibri"/>
          <w:sz w:val="20"/>
          <w:lang w:val="en-US"/>
        </w:rPr>
        <w:t>Agree on project manager’s tolerances as required, within the parameters outlined in the project document, and provide direction and advice for exceptional situations when the project manager’s tolerances are exceeded.</w:t>
      </w:r>
    </w:p>
    <w:p w14:paraId="59766D31" w14:textId="77777777" w:rsidR="00240671" w:rsidRPr="00240671" w:rsidRDefault="00240671" w:rsidP="00240671">
      <w:pPr>
        <w:numPr>
          <w:ilvl w:val="0"/>
          <w:numId w:val="32"/>
        </w:numPr>
        <w:spacing w:line="360" w:lineRule="auto"/>
        <w:contextualSpacing/>
        <w:rPr>
          <w:rFonts w:ascii="Calibri" w:hAnsi="Calibri"/>
          <w:sz w:val="20"/>
          <w:lang w:val="en-US"/>
        </w:rPr>
      </w:pPr>
      <w:r w:rsidRPr="00240671">
        <w:rPr>
          <w:rFonts w:ascii="Calibri" w:hAnsi="Calibri"/>
          <w:sz w:val="20"/>
          <w:lang w:val="en-US"/>
        </w:rPr>
        <w:t>Appraise annual work plans prepared by the Implementing Partner for the Project; review combined delivery reports prior to certification by the implementing partner.</w:t>
      </w:r>
    </w:p>
    <w:p w14:paraId="2F47E398" w14:textId="77777777" w:rsidR="00240671" w:rsidRPr="00240671" w:rsidRDefault="00240671" w:rsidP="00240671">
      <w:pPr>
        <w:numPr>
          <w:ilvl w:val="0"/>
          <w:numId w:val="32"/>
        </w:numPr>
        <w:spacing w:line="360" w:lineRule="auto"/>
        <w:contextualSpacing/>
        <w:rPr>
          <w:rFonts w:ascii="Calibri" w:hAnsi="Calibri"/>
          <w:sz w:val="20"/>
        </w:rPr>
      </w:pPr>
      <w:r w:rsidRPr="00240671">
        <w:rPr>
          <w:rFonts w:ascii="Calibri" w:hAnsi="Calibri"/>
          <w:sz w:val="20"/>
        </w:rPr>
        <w:t xml:space="preserve">Address any high-level project issues as raised by the project manager and project </w:t>
      </w:r>
      <w:proofErr w:type="gramStart"/>
      <w:r w:rsidRPr="00240671">
        <w:rPr>
          <w:rFonts w:ascii="Calibri" w:hAnsi="Calibri"/>
          <w:sz w:val="20"/>
        </w:rPr>
        <w:t>assurance;</w:t>
      </w:r>
      <w:proofErr w:type="gramEnd"/>
    </w:p>
    <w:p w14:paraId="73F2FC2E" w14:textId="49A55E6D" w:rsidR="00240671" w:rsidRPr="00240671" w:rsidRDefault="00240671" w:rsidP="00240671">
      <w:pPr>
        <w:numPr>
          <w:ilvl w:val="0"/>
          <w:numId w:val="32"/>
        </w:numPr>
        <w:spacing w:line="360" w:lineRule="auto"/>
        <w:contextualSpacing/>
        <w:rPr>
          <w:rFonts w:ascii="Calibri" w:hAnsi="Calibri"/>
          <w:sz w:val="20"/>
        </w:rPr>
      </w:pPr>
      <w:r w:rsidRPr="00240671">
        <w:rPr>
          <w:rFonts w:ascii="Calibri" w:hAnsi="Calibri"/>
          <w:sz w:val="20"/>
        </w:rPr>
        <w:t xml:space="preserve">Advise on major and minor amendments to the project within the parameters set by UNDP and the </w:t>
      </w:r>
      <w:proofErr w:type="gramStart"/>
      <w:r w:rsidRPr="00240671">
        <w:rPr>
          <w:rFonts w:ascii="Calibri" w:hAnsi="Calibri"/>
          <w:sz w:val="20"/>
        </w:rPr>
        <w:t>donor;</w:t>
      </w:r>
      <w:proofErr w:type="gramEnd"/>
    </w:p>
    <w:p w14:paraId="4BC1793B" w14:textId="77777777" w:rsidR="00240671" w:rsidRPr="00240671" w:rsidRDefault="00240671" w:rsidP="00240671">
      <w:pPr>
        <w:numPr>
          <w:ilvl w:val="0"/>
          <w:numId w:val="32"/>
        </w:numPr>
        <w:spacing w:line="360" w:lineRule="auto"/>
        <w:contextualSpacing/>
        <w:rPr>
          <w:rFonts w:ascii="Calibri" w:hAnsi="Calibri"/>
          <w:sz w:val="20"/>
        </w:rPr>
      </w:pPr>
      <w:r w:rsidRPr="00240671">
        <w:rPr>
          <w:rFonts w:ascii="Calibri" w:hAnsi="Calibri"/>
          <w:sz w:val="20"/>
        </w:rPr>
        <w:t>Provide high-level direction and recommendations to the project management unit to ensure that the agreed deliverables are produced satisfactorily and according to plans.</w:t>
      </w:r>
    </w:p>
    <w:p w14:paraId="5854A479" w14:textId="77777777" w:rsidR="00240671" w:rsidRPr="00240671" w:rsidRDefault="00240671" w:rsidP="00240671">
      <w:pPr>
        <w:numPr>
          <w:ilvl w:val="0"/>
          <w:numId w:val="32"/>
        </w:numPr>
        <w:spacing w:line="360" w:lineRule="auto"/>
        <w:contextualSpacing/>
        <w:rPr>
          <w:rFonts w:ascii="Calibri" w:hAnsi="Calibri"/>
          <w:sz w:val="20"/>
        </w:rPr>
      </w:pPr>
      <w:r w:rsidRPr="00240671">
        <w:rPr>
          <w:rFonts w:ascii="Calibri" w:hAnsi="Calibri"/>
          <w:sz w:val="20"/>
        </w:rPr>
        <w:t xml:space="preserve">Track and monitor co-financed activities and realisation of co-financing amounts of this project. </w:t>
      </w:r>
    </w:p>
    <w:p w14:paraId="44ACDA75" w14:textId="77777777" w:rsidR="00240671" w:rsidRPr="00240671" w:rsidRDefault="00240671" w:rsidP="00240671">
      <w:pPr>
        <w:numPr>
          <w:ilvl w:val="0"/>
          <w:numId w:val="32"/>
        </w:numPr>
        <w:spacing w:line="360" w:lineRule="auto"/>
        <w:contextualSpacing/>
        <w:rPr>
          <w:rFonts w:ascii="Calibri" w:hAnsi="Calibri"/>
          <w:sz w:val="20"/>
        </w:rPr>
      </w:pPr>
      <w:r w:rsidRPr="00240671">
        <w:rPr>
          <w:rFonts w:ascii="Calibri" w:hAnsi="Calibri"/>
          <w:sz w:val="20"/>
        </w:rPr>
        <w:t xml:space="preserve">Ensure commitment of human resources to support project implementation, arbitrating any issues within the project. </w:t>
      </w:r>
    </w:p>
    <w:p w14:paraId="3645A61A" w14:textId="77777777" w:rsidR="00240671" w:rsidRPr="00240671" w:rsidRDefault="00240671" w:rsidP="00240671">
      <w:pPr>
        <w:numPr>
          <w:ilvl w:val="0"/>
          <w:numId w:val="30"/>
        </w:numPr>
        <w:spacing w:line="360" w:lineRule="auto"/>
        <w:contextualSpacing/>
        <w:rPr>
          <w:rFonts w:ascii="Calibri" w:hAnsi="Calibri"/>
          <w:sz w:val="20"/>
          <w:lang w:val="en-US"/>
        </w:rPr>
      </w:pPr>
      <w:r w:rsidRPr="00240671">
        <w:rPr>
          <w:rFonts w:ascii="Calibri" w:hAnsi="Calibri"/>
          <w:sz w:val="20"/>
          <w:lang w:val="en-US"/>
        </w:rPr>
        <w:t>Risk Management:</w:t>
      </w:r>
    </w:p>
    <w:p w14:paraId="290206FE" w14:textId="77777777" w:rsidR="00240671" w:rsidRPr="00240671" w:rsidRDefault="00240671" w:rsidP="00240671">
      <w:pPr>
        <w:numPr>
          <w:ilvl w:val="1"/>
          <w:numId w:val="30"/>
        </w:numPr>
        <w:spacing w:line="360" w:lineRule="auto"/>
        <w:contextualSpacing/>
        <w:rPr>
          <w:rFonts w:ascii="Calibri" w:hAnsi="Calibri"/>
          <w:sz w:val="20"/>
          <w:lang w:val="en-US"/>
        </w:rPr>
      </w:pPr>
      <w:r w:rsidRPr="00240671">
        <w:rPr>
          <w:rFonts w:ascii="Calibri" w:hAnsi="Calibri"/>
          <w:sz w:val="20"/>
          <w:lang w:val="en-US"/>
        </w:rPr>
        <w:t xml:space="preserve">Provide guidance on evolving or materialized project risks and agree on possible mitigation and management actions to address specific risks. </w:t>
      </w:r>
    </w:p>
    <w:p w14:paraId="4DD3060E" w14:textId="77777777" w:rsidR="00240671" w:rsidRPr="00240671" w:rsidRDefault="00240671" w:rsidP="00240671">
      <w:pPr>
        <w:numPr>
          <w:ilvl w:val="1"/>
          <w:numId w:val="30"/>
        </w:numPr>
        <w:spacing w:line="360" w:lineRule="auto"/>
        <w:contextualSpacing/>
        <w:rPr>
          <w:rFonts w:ascii="Calibri" w:hAnsi="Calibri"/>
          <w:sz w:val="20"/>
          <w:lang w:val="en-US"/>
        </w:rPr>
      </w:pPr>
      <w:r w:rsidRPr="00240671">
        <w:rPr>
          <w:rFonts w:ascii="Calibri" w:hAnsi="Calibri"/>
          <w:sz w:val="20"/>
          <w:lang w:val="en-US"/>
        </w:rPr>
        <w:t xml:space="preserve">Review and update the project risk register and associated management plans based on the information prepared by the Implementing Partner. This includes risks related that can be directly managed by this project, as well as contextual risks that may affect project delivery or continued UNDP compliance and reputation but are outside of the control of the project. For example, social and environmental risks associated with co-financed activities or activities taking place in the project’s area of influence that have implications for the project. </w:t>
      </w:r>
    </w:p>
    <w:p w14:paraId="339C2160" w14:textId="77777777" w:rsidR="00240671" w:rsidRPr="00240671" w:rsidRDefault="00240671" w:rsidP="00240671">
      <w:pPr>
        <w:numPr>
          <w:ilvl w:val="1"/>
          <w:numId w:val="30"/>
        </w:numPr>
        <w:spacing w:line="360" w:lineRule="auto"/>
        <w:contextualSpacing/>
        <w:rPr>
          <w:rFonts w:ascii="Calibri" w:hAnsi="Calibri"/>
          <w:sz w:val="20"/>
          <w:lang w:val="en-US"/>
        </w:rPr>
      </w:pPr>
      <w:r w:rsidRPr="00240671">
        <w:rPr>
          <w:rFonts w:ascii="Calibri" w:hAnsi="Calibri"/>
          <w:sz w:val="20"/>
          <w:lang w:val="en-US"/>
        </w:rPr>
        <w:t>Address project-level grievances.</w:t>
      </w:r>
    </w:p>
    <w:p w14:paraId="07B934FF" w14:textId="77777777" w:rsidR="00240671" w:rsidRPr="00240671" w:rsidRDefault="00240671" w:rsidP="00240671">
      <w:pPr>
        <w:numPr>
          <w:ilvl w:val="0"/>
          <w:numId w:val="31"/>
        </w:numPr>
        <w:spacing w:line="360" w:lineRule="auto"/>
        <w:contextualSpacing/>
        <w:rPr>
          <w:rFonts w:ascii="Calibri" w:hAnsi="Calibri"/>
          <w:sz w:val="20"/>
        </w:rPr>
      </w:pPr>
      <w:r w:rsidRPr="00240671">
        <w:rPr>
          <w:rFonts w:ascii="Calibri" w:hAnsi="Calibri"/>
          <w:sz w:val="20"/>
        </w:rPr>
        <w:lastRenderedPageBreak/>
        <w:t>Coordination:</w:t>
      </w:r>
    </w:p>
    <w:p w14:paraId="6732DB4C" w14:textId="77777777" w:rsidR="00240671" w:rsidRPr="00240671" w:rsidRDefault="00240671" w:rsidP="00240671">
      <w:pPr>
        <w:numPr>
          <w:ilvl w:val="1"/>
          <w:numId w:val="31"/>
        </w:numPr>
        <w:spacing w:line="360" w:lineRule="auto"/>
        <w:contextualSpacing/>
        <w:rPr>
          <w:rFonts w:ascii="Calibri" w:hAnsi="Calibri"/>
          <w:sz w:val="20"/>
        </w:rPr>
      </w:pPr>
      <w:r w:rsidRPr="00240671">
        <w:rPr>
          <w:rFonts w:ascii="Calibri" w:hAnsi="Calibri"/>
          <w:sz w:val="20"/>
        </w:rPr>
        <w:t>Ensure coordination between various donor and government-funded projects and programmes.</w:t>
      </w:r>
    </w:p>
    <w:p w14:paraId="2513E973" w14:textId="77777777" w:rsidR="00240671" w:rsidRPr="00240671" w:rsidRDefault="00240671" w:rsidP="00240671">
      <w:pPr>
        <w:numPr>
          <w:ilvl w:val="1"/>
          <w:numId w:val="31"/>
        </w:numPr>
        <w:spacing w:line="360" w:lineRule="auto"/>
        <w:contextualSpacing/>
        <w:rPr>
          <w:rFonts w:ascii="Calibri" w:hAnsi="Calibri"/>
          <w:sz w:val="20"/>
        </w:rPr>
      </w:pPr>
      <w:r w:rsidRPr="00240671">
        <w:rPr>
          <w:rFonts w:ascii="Calibri" w:hAnsi="Calibri"/>
          <w:sz w:val="20"/>
        </w:rPr>
        <w:t>Ensure coordination with various government agencies and their participation in project activities.</w:t>
      </w:r>
    </w:p>
    <w:p w14:paraId="0D900DDB" w14:textId="4D3FE5AC" w:rsidR="00240671" w:rsidRPr="00240671" w:rsidRDefault="00240671" w:rsidP="000E11BD">
      <w:pPr>
        <w:spacing w:line="360" w:lineRule="auto"/>
        <w:contextualSpacing/>
        <w:rPr>
          <w:rFonts w:ascii="Calibri" w:hAnsi="Calibri"/>
          <w:sz w:val="20"/>
          <w:lang w:val="en-US"/>
        </w:rPr>
      </w:pPr>
      <w:r w:rsidRPr="00240671">
        <w:rPr>
          <w:rFonts w:ascii="Calibri" w:hAnsi="Calibri"/>
          <w:sz w:val="20"/>
          <w:lang w:val="en-US"/>
        </w:rPr>
        <w:t xml:space="preserve">Composition of the Project Board: The composition of the PSC must include individuals assigned to the following three roles: </w:t>
      </w:r>
    </w:p>
    <w:p w14:paraId="6A705051" w14:textId="747D3B46" w:rsidR="00240671" w:rsidRPr="00240671" w:rsidRDefault="00240671" w:rsidP="00240671">
      <w:pPr>
        <w:numPr>
          <w:ilvl w:val="2"/>
          <w:numId w:val="28"/>
        </w:numPr>
        <w:spacing w:line="360" w:lineRule="auto"/>
        <w:contextualSpacing/>
        <w:rPr>
          <w:rFonts w:ascii="Calibri" w:hAnsi="Calibri"/>
          <w:sz w:val="20"/>
          <w:lang w:val="en-US"/>
        </w:rPr>
      </w:pPr>
      <w:r w:rsidRPr="00240671">
        <w:rPr>
          <w:rFonts w:ascii="Calibri" w:hAnsi="Calibri"/>
          <w:b/>
          <w:bCs/>
          <w:sz w:val="20"/>
          <w:lang w:val="en-US"/>
        </w:rPr>
        <w:t>Project Executive:</w:t>
      </w:r>
      <w:r w:rsidRPr="00240671">
        <w:rPr>
          <w:rFonts w:ascii="Calibri" w:hAnsi="Calibri"/>
          <w:sz w:val="20"/>
          <w:lang w:val="en-US"/>
        </w:rPr>
        <w:t xml:space="preserve"> This is an individual who represents ownership of the project and chairs (or co-chairs) the PSC. The Executive usually is the senior national counterpart for nationally implemented projects (typically from the same entity as the Implementing Partner), and it must be UNDP for projects that are direct implementation (DIM). In exceptional cases, two individuals from different entities can co-share this role and/or co-chair the Project Board. If the project executive co-chairs the project board with representatives of another category, it typically does so with a development partner representative</w:t>
      </w:r>
      <w:r w:rsidRPr="0072379C">
        <w:rPr>
          <w:rFonts w:ascii="Calibri" w:hAnsi="Calibri"/>
          <w:sz w:val="20"/>
          <w:lang w:val="en-US"/>
        </w:rPr>
        <w:t xml:space="preserve">. The Project Executive </w:t>
      </w:r>
      <w:proofErr w:type="gramStart"/>
      <w:r w:rsidRPr="0072379C">
        <w:rPr>
          <w:rFonts w:ascii="Calibri" w:hAnsi="Calibri"/>
          <w:sz w:val="20"/>
          <w:lang w:val="en-US"/>
        </w:rPr>
        <w:t>is:</w:t>
      </w:r>
      <w:proofErr w:type="gramEnd"/>
      <w:r w:rsidRPr="0072379C">
        <w:rPr>
          <w:rFonts w:ascii="Calibri" w:hAnsi="Calibri"/>
          <w:sz w:val="20"/>
          <w:lang w:val="en-US"/>
        </w:rPr>
        <w:t xml:space="preserve"> </w:t>
      </w:r>
      <w:r w:rsidR="005F62B5" w:rsidRPr="0072379C">
        <w:rPr>
          <w:rFonts w:ascii="Calibri" w:hAnsi="Calibri"/>
          <w:sz w:val="20"/>
          <w:lang w:val="en-US"/>
        </w:rPr>
        <w:t>DRA</w:t>
      </w:r>
    </w:p>
    <w:p w14:paraId="71C61162" w14:textId="06A65395" w:rsidR="00240671" w:rsidRPr="00240671" w:rsidRDefault="00240671" w:rsidP="00240671">
      <w:pPr>
        <w:numPr>
          <w:ilvl w:val="2"/>
          <w:numId w:val="28"/>
        </w:numPr>
        <w:spacing w:line="360" w:lineRule="auto"/>
        <w:contextualSpacing/>
        <w:rPr>
          <w:rFonts w:ascii="Calibri" w:hAnsi="Calibri"/>
          <w:sz w:val="20"/>
          <w:lang w:val="en-US"/>
        </w:rPr>
      </w:pPr>
      <w:r w:rsidRPr="00240671">
        <w:rPr>
          <w:rFonts w:ascii="Calibri" w:hAnsi="Calibri"/>
          <w:b/>
          <w:bCs/>
          <w:sz w:val="20"/>
          <w:lang w:val="en-US"/>
        </w:rPr>
        <w:t>Beneficiary Representative(s):</w:t>
      </w:r>
      <w:r w:rsidRPr="00240671">
        <w:rPr>
          <w:rFonts w:ascii="Calibri" w:hAnsi="Calibri"/>
          <w:sz w:val="20"/>
          <w:lang w:val="en-US"/>
        </w:rPr>
        <w:t xml:space="preserve"> Individuals or groups representing the interests of those groups of stakeholders who will ultimately benefit from the project. Their primary function within the PSC is to ensure the realization of project results from the perspective of project beneficiaries. Often representatives from civil society, industry associations, or other government entities benefiting from the project can fulfil this role. There can be multiple beneficiary representatives in a Project Board. </w:t>
      </w:r>
      <w:r w:rsidRPr="0072379C">
        <w:rPr>
          <w:rFonts w:ascii="Calibri" w:hAnsi="Calibri"/>
          <w:sz w:val="20"/>
          <w:lang w:val="en-US"/>
        </w:rPr>
        <w:t>The Beneficiary representatives are:</w:t>
      </w:r>
      <w:r w:rsidR="000E5946" w:rsidRPr="0072379C">
        <w:rPr>
          <w:rFonts w:ascii="Calibri" w:hAnsi="Calibri"/>
          <w:sz w:val="20"/>
          <w:lang w:val="en-US"/>
        </w:rPr>
        <w:t xml:space="preserve"> </w:t>
      </w:r>
      <w:r w:rsidR="00AA737C" w:rsidRPr="0072379C">
        <w:rPr>
          <w:rFonts w:ascii="Calibri" w:hAnsi="Calibri"/>
          <w:sz w:val="20"/>
          <w:lang w:val="en-US"/>
        </w:rPr>
        <w:t>NEMA</w:t>
      </w:r>
    </w:p>
    <w:p w14:paraId="5695D443" w14:textId="77777777" w:rsidR="00240671" w:rsidRPr="00240671" w:rsidRDefault="00240671" w:rsidP="00240671">
      <w:pPr>
        <w:numPr>
          <w:ilvl w:val="2"/>
          <w:numId w:val="28"/>
        </w:numPr>
        <w:spacing w:line="360" w:lineRule="auto"/>
        <w:contextualSpacing/>
        <w:rPr>
          <w:rFonts w:ascii="Calibri" w:hAnsi="Calibri"/>
          <w:sz w:val="20"/>
          <w:lang w:val="en-US"/>
        </w:rPr>
      </w:pPr>
      <w:r w:rsidRPr="00240671">
        <w:rPr>
          <w:rFonts w:ascii="Calibri" w:hAnsi="Calibri"/>
          <w:b/>
          <w:bCs/>
          <w:sz w:val="20"/>
          <w:lang w:val="en-US"/>
        </w:rPr>
        <w:t>Development Partner(s):</w:t>
      </w:r>
      <w:r w:rsidRPr="00240671">
        <w:rPr>
          <w:rFonts w:ascii="Calibri" w:hAnsi="Calibri"/>
          <w:sz w:val="20"/>
          <w:lang w:val="en-US"/>
        </w:rPr>
        <w:t xml:space="preserve"> Individuals or groups representing the interests of the parties concerned that provide funding and/or technical expertise to the project. The Development Partner in this Project is: Denise Antonio, Resident Representative, the United Nations Development Program (UNDP) Jamaica Multi-Country Office. </w:t>
      </w:r>
    </w:p>
    <w:p w14:paraId="12BC787C" w14:textId="77777777" w:rsidR="000E11BD" w:rsidRDefault="000E11BD" w:rsidP="000E11BD">
      <w:pPr>
        <w:spacing w:line="360" w:lineRule="auto"/>
        <w:contextualSpacing/>
        <w:rPr>
          <w:rFonts w:ascii="Calibri" w:hAnsi="Calibri"/>
          <w:sz w:val="20"/>
          <w:lang w:val="en-US"/>
        </w:rPr>
      </w:pPr>
    </w:p>
    <w:p w14:paraId="1DDCB8F4" w14:textId="2A4ACD8E" w:rsidR="00240671" w:rsidRPr="00240671" w:rsidRDefault="00240671" w:rsidP="000E11BD">
      <w:pPr>
        <w:spacing w:line="360" w:lineRule="auto"/>
        <w:contextualSpacing/>
        <w:rPr>
          <w:rFonts w:ascii="Calibri" w:hAnsi="Calibri"/>
          <w:sz w:val="20"/>
          <w:lang w:val="en-US"/>
        </w:rPr>
      </w:pPr>
      <w:r w:rsidRPr="00240671">
        <w:rPr>
          <w:rFonts w:ascii="Calibri" w:hAnsi="Calibri"/>
          <w:b/>
          <w:bCs/>
          <w:sz w:val="20"/>
          <w:u w:val="single"/>
          <w:lang w:val="en-US"/>
        </w:rPr>
        <w:t>Project Assurance</w:t>
      </w:r>
      <w:r w:rsidRPr="00240671">
        <w:rPr>
          <w:rFonts w:ascii="Calibri" w:hAnsi="Calibri"/>
          <w:sz w:val="20"/>
          <w:lang w:val="en-US"/>
        </w:rPr>
        <w:t xml:space="preserve">: Project assurance is the responsibility of each project board member; however, UNDP has a distinct assurance role for all UNDP projects in carrying out objective and independent project oversight and monitoring functions. UNDP performs quality assurance and supports the Project Board (and Project Management Unit) by carrying out objective and independent project oversight and monitoring functions, including compliance with the risk management and social and environmental standards of UNDP. The Project Board cannot delegate any of its quality assurance responsibilities to the </w:t>
      </w:r>
      <w:r w:rsidRPr="0072379C">
        <w:rPr>
          <w:rFonts w:ascii="Calibri" w:hAnsi="Calibri"/>
          <w:sz w:val="20"/>
          <w:lang w:val="en-US"/>
        </w:rPr>
        <w:t xml:space="preserve">Project </w:t>
      </w:r>
      <w:r w:rsidR="000E5946" w:rsidRPr="0072379C">
        <w:rPr>
          <w:rFonts w:ascii="Calibri" w:hAnsi="Calibri"/>
          <w:sz w:val="20"/>
          <w:lang w:val="en-US"/>
        </w:rPr>
        <w:t>Focal Point</w:t>
      </w:r>
      <w:r w:rsidRPr="0072379C">
        <w:rPr>
          <w:rFonts w:ascii="Calibri" w:hAnsi="Calibri"/>
          <w:sz w:val="20"/>
          <w:lang w:val="en-US"/>
        </w:rPr>
        <w:t>.</w:t>
      </w:r>
      <w:r w:rsidRPr="00240671">
        <w:rPr>
          <w:rFonts w:ascii="Calibri" w:hAnsi="Calibri"/>
          <w:sz w:val="20"/>
          <w:lang w:val="en-US"/>
        </w:rPr>
        <w:t xml:space="preserve"> Project assurance is totally independent of project execution.</w:t>
      </w:r>
    </w:p>
    <w:p w14:paraId="7CF0DD03" w14:textId="3E4EE4A2" w:rsidR="00240671" w:rsidRPr="00240671" w:rsidRDefault="00240671" w:rsidP="000E11BD">
      <w:pPr>
        <w:spacing w:line="360" w:lineRule="auto"/>
        <w:contextualSpacing/>
        <w:rPr>
          <w:rFonts w:ascii="Calibri" w:hAnsi="Calibri"/>
          <w:sz w:val="20"/>
          <w:lang w:val="en-US"/>
        </w:rPr>
      </w:pPr>
      <w:r w:rsidRPr="00240671">
        <w:rPr>
          <w:rFonts w:ascii="Calibri" w:hAnsi="Calibri"/>
          <w:sz w:val="20"/>
          <w:lang w:val="en-US"/>
        </w:rPr>
        <w:t>A designated representative of UNDP playing the project assurance role is expected to attend all board meetings and support board processes as a non-voting representative. It should be noted that while in certain cases UNDP’s project assurance role across the project may encompass activities happening at several levels (</w:t>
      </w:r>
      <w:proofErr w:type="gramStart"/>
      <w:r w:rsidRPr="00240671">
        <w:rPr>
          <w:rFonts w:ascii="Calibri" w:hAnsi="Calibri"/>
          <w:sz w:val="20"/>
          <w:lang w:val="en-US"/>
        </w:rPr>
        <w:t>e.g.</w:t>
      </w:r>
      <w:proofErr w:type="gramEnd"/>
      <w:r w:rsidRPr="00240671">
        <w:rPr>
          <w:rFonts w:ascii="Calibri" w:hAnsi="Calibri"/>
          <w:sz w:val="20"/>
          <w:lang w:val="en-US"/>
        </w:rPr>
        <w:t xml:space="preserve"> global, regional), at least one UNDP representative playing that function must, as part of their duties, </w:t>
      </w:r>
      <w:r w:rsidRPr="00240671">
        <w:rPr>
          <w:rFonts w:ascii="Calibri" w:hAnsi="Calibri"/>
          <w:sz w:val="20"/>
          <w:u w:val="single"/>
          <w:lang w:val="en-US"/>
        </w:rPr>
        <w:t xml:space="preserve">specifically </w:t>
      </w:r>
      <w:r w:rsidRPr="00240671">
        <w:rPr>
          <w:rFonts w:ascii="Calibri" w:hAnsi="Calibri"/>
          <w:sz w:val="20"/>
          <w:lang w:val="en-US"/>
        </w:rPr>
        <w:t xml:space="preserve">attend board meeting and provide board members with the required documentation required to perform their duties. The UNDP representative playing the main project assurance function </w:t>
      </w:r>
      <w:proofErr w:type="gramStart"/>
      <w:r w:rsidRPr="00240671">
        <w:rPr>
          <w:rFonts w:ascii="Calibri" w:hAnsi="Calibri"/>
          <w:sz w:val="20"/>
          <w:lang w:val="en-US"/>
        </w:rPr>
        <w:t>is:</w:t>
      </w:r>
      <w:proofErr w:type="gramEnd"/>
      <w:r w:rsidRPr="00240671">
        <w:rPr>
          <w:rFonts w:ascii="Calibri" w:hAnsi="Calibri"/>
          <w:sz w:val="20"/>
          <w:lang w:val="en-US"/>
        </w:rPr>
        <w:t xml:space="preserve"> </w:t>
      </w:r>
      <w:r w:rsidRPr="0072379C">
        <w:rPr>
          <w:rFonts w:ascii="Calibri" w:hAnsi="Calibri"/>
          <w:sz w:val="20"/>
          <w:shd w:val="clear" w:color="auto" w:fill="FFFFFF" w:themeFill="background1"/>
          <w:lang w:val="en-US"/>
        </w:rPr>
        <w:t>Kimberley Wilson, Programme Analyst, Monitoring and Evaluation, UNDP Jamaica Multi-Country Office</w:t>
      </w:r>
      <w:r w:rsidRPr="0072379C">
        <w:rPr>
          <w:rFonts w:ascii="Calibri" w:hAnsi="Calibri"/>
          <w:sz w:val="20"/>
          <w:lang w:val="en-US"/>
        </w:rPr>
        <w:t>.</w:t>
      </w:r>
      <w:r w:rsidR="0072379C" w:rsidRPr="0072379C">
        <w:rPr>
          <w:rFonts w:ascii="Calibri" w:hAnsi="Calibri"/>
          <w:sz w:val="20"/>
          <w:lang w:val="en-US"/>
        </w:rPr>
        <w:t xml:space="preserve"> Further technical/engineering oversight will be </w:t>
      </w:r>
      <w:proofErr w:type="gramStart"/>
      <w:r w:rsidR="0072379C" w:rsidRPr="0072379C">
        <w:rPr>
          <w:rFonts w:ascii="Calibri" w:hAnsi="Calibri"/>
          <w:sz w:val="20"/>
          <w:lang w:val="en-US"/>
        </w:rPr>
        <w:t>provide</w:t>
      </w:r>
      <w:proofErr w:type="gramEnd"/>
      <w:r w:rsidR="0072379C" w:rsidRPr="0072379C">
        <w:rPr>
          <w:rFonts w:ascii="Calibri" w:hAnsi="Calibri"/>
          <w:sz w:val="20"/>
          <w:lang w:val="en-US"/>
        </w:rPr>
        <w:t xml:space="preserve"> by UNDP experts based in the Regional Office and HQ.</w:t>
      </w:r>
    </w:p>
    <w:p w14:paraId="3F5BB3C0" w14:textId="77777777" w:rsidR="00240671" w:rsidRPr="00240671" w:rsidRDefault="00240671" w:rsidP="00240671">
      <w:pPr>
        <w:spacing w:line="360" w:lineRule="auto"/>
        <w:contextualSpacing/>
        <w:rPr>
          <w:rFonts w:ascii="Calibri" w:hAnsi="Calibri"/>
          <w:sz w:val="20"/>
          <w:u w:val="single"/>
          <w:lang w:val="en-US"/>
        </w:rPr>
      </w:pPr>
    </w:p>
    <w:p w14:paraId="32A16679" w14:textId="1F952E29" w:rsidR="00240671" w:rsidRPr="00240671" w:rsidRDefault="00240671" w:rsidP="008D41C7">
      <w:pPr>
        <w:spacing w:line="360" w:lineRule="auto"/>
        <w:contextualSpacing/>
        <w:rPr>
          <w:rFonts w:ascii="Calibri" w:hAnsi="Calibri"/>
          <w:sz w:val="20"/>
          <w:lang w:val="en-US"/>
        </w:rPr>
      </w:pPr>
      <w:r w:rsidRPr="00240671">
        <w:rPr>
          <w:rFonts w:ascii="Calibri" w:hAnsi="Calibri"/>
          <w:b/>
          <w:bCs/>
          <w:sz w:val="20"/>
          <w:u w:val="single"/>
          <w:lang w:val="en-US"/>
        </w:rPr>
        <w:t xml:space="preserve">Project Management – Execution of the Project: </w:t>
      </w:r>
      <w:r w:rsidR="002126DC">
        <w:rPr>
          <w:rFonts w:ascii="Calibri" w:hAnsi="Calibri"/>
          <w:sz w:val="20"/>
          <w:lang w:val="en-US"/>
        </w:rPr>
        <w:t xml:space="preserve"> </w:t>
      </w:r>
      <w:r w:rsidR="002126DC" w:rsidRPr="0072379C">
        <w:rPr>
          <w:rFonts w:ascii="Calibri" w:hAnsi="Calibri"/>
          <w:sz w:val="20"/>
          <w:shd w:val="clear" w:color="auto" w:fill="FFFFFF" w:themeFill="background1"/>
          <w:lang w:val="en-US"/>
        </w:rPr>
        <w:t>A technical officer within the DRA</w:t>
      </w:r>
      <w:r w:rsidR="002126DC">
        <w:rPr>
          <w:rFonts w:ascii="Calibri" w:hAnsi="Calibri"/>
          <w:sz w:val="20"/>
          <w:lang w:val="en-US"/>
        </w:rPr>
        <w:t xml:space="preserve"> will be </w:t>
      </w:r>
      <w:r w:rsidRPr="00240671">
        <w:rPr>
          <w:rFonts w:ascii="Calibri" w:hAnsi="Calibri"/>
          <w:sz w:val="20"/>
          <w:lang w:val="en-US"/>
        </w:rPr>
        <w:t xml:space="preserve">responsible for the overall day-to-day management of the project </w:t>
      </w:r>
      <w:r w:rsidRPr="00240671">
        <w:rPr>
          <w:rFonts w:ascii="Calibri" w:hAnsi="Calibri"/>
          <w:sz w:val="20"/>
          <w:u w:val="single"/>
          <w:lang w:val="en-US"/>
        </w:rPr>
        <w:t>on behalf of the Implementing Partner,</w:t>
      </w:r>
      <w:r w:rsidRPr="00240671">
        <w:rPr>
          <w:rFonts w:ascii="Calibri" w:hAnsi="Calibri"/>
          <w:sz w:val="20"/>
          <w:lang w:val="en-US"/>
        </w:rPr>
        <w:t xml:space="preserve"> including the mobilization of all project inputs, supervision over project staff, responsible parties, consultants, and sub-contractors. The </w:t>
      </w:r>
      <w:r w:rsidR="002126DC">
        <w:rPr>
          <w:rFonts w:ascii="Calibri" w:hAnsi="Calibri"/>
          <w:sz w:val="20"/>
          <w:lang w:val="en-US"/>
        </w:rPr>
        <w:t>technical officer</w:t>
      </w:r>
      <w:r w:rsidRPr="00240671">
        <w:rPr>
          <w:rFonts w:ascii="Calibri" w:hAnsi="Calibri"/>
          <w:sz w:val="20"/>
          <w:lang w:val="en-US"/>
        </w:rPr>
        <w:t xml:space="preserve"> typically presents key deliverables and documents to the board for their review and approval, including progress reports, annual work plans, adjustments to tolerance levels and risk registers. </w:t>
      </w:r>
      <w:r w:rsidR="008D41C7">
        <w:rPr>
          <w:rFonts w:ascii="Calibri" w:hAnsi="Calibri"/>
          <w:sz w:val="20"/>
          <w:lang w:val="en-US"/>
        </w:rPr>
        <w:t xml:space="preserve">UNDP will onboard a local liaison officer </w:t>
      </w:r>
      <w:r w:rsidR="008D41C7">
        <w:rPr>
          <w:rFonts w:ascii="Calibri" w:hAnsi="Calibri"/>
          <w:sz w:val="20"/>
          <w:lang w:val="en-US"/>
        </w:rPr>
        <w:lastRenderedPageBreak/>
        <w:t xml:space="preserve">to provide oversight of the project’s implementation in Bahamas. </w:t>
      </w:r>
      <w:r w:rsidR="008D41C7" w:rsidRPr="0072379C">
        <w:rPr>
          <w:rFonts w:ascii="Calibri" w:hAnsi="Calibri"/>
          <w:sz w:val="20"/>
          <w:shd w:val="clear" w:color="auto" w:fill="FFFFFF" w:themeFill="background1"/>
          <w:lang w:val="en-US"/>
        </w:rPr>
        <w:t>The technical officer</w:t>
      </w:r>
      <w:r w:rsidR="008D41C7">
        <w:rPr>
          <w:rFonts w:ascii="Calibri" w:hAnsi="Calibri"/>
          <w:sz w:val="20"/>
          <w:lang w:val="en-US"/>
        </w:rPr>
        <w:t xml:space="preserve"> </w:t>
      </w:r>
      <w:r w:rsidRPr="00240671">
        <w:rPr>
          <w:rFonts w:ascii="Calibri" w:hAnsi="Calibri"/>
          <w:sz w:val="20"/>
          <w:lang w:val="en-US"/>
        </w:rPr>
        <w:t xml:space="preserve">is expected to attend all board meetings and support board processes as a non-voting representative. </w:t>
      </w:r>
    </w:p>
    <w:p w14:paraId="2A5FCFA4" w14:textId="77777777" w:rsidR="00240671" w:rsidRPr="00240671" w:rsidRDefault="00240671" w:rsidP="00240671">
      <w:pPr>
        <w:spacing w:line="360" w:lineRule="auto"/>
        <w:contextualSpacing/>
        <w:rPr>
          <w:rFonts w:ascii="Calibri" w:hAnsi="Calibri"/>
          <w:sz w:val="20"/>
          <w:u w:val="single"/>
          <w:lang w:val="en-US"/>
        </w:rPr>
      </w:pPr>
    </w:p>
    <w:p w14:paraId="5F1755AA" w14:textId="4652A7C0" w:rsidR="00F57777" w:rsidRDefault="00F57777">
      <w:pPr>
        <w:spacing w:line="360" w:lineRule="auto"/>
        <w:contextualSpacing/>
        <w:rPr>
          <w:rFonts w:ascii="Calibri" w:hAnsi="Calibri"/>
          <w:sz w:val="20"/>
        </w:rPr>
      </w:pPr>
    </w:p>
    <w:p w14:paraId="39EDF7B6" w14:textId="77904753" w:rsidR="008D5AA0" w:rsidRDefault="008D5AA0">
      <w:pPr>
        <w:spacing w:line="360" w:lineRule="auto"/>
        <w:contextualSpacing/>
        <w:rPr>
          <w:rFonts w:ascii="Calibri" w:hAnsi="Calibri"/>
          <w:sz w:val="20"/>
        </w:rPr>
      </w:pPr>
    </w:p>
    <w:p w14:paraId="6118001B" w14:textId="4520DC81" w:rsidR="008D5AA0" w:rsidRDefault="00AC058D">
      <w:pPr>
        <w:spacing w:line="360" w:lineRule="auto"/>
        <w:contextualSpacing/>
        <w:rPr>
          <w:rFonts w:ascii="Calibri" w:hAnsi="Calibri"/>
          <w:sz w:val="20"/>
        </w:rPr>
      </w:pPr>
      <w:r>
        <w:rPr>
          <w:noProof/>
        </w:rPr>
        <mc:AlternateContent>
          <mc:Choice Requires="wpg">
            <w:drawing>
              <wp:anchor distT="0" distB="0" distL="114300" distR="114300" simplePos="0" relativeHeight="251658240" behindDoc="0" locked="0" layoutInCell="1" allowOverlap="1" wp14:anchorId="42287C35" wp14:editId="0CC1B02E">
                <wp:simplePos x="0" y="0"/>
                <wp:positionH relativeFrom="column">
                  <wp:posOffset>478790</wp:posOffset>
                </wp:positionH>
                <wp:positionV relativeFrom="paragraph">
                  <wp:posOffset>1482</wp:posOffset>
                </wp:positionV>
                <wp:extent cx="5537200" cy="3123565"/>
                <wp:effectExtent l="0" t="0" r="12700" b="0"/>
                <wp:wrapNone/>
                <wp:docPr id="17" name="Group 17"/>
                <wp:cNvGraphicFramePr/>
                <a:graphic xmlns:a="http://schemas.openxmlformats.org/drawingml/2006/main">
                  <a:graphicData uri="http://schemas.microsoft.com/office/word/2010/wordprocessingGroup">
                    <wpg:wgp>
                      <wpg:cNvGrpSpPr/>
                      <wpg:grpSpPr>
                        <a:xfrm>
                          <a:off x="0" y="0"/>
                          <a:ext cx="5537200" cy="3123565"/>
                          <a:chOff x="0" y="0"/>
                          <a:chExt cx="5537200" cy="3123565"/>
                        </a:xfrm>
                      </wpg:grpSpPr>
                      <wpg:grpSp>
                        <wpg:cNvPr id="18" name="Group 18"/>
                        <wpg:cNvGrpSpPr/>
                        <wpg:grpSpPr>
                          <a:xfrm>
                            <a:off x="0" y="0"/>
                            <a:ext cx="5537200" cy="3123565"/>
                            <a:chOff x="-15808" y="-143945"/>
                            <a:chExt cx="5537200" cy="3124044"/>
                          </a:xfrm>
                        </wpg:grpSpPr>
                        <wpg:grpSp>
                          <wpg:cNvPr id="19" name="Group 19"/>
                          <wpg:cNvGrpSpPr/>
                          <wpg:grpSpPr>
                            <a:xfrm>
                              <a:off x="296333" y="-143945"/>
                              <a:ext cx="4301066" cy="2794012"/>
                              <a:chOff x="-296333" y="-143945"/>
                              <a:chExt cx="4301066" cy="2794012"/>
                            </a:xfrm>
                          </wpg:grpSpPr>
                          <wpg:grpSp>
                            <wpg:cNvPr id="20" name="Group 20"/>
                            <wpg:cNvGrpSpPr/>
                            <wpg:grpSpPr>
                              <a:xfrm>
                                <a:off x="567266" y="-143945"/>
                                <a:ext cx="3437467" cy="1219240"/>
                                <a:chOff x="0" y="-143945"/>
                                <a:chExt cx="3437467" cy="1219240"/>
                              </a:xfrm>
                            </wpg:grpSpPr>
                            <wps:wsp>
                              <wps:cNvPr id="21" name="Rounded Rectangle 21"/>
                              <wps:cNvSpPr/>
                              <wps:spPr>
                                <a:xfrm>
                                  <a:off x="0" y="-143945"/>
                                  <a:ext cx="3437467" cy="296333"/>
                                </a:xfrm>
                                <a:prstGeom prst="roundRect">
                                  <a:avLst/>
                                </a:prstGeom>
                                <a:solidFill>
                                  <a:srgbClr val="9ACDFF"/>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88CD4" w14:textId="77777777" w:rsidR="00311716" w:rsidRPr="00311716" w:rsidRDefault="00311716" w:rsidP="00311716">
                                    <w:pPr>
                                      <w:jc w:val="center"/>
                                      <w:rPr>
                                        <w:rFonts w:asciiTheme="minorHAnsi" w:hAnsiTheme="minorHAnsi" w:cstheme="minorHAnsi"/>
                                        <w:b/>
                                        <w:bCs/>
                                        <w:color w:val="000000" w:themeColor="text1"/>
                                        <w:sz w:val="21"/>
                                        <w:szCs w:val="21"/>
                                        <w:lang w:val="en-US"/>
                                      </w:rPr>
                                    </w:pPr>
                                    <w:r w:rsidRPr="00311716">
                                      <w:rPr>
                                        <w:rFonts w:asciiTheme="minorHAnsi" w:hAnsiTheme="minorHAnsi" w:cstheme="minorHAnsi"/>
                                        <w:b/>
                                        <w:bCs/>
                                        <w:color w:val="000000" w:themeColor="text1"/>
                                        <w:sz w:val="20"/>
                                        <w:szCs w:val="20"/>
                                        <w:lang w:val="en-US"/>
                                      </w:rPr>
                                      <w:t xml:space="preserve">Project Organization Structure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10067" y="270922"/>
                                  <a:ext cx="3200400" cy="245533"/>
                                </a:xfrm>
                                <a:prstGeom prst="rect">
                                  <a:avLst/>
                                </a:prstGeom>
                                <a:solidFill>
                                  <a:srgbClr val="FF9902"/>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CC374"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Project Board/Steering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10067" y="516475"/>
                                  <a:ext cx="1066800" cy="558800"/>
                                </a:xfrm>
                                <a:prstGeom prst="rect">
                                  <a:avLst/>
                                </a:prstGeom>
                                <a:solidFill>
                                  <a:srgbClr val="FFCC01"/>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C4394"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 xml:space="preserve">Development Partner (Supplier) </w:t>
                                    </w:r>
                                  </w:p>
                                  <w:p w14:paraId="56192DE6" w14:textId="77777777" w:rsidR="00311716" w:rsidRPr="00311716" w:rsidRDefault="00311716" w:rsidP="00311716">
                                    <w:pPr>
                                      <w:jc w:val="center"/>
                                      <w:rPr>
                                        <w:rFonts w:asciiTheme="minorHAnsi" w:hAnsiTheme="minorHAnsi" w:cstheme="minorHAnsi"/>
                                        <w:color w:val="000000" w:themeColor="text1"/>
                                        <w:sz w:val="13"/>
                                        <w:szCs w:val="13"/>
                                        <w:lang w:val="en-US"/>
                                      </w:rPr>
                                    </w:pPr>
                                    <w:r w:rsidRPr="00311716">
                                      <w:rPr>
                                        <w:rFonts w:asciiTheme="minorHAnsi" w:hAnsiTheme="minorHAnsi" w:cstheme="minorHAnsi"/>
                                        <w:color w:val="000000" w:themeColor="text1"/>
                                        <w:sz w:val="13"/>
                                        <w:szCs w:val="13"/>
                                        <w:lang w:val="en-US"/>
                                      </w:rPr>
                                      <w:t>UNDP RR/ARR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176867" y="516475"/>
                                  <a:ext cx="1066800" cy="558800"/>
                                </a:xfrm>
                                <a:prstGeom prst="rect">
                                  <a:avLst/>
                                </a:prstGeom>
                                <a:solidFill>
                                  <a:srgbClr val="FFCC01"/>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7466A4"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Project Executive</w:t>
                                    </w:r>
                                  </w:p>
                                  <w:p w14:paraId="349288D5"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 xml:space="preserve">(Project Director) </w:t>
                                    </w:r>
                                  </w:p>
                                  <w:p w14:paraId="74981264" w14:textId="77777777" w:rsidR="00311716" w:rsidRPr="00311716" w:rsidRDefault="00311716" w:rsidP="00311716">
                                    <w:pPr>
                                      <w:jc w:val="center"/>
                                      <w:rPr>
                                        <w:rFonts w:asciiTheme="minorHAnsi" w:hAnsiTheme="minorHAnsi" w:cstheme="minorHAnsi"/>
                                        <w:color w:val="000000" w:themeColor="text1"/>
                                        <w:sz w:val="13"/>
                                        <w:szCs w:val="13"/>
                                        <w:lang w:val="en-US"/>
                                      </w:rPr>
                                    </w:pPr>
                                    <w:r w:rsidRPr="00311716">
                                      <w:rPr>
                                        <w:rFonts w:asciiTheme="minorHAnsi" w:hAnsiTheme="minorHAnsi" w:cstheme="minorHAnsi"/>
                                        <w:color w:val="000000" w:themeColor="text1"/>
                                        <w:sz w:val="13"/>
                                        <w:szCs w:val="13"/>
                                        <w:lang w:val="en-US"/>
                                      </w:rPr>
                                      <w:t>DRA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243667" y="516495"/>
                                  <a:ext cx="1066800" cy="558800"/>
                                </a:xfrm>
                                <a:prstGeom prst="rect">
                                  <a:avLst/>
                                </a:prstGeom>
                                <a:solidFill>
                                  <a:srgbClr val="FFCC01"/>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0250FC"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Beneficiary Representative</w:t>
                                    </w:r>
                                  </w:p>
                                  <w:p w14:paraId="48E9B51A" w14:textId="77777777" w:rsidR="00311716" w:rsidRPr="00311716" w:rsidRDefault="00311716" w:rsidP="00311716">
                                    <w:pPr>
                                      <w:jc w:val="center"/>
                                      <w:rPr>
                                        <w:rFonts w:asciiTheme="minorHAnsi" w:hAnsiTheme="minorHAnsi" w:cstheme="minorHAnsi"/>
                                        <w:sz w:val="13"/>
                                        <w:szCs w:val="13"/>
                                      </w:rPr>
                                    </w:pPr>
                                    <w:r w:rsidRPr="00311716">
                                      <w:rPr>
                                        <w:rFonts w:asciiTheme="minorHAnsi" w:hAnsiTheme="minorHAnsi" w:cstheme="minorHAnsi"/>
                                        <w:color w:val="000000" w:themeColor="text1"/>
                                        <w:sz w:val="13"/>
                                        <w:szCs w:val="13"/>
                                        <w:lang w:val="en-US"/>
                                      </w:rPr>
                                      <w:t>NEMA/Government of Central Abaco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 name="Group 26"/>
                            <wpg:cNvGrpSpPr/>
                            <wpg:grpSpPr>
                              <a:xfrm>
                                <a:off x="-296333" y="1210923"/>
                                <a:ext cx="3234265" cy="1439144"/>
                                <a:chOff x="-296333" y="-228410"/>
                                <a:chExt cx="3234265" cy="1439144"/>
                              </a:xfrm>
                            </wpg:grpSpPr>
                            <wps:wsp>
                              <wps:cNvPr id="27" name="Rectangle 27"/>
                              <wps:cNvSpPr/>
                              <wps:spPr>
                                <a:xfrm>
                                  <a:off x="-296333" y="-228410"/>
                                  <a:ext cx="1286933" cy="372534"/>
                                </a:xfrm>
                                <a:prstGeom prst="rect">
                                  <a:avLst/>
                                </a:prstGeom>
                                <a:solidFill>
                                  <a:srgbClr val="FFCC01"/>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16158"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Project Assurance</w:t>
                                    </w:r>
                                  </w:p>
                                  <w:p w14:paraId="32803B6B" w14:textId="77777777" w:rsidR="00311716" w:rsidRPr="00311716" w:rsidRDefault="00311716" w:rsidP="00311716">
                                    <w:pPr>
                                      <w:jc w:val="center"/>
                                      <w:rPr>
                                        <w:rFonts w:asciiTheme="minorHAnsi" w:hAnsiTheme="minorHAnsi" w:cstheme="minorHAnsi"/>
                                        <w:color w:val="000000" w:themeColor="text1"/>
                                        <w:sz w:val="13"/>
                                        <w:szCs w:val="13"/>
                                        <w:lang w:val="en-US"/>
                                      </w:rPr>
                                    </w:pPr>
                                    <w:r w:rsidRPr="00311716">
                                      <w:rPr>
                                        <w:rFonts w:asciiTheme="minorHAnsi" w:hAnsiTheme="minorHAnsi" w:cstheme="minorHAnsi"/>
                                        <w:color w:val="000000" w:themeColor="text1"/>
                                        <w:sz w:val="13"/>
                                        <w:szCs w:val="13"/>
                                        <w:lang w:val="en-US"/>
                                      </w:rPr>
                                      <w:t>UNDP Technical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Group 28"/>
                              <wpg:cNvGrpSpPr/>
                              <wpg:grpSpPr>
                                <a:xfrm>
                                  <a:off x="1650999" y="558800"/>
                                  <a:ext cx="1286933" cy="651934"/>
                                  <a:chOff x="59266" y="0"/>
                                  <a:chExt cx="1286933" cy="651934"/>
                                </a:xfrm>
                              </wpg:grpSpPr>
                              <wps:wsp>
                                <wps:cNvPr id="29" name="Rectangle 29"/>
                                <wps:cNvSpPr/>
                                <wps:spPr>
                                  <a:xfrm>
                                    <a:off x="59266" y="0"/>
                                    <a:ext cx="1286933" cy="651934"/>
                                  </a:xfrm>
                                  <a:prstGeom prst="rect">
                                    <a:avLst/>
                                  </a:prstGeom>
                                  <a:solidFill>
                                    <a:srgbClr val="FECC98"/>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51906"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Project Manager</w:t>
                                      </w:r>
                                    </w:p>
                                    <w:p w14:paraId="254DB6E6" w14:textId="77777777" w:rsidR="00311716" w:rsidRPr="00311716" w:rsidRDefault="00311716" w:rsidP="00311716">
                                      <w:pPr>
                                        <w:jc w:val="center"/>
                                        <w:rPr>
                                          <w:rFonts w:asciiTheme="minorHAnsi" w:hAnsiTheme="minorHAnsi" w:cstheme="minorHAnsi"/>
                                          <w:b/>
                                          <w:bCs/>
                                          <w:color w:val="000000" w:themeColor="text1"/>
                                          <w:sz w:val="13"/>
                                          <w:szCs w:val="13"/>
                                          <w:lang w:val="en-US"/>
                                        </w:rPr>
                                      </w:pPr>
                                    </w:p>
                                    <w:p w14:paraId="316E667A" w14:textId="77777777" w:rsidR="00311716" w:rsidRPr="00311716" w:rsidRDefault="00311716" w:rsidP="00311716">
                                      <w:pPr>
                                        <w:jc w:val="center"/>
                                        <w:rPr>
                                          <w:rFonts w:asciiTheme="minorHAnsi" w:hAnsiTheme="minorHAnsi" w:cstheme="minorHAnsi"/>
                                          <w:color w:val="000000" w:themeColor="text1"/>
                                          <w:sz w:val="13"/>
                                          <w:szCs w:val="13"/>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15899" y="300567"/>
                                    <a:ext cx="956733" cy="270934"/>
                                  </a:xfrm>
                                  <a:prstGeom prst="rect">
                                    <a:avLst/>
                                  </a:prstGeom>
                                  <a:solidFill>
                                    <a:srgbClr val="FECC98"/>
                                  </a:solidFill>
                                  <a:ln>
                                    <a:solidFill>
                                      <a:schemeClr val="accent2">
                                        <a:lumMod val="60000"/>
                                        <a:lumOff val="40000"/>
                                      </a:schemeClr>
                                    </a:solidFill>
                                  </a:ln>
                                  <a:scene3d>
                                    <a:camera prst="orthographicFront"/>
                                    <a:lightRig rig="threePt" dir="t"/>
                                  </a:scene3d>
                                  <a:sp3d>
                                    <a:bevelT w="6350"/>
                                  </a:sp3d>
                                </wps:spPr>
                                <wps:style>
                                  <a:lnRef idx="2">
                                    <a:schemeClr val="accent1">
                                      <a:shade val="50000"/>
                                    </a:schemeClr>
                                  </a:lnRef>
                                  <a:fillRef idx="1">
                                    <a:schemeClr val="accent1"/>
                                  </a:fillRef>
                                  <a:effectRef idx="0">
                                    <a:schemeClr val="accent1"/>
                                  </a:effectRef>
                                  <a:fontRef idx="minor">
                                    <a:schemeClr val="lt1"/>
                                  </a:fontRef>
                                </wps:style>
                                <wps:txbx>
                                  <w:txbxContent>
                                    <w:p w14:paraId="00675B31"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 xml:space="preserve">Project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31" name="Text Box 31"/>
                          <wps:cNvSpPr txBox="1"/>
                          <wps:spPr>
                            <a:xfrm rot="5400000">
                              <a:off x="4322233" y="469900"/>
                              <a:ext cx="1134533" cy="344911"/>
                            </a:xfrm>
                            <a:prstGeom prst="rect">
                              <a:avLst/>
                            </a:prstGeom>
                            <a:noFill/>
                            <a:ln w="6350">
                              <a:noFill/>
                            </a:ln>
                          </wps:spPr>
                          <wps:txbx>
                            <w:txbxContent>
                              <w:p w14:paraId="6CB085FC" w14:textId="77777777" w:rsidR="00311716" w:rsidRPr="00311716" w:rsidRDefault="00311716" w:rsidP="00311716">
                                <w:pPr>
                                  <w:jc w:val="center"/>
                                  <w:rPr>
                                    <w:rFonts w:asciiTheme="minorHAnsi" w:hAnsiTheme="minorHAnsi" w:cstheme="minorHAnsi"/>
                                    <w:color w:val="7B7B7B" w:themeColor="accent3" w:themeShade="BF"/>
                                    <w:sz w:val="20"/>
                                    <w:szCs w:val="20"/>
                                    <w:lang w:val="en-US"/>
                                  </w:rPr>
                                </w:pPr>
                                <w:r w:rsidRPr="00311716">
                                  <w:rPr>
                                    <w:rFonts w:asciiTheme="minorHAnsi" w:hAnsiTheme="minorHAnsi" w:cstheme="minorHAnsi"/>
                                    <w:color w:val="7B7B7B" w:themeColor="accent3" w:themeShade="BF"/>
                                    <w:sz w:val="20"/>
                                    <w:szCs w:val="20"/>
                                    <w:lang w:val="en-US"/>
                                  </w:rPr>
                                  <w:t>Oversight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rot="5400000">
                              <a:off x="4373032" y="2240377"/>
                              <a:ext cx="1134533" cy="344911"/>
                            </a:xfrm>
                            <a:prstGeom prst="rect">
                              <a:avLst/>
                            </a:prstGeom>
                            <a:noFill/>
                            <a:ln w="6350">
                              <a:noFill/>
                            </a:ln>
                          </wps:spPr>
                          <wps:txbx>
                            <w:txbxContent>
                              <w:p w14:paraId="4B1109CA" w14:textId="77777777" w:rsidR="00311716" w:rsidRPr="00311716" w:rsidRDefault="00311716" w:rsidP="00311716">
                                <w:pPr>
                                  <w:jc w:val="center"/>
                                  <w:rPr>
                                    <w:rFonts w:asciiTheme="minorHAnsi" w:hAnsiTheme="minorHAnsi" w:cstheme="minorHAnsi"/>
                                    <w:color w:val="7B7B7B" w:themeColor="accent3" w:themeShade="BF"/>
                                    <w:sz w:val="20"/>
                                    <w:szCs w:val="20"/>
                                    <w:lang w:val="en-US"/>
                                  </w:rPr>
                                </w:pPr>
                                <w:r w:rsidRPr="00311716">
                                  <w:rPr>
                                    <w:rFonts w:asciiTheme="minorHAnsi" w:hAnsiTheme="minorHAnsi" w:cstheme="minorHAnsi"/>
                                    <w:color w:val="7B7B7B" w:themeColor="accent3" w:themeShade="BF"/>
                                    <w:sz w:val="20"/>
                                    <w:szCs w:val="20"/>
                                    <w:lang w:val="en-US"/>
                                  </w:rPr>
                                  <w:t>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Straight Connector 33"/>
                          <wps:cNvCnPr/>
                          <wps:spPr>
                            <a:xfrm>
                              <a:off x="-15808" y="1761101"/>
                              <a:ext cx="5537200" cy="0"/>
                            </a:xfrm>
                            <a:prstGeom prst="line">
                              <a:avLst/>
                            </a:prstGeom>
                            <a:ln w="12700">
                              <a:solidFill>
                                <a:schemeClr val="accent3">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g:grpSp>
                      <wpg:grpSp>
                        <wpg:cNvPr id="34" name="Group 34"/>
                        <wpg:cNvGrpSpPr/>
                        <wpg:grpSpPr>
                          <a:xfrm>
                            <a:off x="728133" y="1219200"/>
                            <a:ext cx="2159000" cy="922398"/>
                            <a:chOff x="0" y="0"/>
                            <a:chExt cx="2159000" cy="922398"/>
                          </a:xfrm>
                        </wpg:grpSpPr>
                        <wps:wsp>
                          <wps:cNvPr id="35" name="Straight Connector 35"/>
                          <wps:cNvCnPr/>
                          <wps:spPr>
                            <a:xfrm>
                              <a:off x="2159000" y="0"/>
                              <a:ext cx="0" cy="9223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6" name="Group 36"/>
                          <wpg:cNvGrpSpPr/>
                          <wpg:grpSpPr>
                            <a:xfrm>
                              <a:off x="0" y="67734"/>
                              <a:ext cx="2159000" cy="67726"/>
                              <a:chOff x="0" y="0"/>
                              <a:chExt cx="2159000" cy="67726"/>
                            </a:xfrm>
                          </wpg:grpSpPr>
                          <wps:wsp>
                            <wps:cNvPr id="37" name="Straight Connector 37"/>
                            <wps:cNvCnPr/>
                            <wps:spPr>
                              <a:xfrm>
                                <a:off x="0" y="0"/>
                                <a:ext cx="2159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0" y="0"/>
                                <a:ext cx="0" cy="6772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42287C35" id="Group 17" o:spid="_x0000_s1026" style="position:absolute;left:0;text-align:left;margin-left:37.7pt;margin-top:.1pt;width:436pt;height:245.95pt;z-index:251658240" coordsize="55372,3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">
                <v:group id="Group 18" o:spid="_x0000_s1027" style="position:absolute;width:55372;height:31235" coordorigin="-158,-1439" coordsize="55372,31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group id="Group 19" o:spid="_x0000_s1028" style="position:absolute;left:2963;top:-1439;width:43010;height:27939" coordorigin="-2963,-1439" coordsize="4301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v:group id="Group 20" o:spid="_x0000_s1029" style="position:absolute;left:5672;top:-1439;width:34375;height:12191" coordorigin=",-1439" coordsize="3437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v:roundrect id="Rounded Rectangle 21" o:spid="_x0000_s1030" style="position:absolute;top:-1439;width:34374;height:296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" fillcolor="#9acdff" strokecolor="#aeaaaa [2414]" strokeweight="1pt">
                        <v:stroke joinstyle="miter"/>
                        <v:textbox>
                          <w:txbxContent>
                            <w:p w14:paraId="25B88CD4" w14:textId="77777777" w:rsidR="00311716" w:rsidRPr="00311716" w:rsidRDefault="00311716" w:rsidP="00311716">
                              <w:pPr>
                                <w:jc w:val="center"/>
                                <w:rPr>
                                  <w:rFonts w:asciiTheme="minorHAnsi" w:hAnsiTheme="minorHAnsi" w:cstheme="minorHAnsi"/>
                                  <w:b/>
                                  <w:bCs/>
                                  <w:color w:val="000000" w:themeColor="text1"/>
                                  <w:sz w:val="21"/>
                                  <w:szCs w:val="21"/>
                                  <w:lang w:val="en-US"/>
                                </w:rPr>
                              </w:pPr>
                              <w:r w:rsidRPr="00311716">
                                <w:rPr>
                                  <w:rFonts w:asciiTheme="minorHAnsi" w:hAnsiTheme="minorHAnsi" w:cstheme="minorHAnsi"/>
                                  <w:b/>
                                  <w:bCs/>
                                  <w:color w:val="000000" w:themeColor="text1"/>
                                  <w:sz w:val="20"/>
                                  <w:szCs w:val="20"/>
                                  <w:lang w:val="en-US"/>
                                </w:rPr>
                                <w:t xml:space="preserve">Project Organization Structure </w:t>
                              </w:r>
                            </w:p>
                          </w:txbxContent>
                        </v:textbox>
                      </v:roundrect>
                      <v:rect id="Rectangle 22" o:spid="_x0000_s1031" style="position:absolute;left:1100;top:2709;width:32004;height:24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" fillcolor="#ff9902" strokecolor="#c45911 [2405]" strokeweight="1pt">
                        <v:textbox>
                          <w:txbxContent>
                            <w:p w14:paraId="69DCC374"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Project Board/Steering Committee</w:t>
                              </w:r>
                            </w:p>
                          </w:txbxContent>
                        </v:textbox>
                      </v:rect>
                      <v:rect id="Rectangle 23" o:spid="_x0000_s1032" style="position:absolute;left:1100;top:5164;width:10668;height:55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" fillcolor="#ffcc01" strokecolor="#bf8f00 [2407]" strokeweight="1pt">
                        <v:textbox>
                          <w:txbxContent>
                            <w:p w14:paraId="0DDC4394"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 xml:space="preserve">Development Partner (Supplier) </w:t>
                              </w:r>
                            </w:p>
                            <w:p w14:paraId="56192DE6" w14:textId="77777777" w:rsidR="00311716" w:rsidRPr="00311716" w:rsidRDefault="00311716" w:rsidP="00311716">
                              <w:pPr>
                                <w:jc w:val="center"/>
                                <w:rPr>
                                  <w:rFonts w:asciiTheme="minorHAnsi" w:hAnsiTheme="minorHAnsi" w:cstheme="minorHAnsi"/>
                                  <w:color w:val="000000" w:themeColor="text1"/>
                                  <w:sz w:val="13"/>
                                  <w:szCs w:val="13"/>
                                  <w:lang w:val="en-US"/>
                                </w:rPr>
                              </w:pPr>
                              <w:r w:rsidRPr="00311716">
                                <w:rPr>
                                  <w:rFonts w:asciiTheme="minorHAnsi" w:hAnsiTheme="minorHAnsi" w:cstheme="minorHAnsi"/>
                                  <w:color w:val="000000" w:themeColor="text1"/>
                                  <w:sz w:val="13"/>
                                  <w:szCs w:val="13"/>
                                  <w:lang w:val="en-US"/>
                                </w:rPr>
                                <w:t>UNDP RR/ARR</w:t>
                              </w:r>
                            </w:p>
                          </w:txbxContent>
                        </v:textbox>
                      </v:rect>
                      <v:rect id="Rectangle 24" o:spid="_x0000_s1033" style="position:absolute;left:11768;top:5164;width:10668;height:55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" fillcolor="#ffcc01" strokecolor="#bf8f00 [2407]" strokeweight="1pt">
                        <v:textbox>
                          <w:txbxContent>
                            <w:p w14:paraId="487466A4"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Project Executive</w:t>
                              </w:r>
                            </w:p>
                            <w:p w14:paraId="349288D5"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 xml:space="preserve">(Project Director) </w:t>
                              </w:r>
                            </w:p>
                            <w:p w14:paraId="74981264" w14:textId="77777777" w:rsidR="00311716" w:rsidRPr="00311716" w:rsidRDefault="00311716" w:rsidP="00311716">
                              <w:pPr>
                                <w:jc w:val="center"/>
                                <w:rPr>
                                  <w:rFonts w:asciiTheme="minorHAnsi" w:hAnsiTheme="minorHAnsi" w:cstheme="minorHAnsi"/>
                                  <w:color w:val="000000" w:themeColor="text1"/>
                                  <w:sz w:val="13"/>
                                  <w:szCs w:val="13"/>
                                  <w:lang w:val="en-US"/>
                                </w:rPr>
                              </w:pPr>
                              <w:r w:rsidRPr="00311716">
                                <w:rPr>
                                  <w:rFonts w:asciiTheme="minorHAnsi" w:hAnsiTheme="minorHAnsi" w:cstheme="minorHAnsi"/>
                                  <w:color w:val="000000" w:themeColor="text1"/>
                                  <w:sz w:val="13"/>
                                  <w:szCs w:val="13"/>
                                  <w:lang w:val="en-US"/>
                                </w:rPr>
                                <w:t>DRA</w:t>
                              </w:r>
                            </w:p>
                          </w:txbxContent>
                        </v:textbox>
                      </v:rect>
                      <v:rect id="Rectangle 25" o:spid="_x0000_s1034" style="position:absolute;left:22436;top:5164;width:10668;height:55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" fillcolor="#ffcc01" strokecolor="#bf8f00 [2407]" strokeweight="1pt">
                        <v:textbox>
                          <w:txbxContent>
                            <w:p w14:paraId="590250FC"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Beneficiary Representative</w:t>
                              </w:r>
                            </w:p>
                            <w:p w14:paraId="48E9B51A" w14:textId="77777777" w:rsidR="00311716" w:rsidRPr="00311716" w:rsidRDefault="00311716" w:rsidP="00311716">
                              <w:pPr>
                                <w:jc w:val="center"/>
                                <w:rPr>
                                  <w:rFonts w:asciiTheme="minorHAnsi" w:hAnsiTheme="minorHAnsi" w:cstheme="minorHAnsi"/>
                                  <w:sz w:val="13"/>
                                  <w:szCs w:val="13"/>
                                </w:rPr>
                              </w:pPr>
                              <w:r w:rsidRPr="00311716">
                                <w:rPr>
                                  <w:rFonts w:asciiTheme="minorHAnsi" w:hAnsiTheme="minorHAnsi" w:cstheme="minorHAnsi"/>
                                  <w:color w:val="000000" w:themeColor="text1"/>
                                  <w:sz w:val="13"/>
                                  <w:szCs w:val="13"/>
                                  <w:lang w:val="en-US"/>
                                </w:rPr>
                                <w:t>NEMA/Government of Central Abaco</w:t>
                              </w:r>
                            </w:p>
                          </w:txbxContent>
                        </v:textbox>
                      </v:rect>
                    </v:group>
                    <v:group id="Group 26" o:spid="_x0000_s1035" style="position:absolute;left:-2963;top:12109;width:32342;height:14391" coordorigin="-2963,-2284" coordsize="32342,14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rect id="Rectangle 27" o:spid="_x0000_s1036" style="position:absolute;left:-2963;top:-2284;width:12869;height:37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" fillcolor="#ffcc01" strokecolor="#bf8f00 [2407]" strokeweight="1pt">
                        <v:textbox>
                          <w:txbxContent>
                            <w:p w14:paraId="44816158"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Project Assurance</w:t>
                              </w:r>
                            </w:p>
                            <w:p w14:paraId="32803B6B" w14:textId="77777777" w:rsidR="00311716" w:rsidRPr="00311716" w:rsidRDefault="00311716" w:rsidP="00311716">
                              <w:pPr>
                                <w:jc w:val="center"/>
                                <w:rPr>
                                  <w:rFonts w:asciiTheme="minorHAnsi" w:hAnsiTheme="minorHAnsi" w:cstheme="minorHAnsi"/>
                                  <w:color w:val="000000" w:themeColor="text1"/>
                                  <w:sz w:val="13"/>
                                  <w:szCs w:val="13"/>
                                  <w:lang w:val="en-US"/>
                                </w:rPr>
                              </w:pPr>
                              <w:r w:rsidRPr="00311716">
                                <w:rPr>
                                  <w:rFonts w:asciiTheme="minorHAnsi" w:hAnsiTheme="minorHAnsi" w:cstheme="minorHAnsi"/>
                                  <w:color w:val="000000" w:themeColor="text1"/>
                                  <w:sz w:val="13"/>
                                  <w:szCs w:val="13"/>
                                  <w:lang w:val="en-US"/>
                                </w:rPr>
                                <w:t>UNDP Technical Staff</w:t>
                              </w:r>
                            </w:p>
                          </w:txbxContent>
                        </v:textbox>
                      </v:rect>
                      <v:group id="Group 28" o:spid="_x0000_s1037" style="position:absolute;left:16509;top:5588;width:12870;height:6519" coordorigin="592" coordsize="12869,65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C8uyQAAAOA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">
                        <v:rect id="Rectangle 29" o:spid="_x0000_s1038" style="position:absolute;left:592;width:12869;height:65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" fillcolor="#fecc98" strokecolor="#fbe4d5 [661]" strokeweight="1pt">
                          <v:textbox>
                            <w:txbxContent>
                              <w:p w14:paraId="16751906"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Project Manager</w:t>
                                </w:r>
                              </w:p>
                              <w:p w14:paraId="254DB6E6" w14:textId="77777777" w:rsidR="00311716" w:rsidRPr="00311716" w:rsidRDefault="00311716" w:rsidP="00311716">
                                <w:pPr>
                                  <w:jc w:val="center"/>
                                  <w:rPr>
                                    <w:rFonts w:asciiTheme="minorHAnsi" w:hAnsiTheme="minorHAnsi" w:cstheme="minorHAnsi"/>
                                    <w:b/>
                                    <w:bCs/>
                                    <w:color w:val="000000" w:themeColor="text1"/>
                                    <w:sz w:val="13"/>
                                    <w:szCs w:val="13"/>
                                    <w:lang w:val="en-US"/>
                                  </w:rPr>
                                </w:pPr>
                              </w:p>
                              <w:p w14:paraId="316E667A" w14:textId="77777777" w:rsidR="00311716" w:rsidRPr="00311716" w:rsidRDefault="00311716" w:rsidP="00311716">
                                <w:pPr>
                                  <w:jc w:val="center"/>
                                  <w:rPr>
                                    <w:rFonts w:asciiTheme="minorHAnsi" w:hAnsiTheme="minorHAnsi" w:cstheme="minorHAnsi"/>
                                    <w:color w:val="000000" w:themeColor="text1"/>
                                    <w:sz w:val="13"/>
                                    <w:szCs w:val="13"/>
                                    <w:lang w:val="en-US"/>
                                  </w:rPr>
                                </w:pPr>
                              </w:p>
                            </w:txbxContent>
                          </v:textbox>
                        </v:rect>
                        <v:rect id="Rectangle 30" o:spid="_x0000_s1039" style="position:absolute;left:2158;top:3005;width:9568;height:27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" fillcolor="#fecc98" strokecolor="#f4b083 [1941]" strokeweight="1pt">
                          <v:textbox>
                            <w:txbxContent>
                              <w:p w14:paraId="00675B31" w14:textId="77777777" w:rsidR="00311716" w:rsidRPr="00311716" w:rsidRDefault="00311716" w:rsidP="00311716">
                                <w:pPr>
                                  <w:jc w:val="center"/>
                                  <w:rPr>
                                    <w:rFonts w:asciiTheme="minorHAnsi" w:hAnsiTheme="minorHAnsi" w:cstheme="minorHAnsi"/>
                                    <w:b/>
                                    <w:bCs/>
                                    <w:color w:val="000000" w:themeColor="text1"/>
                                    <w:sz w:val="13"/>
                                    <w:szCs w:val="13"/>
                                    <w:lang w:val="en-US"/>
                                  </w:rPr>
                                </w:pPr>
                                <w:r w:rsidRPr="00311716">
                                  <w:rPr>
                                    <w:rFonts w:asciiTheme="minorHAnsi" w:hAnsiTheme="minorHAnsi" w:cstheme="minorHAnsi"/>
                                    <w:b/>
                                    <w:bCs/>
                                    <w:color w:val="000000" w:themeColor="text1"/>
                                    <w:sz w:val="13"/>
                                    <w:szCs w:val="13"/>
                                    <w:lang w:val="en-US"/>
                                  </w:rPr>
                                  <w:t xml:space="preserve">Project Support </w:t>
                                </w:r>
                              </w:p>
                            </w:txbxContent>
                          </v:textbox>
                        </v:rect>
                      </v:group>
                    </v:group>
                  </v:group>
                  <v:shapetype id="_x0000_t202" coordsize="21600,21600" o:spt="202" path="m,l,21600r21600,l21600,xe">
                    <v:stroke joinstyle="miter"/>
                    <v:path gradientshapeok="t" o:connecttype="rect"/>
                  </v:shapetype>
                  <v:shape id="Text Box 31" o:spid="_x0000_s1040" type="#_x0000_t202" style="position:absolute;left:43222;top:4698;width:11346;height:344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" filled="f" stroked="f" strokeweight=".5pt">
                    <v:textbox>
                      <w:txbxContent>
                        <w:p w14:paraId="6CB085FC" w14:textId="77777777" w:rsidR="00311716" w:rsidRPr="00311716" w:rsidRDefault="00311716" w:rsidP="00311716">
                          <w:pPr>
                            <w:jc w:val="center"/>
                            <w:rPr>
                              <w:rFonts w:asciiTheme="minorHAnsi" w:hAnsiTheme="minorHAnsi" w:cstheme="minorHAnsi"/>
                              <w:color w:val="7B7B7B" w:themeColor="accent3" w:themeShade="BF"/>
                              <w:sz w:val="20"/>
                              <w:szCs w:val="20"/>
                              <w:lang w:val="en-US"/>
                            </w:rPr>
                          </w:pPr>
                          <w:r w:rsidRPr="00311716">
                            <w:rPr>
                              <w:rFonts w:asciiTheme="minorHAnsi" w:hAnsiTheme="minorHAnsi" w:cstheme="minorHAnsi"/>
                              <w:color w:val="7B7B7B" w:themeColor="accent3" w:themeShade="BF"/>
                              <w:sz w:val="20"/>
                              <w:szCs w:val="20"/>
                              <w:lang w:val="en-US"/>
                            </w:rPr>
                            <w:t>Oversight</w:t>
                          </w:r>
                        </w:p>
                      </w:txbxContent>
                    </v:textbox>
                  </v:shape>
                  <v:shape id="Text Box 32" o:spid="_x0000_s1041" type="#_x0000_t202" style="position:absolute;left:43730;top:22403;width:11345;height:344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" filled="f" stroked="f" strokeweight=".5pt">
                    <v:textbox>
                      <w:txbxContent>
                        <w:p w14:paraId="4B1109CA" w14:textId="77777777" w:rsidR="00311716" w:rsidRPr="00311716" w:rsidRDefault="00311716" w:rsidP="00311716">
                          <w:pPr>
                            <w:jc w:val="center"/>
                            <w:rPr>
                              <w:rFonts w:asciiTheme="minorHAnsi" w:hAnsiTheme="minorHAnsi" w:cstheme="minorHAnsi"/>
                              <w:color w:val="7B7B7B" w:themeColor="accent3" w:themeShade="BF"/>
                              <w:sz w:val="20"/>
                              <w:szCs w:val="20"/>
                              <w:lang w:val="en-US"/>
                            </w:rPr>
                          </w:pPr>
                          <w:r w:rsidRPr="00311716">
                            <w:rPr>
                              <w:rFonts w:asciiTheme="minorHAnsi" w:hAnsiTheme="minorHAnsi" w:cstheme="minorHAnsi"/>
                              <w:color w:val="7B7B7B" w:themeColor="accent3" w:themeShade="BF"/>
                              <w:sz w:val="20"/>
                              <w:szCs w:val="20"/>
                              <w:lang w:val="en-US"/>
                            </w:rPr>
                            <w:t>Implementation</w:t>
                          </w:r>
                        </w:p>
                      </w:txbxContent>
                    </v:textbox>
                  </v:shape>
                  <v:line id="Straight Connector 33" o:spid="_x0000_s1042" style="position:absolute;visibility:visible;mso-wrap-style:square" from="-158,17611" to="55213,176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" strokecolor="#525252 [1606]" strokeweight="1pt">
                    <v:stroke dashstyle="longDash" joinstyle="miter"/>
                  </v:line>
                </v:group>
                <v:group id="Group 34" o:spid="_x0000_s1043" style="position:absolute;left:7281;top:12192;width:21590;height:9223" coordsize="21590,9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line id="Straight Connector 35" o:spid="_x0000_s1044" style="position:absolute;visibility:visible;mso-wrap-style:square" from="21590,0" to="21590,92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" strokecolor="black [3213]" strokeweight="1pt">
                    <v:stroke joinstyle="miter"/>
                  </v:line>
                  <v:group id="Group 36" o:spid="_x0000_s1045" style="position:absolute;top:677;width:21590;height:677" coordsize="21590,6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line id="Straight Connector 37" o:spid="_x0000_s1046" style="position:absolute;visibility:visible;mso-wrap-style:square" from="0,0" to="2159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" strokecolor="black [3213]" strokeweight="1pt">
                      <v:stroke joinstyle="miter"/>
                    </v:line>
                    <v:line id="Straight Connector 38" o:spid="_x0000_s1047" style="position:absolute;visibility:visible;mso-wrap-style:square" from="0,0" to="0,6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" strokecolor="black [3213]" strokeweight="1pt">
                      <v:stroke joinstyle="miter"/>
                    </v:line>
                  </v:group>
                </v:group>
              </v:group>
            </w:pict>
          </mc:Fallback>
        </mc:AlternateContent>
      </w:r>
    </w:p>
    <w:p w14:paraId="1D3E4D8D" w14:textId="77777777" w:rsidR="00D81183" w:rsidRPr="00E976B8" w:rsidRDefault="00D81183" w:rsidP="00E976B8">
      <w:pPr>
        <w:spacing w:line="360" w:lineRule="auto"/>
        <w:contextualSpacing/>
        <w:rPr>
          <w:rFonts w:ascii="Calibri" w:hAnsi="Calibri"/>
          <w:sz w:val="20"/>
        </w:rPr>
        <w:sectPr w:rsidR="00D81183" w:rsidRPr="00E976B8" w:rsidSect="00955924">
          <w:pgSz w:w="11906" w:h="16838" w:code="9"/>
          <w:pgMar w:top="864" w:right="1152" w:bottom="864" w:left="1152" w:header="720" w:footer="432" w:gutter="0"/>
          <w:cols w:space="708"/>
          <w:titlePg/>
          <w:docGrid w:linePitch="360"/>
        </w:sectPr>
      </w:pPr>
    </w:p>
    <w:p w14:paraId="7A31D82F" w14:textId="77777777" w:rsidR="002F14AB" w:rsidRPr="00E976B8" w:rsidRDefault="002F14AB" w:rsidP="00E976B8">
      <w:pPr>
        <w:pStyle w:val="Heading1"/>
        <w:spacing w:line="360" w:lineRule="auto"/>
        <w:contextualSpacing/>
        <w:rPr>
          <w:rFonts w:ascii="Calibri" w:hAnsi="Calibri"/>
          <w:sz w:val="20"/>
        </w:rPr>
      </w:pPr>
      <w:r w:rsidRPr="00E976B8">
        <w:rPr>
          <w:rFonts w:ascii="Calibri" w:hAnsi="Calibri"/>
          <w:sz w:val="20"/>
        </w:rPr>
        <w:lastRenderedPageBreak/>
        <w:t xml:space="preserve">Legal Context </w:t>
      </w:r>
    </w:p>
    <w:p w14:paraId="4122DE47" w14:textId="623442D7" w:rsidR="002F14AB" w:rsidRPr="00E976B8" w:rsidRDefault="002F14AB" w:rsidP="00E976B8">
      <w:pPr>
        <w:spacing w:line="360" w:lineRule="auto"/>
        <w:contextualSpacing/>
        <w:rPr>
          <w:rFonts w:ascii="Calibri" w:hAnsi="Calibri"/>
          <w:sz w:val="20"/>
        </w:rPr>
      </w:pPr>
      <w:r w:rsidRPr="00E976B8">
        <w:rPr>
          <w:rFonts w:ascii="Calibri" w:hAnsi="Calibri"/>
          <w:sz w:val="20"/>
        </w:rPr>
        <w:t xml:space="preserve">This project document shall be the instrument referred to as such in Article 1 of the Standard Basic Assistance Agreement between the </w:t>
      </w:r>
      <w:r w:rsidRPr="002064AA">
        <w:rPr>
          <w:rFonts w:ascii="Calibri" w:hAnsi="Calibri"/>
          <w:sz w:val="20"/>
        </w:rPr>
        <w:t xml:space="preserve">Government of </w:t>
      </w:r>
      <w:r w:rsidR="00C334A6" w:rsidRPr="002064AA">
        <w:rPr>
          <w:rFonts w:ascii="Calibri" w:hAnsi="Calibri"/>
          <w:sz w:val="20"/>
        </w:rPr>
        <w:t>Bahamas</w:t>
      </w:r>
      <w:r w:rsidRPr="002064AA">
        <w:rPr>
          <w:rFonts w:ascii="Calibri" w:hAnsi="Calibri"/>
          <w:sz w:val="20"/>
        </w:rPr>
        <w:t xml:space="preserve"> and UNDP, signed on </w:t>
      </w:r>
      <w:r w:rsidR="002064AA" w:rsidRPr="002064AA">
        <w:rPr>
          <w:rFonts w:ascii="Calibri" w:hAnsi="Calibri"/>
          <w:sz w:val="20"/>
        </w:rPr>
        <w:t>12 July 1974</w:t>
      </w:r>
      <w:r w:rsidRPr="00E976B8">
        <w:rPr>
          <w:rFonts w:ascii="Calibri" w:hAnsi="Calibri"/>
          <w:sz w:val="20"/>
        </w:rPr>
        <w:t>.   All references in the SBAA to “Executing Agency” shall be deemed to refer to “Implementing Partner.”</w:t>
      </w:r>
    </w:p>
    <w:p w14:paraId="71B60F06" w14:textId="77777777" w:rsidR="002F14AB" w:rsidRPr="00E976B8" w:rsidRDefault="002F14AB" w:rsidP="00E976B8">
      <w:pPr>
        <w:spacing w:line="360" w:lineRule="auto"/>
        <w:contextualSpacing/>
        <w:rPr>
          <w:rFonts w:ascii="Calibri" w:hAnsi="Calibri"/>
          <w:sz w:val="20"/>
        </w:rPr>
      </w:pPr>
    </w:p>
    <w:p w14:paraId="706B5316" w14:textId="6C3DE2D3" w:rsidR="002F14AB" w:rsidRPr="00E976B8" w:rsidRDefault="002F14AB" w:rsidP="00E976B8">
      <w:pPr>
        <w:spacing w:line="360" w:lineRule="auto"/>
        <w:contextualSpacing/>
        <w:rPr>
          <w:rFonts w:ascii="Calibri" w:hAnsi="Calibri"/>
          <w:sz w:val="20"/>
        </w:rPr>
      </w:pPr>
      <w:r w:rsidRPr="00E976B8">
        <w:rPr>
          <w:rFonts w:ascii="Calibri" w:hAnsi="Calibri"/>
          <w:sz w:val="20"/>
        </w:rPr>
        <w:t xml:space="preserve">This project will be implemented by </w:t>
      </w:r>
      <w:r w:rsidR="00CE16F2">
        <w:rPr>
          <w:rFonts w:ascii="Calibri" w:hAnsi="Calibri"/>
          <w:sz w:val="20"/>
        </w:rPr>
        <w:t xml:space="preserve">the Disaster </w:t>
      </w:r>
      <w:proofErr w:type="spellStart"/>
      <w:r w:rsidR="00CE16F2">
        <w:rPr>
          <w:rFonts w:ascii="Calibri" w:hAnsi="Calibri"/>
          <w:sz w:val="20"/>
        </w:rPr>
        <w:t>Reconstratuction</w:t>
      </w:r>
      <w:proofErr w:type="spellEnd"/>
      <w:r w:rsidR="00CE16F2">
        <w:rPr>
          <w:rFonts w:ascii="Calibri" w:hAnsi="Calibri"/>
          <w:sz w:val="20"/>
        </w:rPr>
        <w:t xml:space="preserve"> </w:t>
      </w:r>
      <w:proofErr w:type="gramStart"/>
      <w:r w:rsidR="00CE16F2">
        <w:rPr>
          <w:rFonts w:ascii="Calibri" w:hAnsi="Calibri"/>
          <w:sz w:val="20"/>
        </w:rPr>
        <w:t xml:space="preserve">Authority </w:t>
      </w:r>
      <w:r w:rsidRPr="00E976B8">
        <w:rPr>
          <w:rFonts w:ascii="Calibri" w:hAnsi="Calibri"/>
          <w:sz w:val="20"/>
        </w:rPr>
        <w:t xml:space="preserve"> (</w:t>
      </w:r>
      <w:proofErr w:type="gramEnd"/>
      <w:r w:rsidRPr="00E976B8">
        <w:rPr>
          <w:rFonts w:ascii="Calibri" w:hAnsi="Calibri"/>
          <w:sz w:val="20"/>
        </w:rPr>
        <w:t>“Implementing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2092DA88" w14:textId="77777777" w:rsidR="002F14AB" w:rsidRPr="00E976B8" w:rsidRDefault="002F14AB" w:rsidP="00E976B8">
      <w:pPr>
        <w:spacing w:line="360" w:lineRule="auto"/>
        <w:contextualSpacing/>
        <w:rPr>
          <w:rFonts w:ascii="Calibri" w:hAnsi="Calibri"/>
          <w:b/>
          <w:smallCaps/>
          <w:spacing w:val="-2"/>
          <w:sz w:val="20"/>
        </w:rPr>
      </w:pPr>
    </w:p>
    <w:p w14:paraId="3CD65C03" w14:textId="77777777" w:rsidR="002F14AB" w:rsidRPr="00E976B8" w:rsidRDefault="002F14AB" w:rsidP="00E976B8">
      <w:pPr>
        <w:pStyle w:val="Heading1"/>
        <w:spacing w:line="360" w:lineRule="auto"/>
        <w:contextualSpacing/>
        <w:rPr>
          <w:rFonts w:ascii="Calibri" w:hAnsi="Calibri"/>
          <w:sz w:val="20"/>
        </w:rPr>
      </w:pPr>
      <w:r w:rsidRPr="00E976B8">
        <w:rPr>
          <w:rFonts w:ascii="Calibri" w:hAnsi="Calibri"/>
          <w:sz w:val="20"/>
        </w:rPr>
        <w:t xml:space="preserve">Risk Management </w:t>
      </w:r>
    </w:p>
    <w:p w14:paraId="4C365943" w14:textId="044BEA80" w:rsidR="002F14AB" w:rsidRPr="00E976B8" w:rsidRDefault="002F14AB" w:rsidP="00240671">
      <w:pPr>
        <w:pStyle w:val="ListParagraph"/>
        <w:numPr>
          <w:ilvl w:val="0"/>
          <w:numId w:val="12"/>
        </w:numPr>
        <w:spacing w:after="0" w:line="360" w:lineRule="auto"/>
        <w:ind w:left="0" w:firstLine="0"/>
        <w:contextualSpacing/>
        <w:rPr>
          <w:rFonts w:ascii="Calibri" w:hAnsi="Calibri"/>
          <w:sz w:val="20"/>
        </w:rPr>
      </w:pPr>
      <w:r w:rsidRPr="00E976B8">
        <w:rPr>
          <w:rFonts w:ascii="Calibri" w:hAnsi="Calibri"/>
          <w:sz w:val="20"/>
        </w:rPr>
        <w:t xml:space="preserve">Consistent with the Article III of the SBAA </w:t>
      </w:r>
      <w:r w:rsidR="002114B0">
        <w:rPr>
          <w:rFonts w:ascii="Calibri" w:hAnsi="Calibri"/>
          <w:i/>
          <w:sz w:val="20"/>
        </w:rPr>
        <w:t xml:space="preserve">, </w:t>
      </w:r>
      <w:r w:rsidRPr="00E976B8">
        <w:rPr>
          <w:rFonts w:ascii="Calibri" w:hAnsi="Calibri"/>
          <w:sz w:val="20"/>
        </w:rPr>
        <w:t>the responsibility for the safety and security of the Implementing Partner and its personnel and property, and of UNDP’s property in the Implementing Partner’s custody, rests with the Implementing Partner.  To this end, the Implementing Partner shall:</w:t>
      </w:r>
    </w:p>
    <w:p w14:paraId="5C0B3FD9" w14:textId="77777777" w:rsidR="002F14AB" w:rsidRPr="00E976B8" w:rsidRDefault="002F14AB" w:rsidP="0032181F">
      <w:pPr>
        <w:numPr>
          <w:ilvl w:val="0"/>
          <w:numId w:val="5"/>
        </w:numPr>
        <w:spacing w:line="360" w:lineRule="auto"/>
        <w:contextualSpacing/>
        <w:rPr>
          <w:rFonts w:ascii="Calibri" w:hAnsi="Calibri"/>
          <w:sz w:val="20"/>
        </w:rPr>
      </w:pPr>
      <w:r w:rsidRPr="00E976B8">
        <w:rPr>
          <w:rFonts w:ascii="Calibri" w:hAnsi="Calibri"/>
          <w:sz w:val="20"/>
        </w:rPr>
        <w:t xml:space="preserve">put in place an appropriate security plan and maintain the security plan, taking into account the security situation in the country where the project is being </w:t>
      </w:r>
      <w:proofErr w:type="gramStart"/>
      <w:r w:rsidRPr="00E976B8">
        <w:rPr>
          <w:rFonts w:ascii="Calibri" w:hAnsi="Calibri"/>
          <w:sz w:val="20"/>
        </w:rPr>
        <w:t>carried;</w:t>
      </w:r>
      <w:proofErr w:type="gramEnd"/>
    </w:p>
    <w:p w14:paraId="369D3FE0" w14:textId="77777777" w:rsidR="002F14AB" w:rsidRPr="00E976B8" w:rsidRDefault="002F14AB" w:rsidP="0032181F">
      <w:pPr>
        <w:numPr>
          <w:ilvl w:val="0"/>
          <w:numId w:val="5"/>
        </w:numPr>
        <w:spacing w:line="360" w:lineRule="auto"/>
        <w:contextualSpacing/>
        <w:rPr>
          <w:rFonts w:ascii="Calibri" w:hAnsi="Calibri"/>
          <w:sz w:val="20"/>
        </w:rPr>
      </w:pPr>
      <w:r w:rsidRPr="00E976B8">
        <w:rPr>
          <w:rFonts w:ascii="Calibri" w:hAnsi="Calibri"/>
          <w:sz w:val="20"/>
        </w:rPr>
        <w:t>assume all risks and liabilities related to the Implementing Partner’s security, and the full implementation of the security plan.</w:t>
      </w:r>
    </w:p>
    <w:p w14:paraId="49A83843" w14:textId="77777777" w:rsidR="002F14AB" w:rsidRPr="00E976B8" w:rsidRDefault="002F14AB" w:rsidP="00E976B8">
      <w:pPr>
        <w:spacing w:line="360" w:lineRule="auto"/>
        <w:contextualSpacing/>
        <w:rPr>
          <w:rFonts w:ascii="Calibri" w:hAnsi="Calibri"/>
          <w:sz w:val="20"/>
        </w:rPr>
      </w:pPr>
    </w:p>
    <w:p w14:paraId="55832B8B" w14:textId="77777777" w:rsidR="00C13470" w:rsidRPr="00E976B8" w:rsidRDefault="002F14AB" w:rsidP="00240671">
      <w:pPr>
        <w:pStyle w:val="ListParagraph"/>
        <w:numPr>
          <w:ilvl w:val="0"/>
          <w:numId w:val="12"/>
        </w:numPr>
        <w:spacing w:after="0" w:line="360" w:lineRule="auto"/>
        <w:ind w:left="0" w:firstLine="0"/>
        <w:contextualSpacing/>
        <w:rPr>
          <w:rFonts w:ascii="Calibri" w:hAnsi="Calibri"/>
          <w:sz w:val="20"/>
        </w:rPr>
      </w:pPr>
      <w:r w:rsidRPr="00E976B8">
        <w:rPr>
          <w:rFonts w:ascii="Calibri" w:hAnsi="Calibri"/>
          <w:sz w:val="20"/>
        </w:rPr>
        <w:t>UNDP reserves the right to verify whether such a plan is in place, and to suggest modifications to the plan when necessary. Failure to maintain and implement an appropriate security plan as required hereunder shall be deemed a breach of the Implementing Partner’s obligations under this Project Document.</w:t>
      </w:r>
      <w:bookmarkStart w:id="10" w:name="_Hlk42597918"/>
      <w:r w:rsidR="00C13470">
        <w:rPr>
          <w:rFonts w:ascii="Calibri" w:hAnsi="Calibri" w:cs="Calibri"/>
          <w:sz w:val="20"/>
          <w:szCs w:val="20"/>
        </w:rPr>
        <w:t xml:space="preserve"> </w:t>
      </w:r>
    </w:p>
    <w:p w14:paraId="242A5F18" w14:textId="77777777" w:rsidR="00C13470" w:rsidRPr="00E976B8" w:rsidRDefault="00C13470" w:rsidP="00E976B8">
      <w:pPr>
        <w:pStyle w:val="ListParagraph"/>
        <w:spacing w:after="0" w:line="360" w:lineRule="auto"/>
        <w:ind w:left="0"/>
        <w:contextualSpacing/>
        <w:rPr>
          <w:rFonts w:ascii="Calibri" w:hAnsi="Calibri"/>
          <w:sz w:val="20"/>
        </w:rPr>
      </w:pPr>
    </w:p>
    <w:p w14:paraId="088EEF44" w14:textId="77777777" w:rsidR="002F14AB" w:rsidRPr="00E976B8" w:rsidRDefault="00562A48" w:rsidP="00240671">
      <w:pPr>
        <w:pStyle w:val="ListParagraph"/>
        <w:numPr>
          <w:ilvl w:val="0"/>
          <w:numId w:val="12"/>
        </w:numPr>
        <w:spacing w:after="0" w:line="360" w:lineRule="auto"/>
        <w:ind w:left="0" w:firstLine="0"/>
        <w:contextualSpacing/>
        <w:rPr>
          <w:rFonts w:ascii="Calibri" w:hAnsi="Calibri"/>
          <w:sz w:val="20"/>
        </w:rPr>
      </w:pPr>
      <w:bookmarkStart w:id="11" w:name="_Hlk75272247"/>
      <w:r>
        <w:rPr>
          <w:rFonts w:ascii="Calibri" w:hAnsi="Calibri" w:cs="Calibri"/>
          <w:sz w:val="20"/>
          <w:szCs w:val="20"/>
        </w:rPr>
        <w:t xml:space="preserve"> </w:t>
      </w:r>
      <w:r w:rsidR="002F14AB" w:rsidRPr="00E976B8">
        <w:rPr>
          <w:rFonts w:ascii="Calibri" w:hAnsi="Calibri"/>
          <w:sz w:val="20"/>
        </w:rPr>
        <w:t>The Implementing Partner agrees to undertake all reasonable efforts to ensure that no UNDP funds received pursuant to the Project Document are used to provide support to individuals or entities associated with terrorism</w:t>
      </w:r>
      <w:r w:rsidR="00D140A9">
        <w:rPr>
          <w:rFonts w:ascii="Calibri" w:hAnsi="Calibri" w:cs="Calibri"/>
          <w:sz w:val="20"/>
          <w:szCs w:val="20"/>
        </w:rPr>
        <w:t>,</w:t>
      </w:r>
      <w:r w:rsidR="00D140A9" w:rsidRPr="00E976B8">
        <w:rPr>
          <w:rFonts w:ascii="Calibri" w:hAnsi="Calibri"/>
          <w:sz w:val="20"/>
        </w:rPr>
        <w:t xml:space="preserve"> </w:t>
      </w:r>
      <w:r w:rsidR="002F14AB" w:rsidRPr="00E976B8">
        <w:rPr>
          <w:rFonts w:ascii="Calibri" w:hAnsi="Calibri"/>
          <w:sz w:val="20"/>
        </w:rPr>
        <w:t>that the recipients of any amounts provided by UNDP hereunder do not appear on the</w:t>
      </w:r>
      <w:r w:rsidR="00D140A9" w:rsidRPr="00E976B8">
        <w:rPr>
          <w:rFonts w:ascii="Calibri" w:hAnsi="Calibri"/>
          <w:sz w:val="20"/>
        </w:rPr>
        <w:t xml:space="preserve"> </w:t>
      </w:r>
      <w:r w:rsidR="00D140A9">
        <w:rPr>
          <w:rFonts w:ascii="Calibri" w:hAnsi="Calibri" w:cs="Calibri"/>
          <w:sz w:val="20"/>
          <w:szCs w:val="20"/>
        </w:rPr>
        <w:t xml:space="preserve">United Nations </w:t>
      </w:r>
      <w:r w:rsidR="00D140A9" w:rsidRPr="00E976B8">
        <w:rPr>
          <w:rFonts w:ascii="Calibri" w:hAnsi="Calibri"/>
          <w:sz w:val="20"/>
        </w:rPr>
        <w:t xml:space="preserve">Security Council </w:t>
      </w:r>
      <w:r w:rsidR="00D140A9">
        <w:rPr>
          <w:rFonts w:ascii="Calibri" w:hAnsi="Calibri" w:cs="Calibri"/>
          <w:sz w:val="20"/>
          <w:szCs w:val="20"/>
        </w:rPr>
        <w:t>Consolidated Sanctions List</w:t>
      </w:r>
      <w:r w:rsidR="006D3422">
        <w:rPr>
          <w:rFonts w:ascii="Calibri" w:hAnsi="Calibri" w:cs="Calibri"/>
          <w:sz w:val="20"/>
          <w:szCs w:val="20"/>
        </w:rPr>
        <w:t>,</w:t>
      </w:r>
      <w:r w:rsidR="00D140A9">
        <w:rPr>
          <w:rFonts w:ascii="Calibri" w:hAnsi="Calibri" w:cs="Calibri"/>
          <w:sz w:val="20"/>
          <w:szCs w:val="20"/>
        </w:rPr>
        <w:t xml:space="preserve"> </w:t>
      </w:r>
      <w:r w:rsidR="00EA1EF7">
        <w:rPr>
          <w:rFonts w:ascii="Calibri" w:hAnsi="Calibri" w:cs="Calibri"/>
          <w:sz w:val="20"/>
          <w:szCs w:val="20"/>
        </w:rPr>
        <w:t xml:space="preserve">and that </w:t>
      </w:r>
      <w:r w:rsidR="00EA1EF7" w:rsidRPr="00A40BCA">
        <w:rPr>
          <w:rFonts w:ascii="Calibri" w:hAnsi="Calibri" w:cs="Calibri"/>
          <w:sz w:val="20"/>
          <w:szCs w:val="20"/>
        </w:rPr>
        <w:t>no UNDP funds received</w:t>
      </w:r>
      <w:r w:rsidR="00EA1EF7" w:rsidRPr="00E976B8">
        <w:rPr>
          <w:rFonts w:ascii="Calibri" w:hAnsi="Calibri"/>
          <w:sz w:val="20"/>
        </w:rPr>
        <w:t xml:space="preserve"> pursuant to </w:t>
      </w:r>
      <w:r w:rsidR="00EA1EF7" w:rsidRPr="00A40BCA">
        <w:rPr>
          <w:rFonts w:ascii="Calibri" w:hAnsi="Calibri" w:cs="Calibri"/>
          <w:sz w:val="20"/>
          <w:szCs w:val="20"/>
        </w:rPr>
        <w:t xml:space="preserve">the Project Document are used </w:t>
      </w:r>
      <w:r w:rsidR="00EA1EF7">
        <w:rPr>
          <w:rFonts w:ascii="Calibri" w:hAnsi="Calibri" w:cs="Calibri"/>
          <w:sz w:val="20"/>
          <w:szCs w:val="20"/>
        </w:rPr>
        <w:t>for money laundering activities</w:t>
      </w:r>
      <w:r w:rsidR="00D140A9">
        <w:rPr>
          <w:rFonts w:ascii="Calibri" w:hAnsi="Calibri" w:cs="Calibri"/>
          <w:sz w:val="20"/>
          <w:szCs w:val="20"/>
        </w:rPr>
        <w:t>.</w:t>
      </w:r>
      <w:r w:rsidR="00D140A9" w:rsidRPr="00E976B8">
        <w:rPr>
          <w:rFonts w:ascii="Calibri" w:hAnsi="Calibri"/>
          <w:sz w:val="20"/>
        </w:rPr>
        <w:t xml:space="preserve"> </w:t>
      </w:r>
      <w:r w:rsidR="00EA1EF7" w:rsidRPr="00E976B8">
        <w:rPr>
          <w:rFonts w:ascii="Calibri" w:hAnsi="Calibri"/>
          <w:sz w:val="20"/>
        </w:rPr>
        <w:t xml:space="preserve">The </w:t>
      </w:r>
      <w:r w:rsidR="00D140A9">
        <w:rPr>
          <w:rFonts w:ascii="Calibri" w:hAnsi="Calibri" w:cs="Calibri"/>
          <w:sz w:val="20"/>
          <w:szCs w:val="20"/>
        </w:rPr>
        <w:t>United Nations Security Council Consolidated Sanctions List</w:t>
      </w:r>
      <w:r w:rsidR="00D140A9" w:rsidRPr="00E976B8">
        <w:rPr>
          <w:rFonts w:ascii="Calibri" w:hAnsi="Calibri"/>
          <w:sz w:val="20"/>
        </w:rPr>
        <w:t xml:space="preserve"> can be accessed via </w:t>
      </w:r>
      <w:hyperlink r:id="rId25" w:history="1">
        <w:r w:rsidR="00D140A9" w:rsidRPr="00785E09">
          <w:rPr>
            <w:rStyle w:val="Hyperlink"/>
            <w:rFonts w:ascii="Calibri" w:hAnsi="Calibri" w:cs="Calibri"/>
            <w:sz w:val="20"/>
            <w:szCs w:val="20"/>
          </w:rPr>
          <w:t>https://www.un.org/securitycouncil/content/un-sc-consolidated-list</w:t>
        </w:r>
      </w:hyperlink>
      <w:r w:rsidR="00D140A9">
        <w:rPr>
          <w:rFonts w:ascii="Calibri" w:hAnsi="Calibri" w:cs="Calibri"/>
          <w:sz w:val="20"/>
          <w:szCs w:val="20"/>
        </w:rPr>
        <w:t>.</w:t>
      </w:r>
      <w:r w:rsidR="00D140A9" w:rsidRPr="00E976B8">
        <w:rPr>
          <w:rFonts w:ascii="Calibri" w:hAnsi="Calibri"/>
          <w:sz w:val="20"/>
        </w:rPr>
        <w:t xml:space="preserve"> </w:t>
      </w:r>
    </w:p>
    <w:bookmarkEnd w:id="10"/>
    <w:bookmarkEnd w:id="11"/>
    <w:p w14:paraId="6E7DCB7B" w14:textId="77777777" w:rsidR="002F14AB" w:rsidRPr="00E976B8" w:rsidRDefault="002F14AB" w:rsidP="00E976B8">
      <w:pPr>
        <w:pStyle w:val="ListParagraph"/>
        <w:spacing w:after="0" w:line="360" w:lineRule="auto"/>
        <w:ind w:left="0"/>
        <w:contextualSpacing/>
        <w:rPr>
          <w:rFonts w:ascii="Calibri" w:hAnsi="Calibri"/>
          <w:sz w:val="20"/>
        </w:rPr>
      </w:pPr>
    </w:p>
    <w:p w14:paraId="6AF42E55" w14:textId="77777777" w:rsidR="000034EB" w:rsidRPr="00E976B8" w:rsidRDefault="002F14AB" w:rsidP="00240671">
      <w:pPr>
        <w:pStyle w:val="ListParagraph"/>
        <w:numPr>
          <w:ilvl w:val="0"/>
          <w:numId w:val="12"/>
        </w:numPr>
        <w:spacing w:after="240" w:line="360" w:lineRule="auto"/>
        <w:ind w:left="0" w:firstLine="0"/>
        <w:contextualSpacing/>
        <w:rPr>
          <w:rFonts w:ascii="Calibri" w:hAnsi="Calibri"/>
          <w:sz w:val="20"/>
        </w:rPr>
      </w:pPr>
      <w:r w:rsidRPr="00E976B8">
        <w:rPr>
          <w:rFonts w:ascii="Calibri" w:hAnsi="Calibri"/>
          <w:sz w:val="20"/>
        </w:rPr>
        <w:t xml:space="preserve">The Implementing Partner acknowledges and agrees that UNDP will not tolerate sexual harassment and sexual exploitation and abuse of anyone by the Implementing Partner, and each of its responsible parties, their respective sub-recipients and other entities involved in Project implementation, either as contractors or subcontractors and their personnel, and any individuals performing services for them under the Project Document. </w:t>
      </w:r>
    </w:p>
    <w:p w14:paraId="34A26E70" w14:textId="77777777" w:rsidR="002F14AB" w:rsidRPr="00E976B8" w:rsidRDefault="002F14AB" w:rsidP="00E976B8">
      <w:pPr>
        <w:pStyle w:val="ListParagraph"/>
        <w:spacing w:after="240" w:line="360" w:lineRule="auto"/>
        <w:ind w:left="0"/>
        <w:contextualSpacing/>
        <w:rPr>
          <w:rFonts w:ascii="Calibri" w:hAnsi="Calibri"/>
          <w:sz w:val="20"/>
        </w:rPr>
      </w:pPr>
      <w:r w:rsidRPr="00E976B8">
        <w:rPr>
          <w:rFonts w:ascii="Calibri" w:hAnsi="Calibri"/>
          <w:sz w:val="20"/>
        </w:rPr>
        <w:t xml:space="preserve">(a) In the implementation of the activities under this Project Document, the Implementing Partner, and each of its sub-parties referred to above, shall comply with the standards of conduct set forth in the Secretary General’s Bulletin </w:t>
      </w:r>
      <w:r w:rsidRPr="00E976B8">
        <w:rPr>
          <w:rFonts w:ascii="Calibri" w:hAnsi="Calibri"/>
          <w:sz w:val="20"/>
        </w:rPr>
        <w:lastRenderedPageBreak/>
        <w:t xml:space="preserve">ST/SGB/2003/13 of 9 October 2003, concerning “Special measures for protection from sexual exploitation and sexual abuse” (“SEA”). </w:t>
      </w:r>
    </w:p>
    <w:p w14:paraId="56738665" w14:textId="77777777" w:rsidR="002F14AB" w:rsidRPr="00A40BCA" w:rsidRDefault="002F14AB" w:rsidP="007670FD">
      <w:pPr>
        <w:pStyle w:val="ListParagraph"/>
        <w:spacing w:after="240" w:line="360" w:lineRule="auto"/>
        <w:ind w:left="0"/>
        <w:contextualSpacing/>
        <w:rPr>
          <w:rFonts w:ascii="Calibri" w:hAnsi="Calibri" w:cs="Calibri"/>
          <w:sz w:val="20"/>
          <w:szCs w:val="20"/>
        </w:rPr>
      </w:pPr>
      <w:r w:rsidRPr="00E976B8">
        <w:rPr>
          <w:rFonts w:ascii="Calibri" w:hAnsi="Calibri"/>
          <w:sz w:val="20"/>
        </w:rPr>
        <w:t xml:space="preserve">(b) Moreover, and without limitation to the application of other regulations, rules, </w:t>
      </w:r>
      <w:proofErr w:type="gramStart"/>
      <w:r w:rsidRPr="00E976B8">
        <w:rPr>
          <w:rFonts w:ascii="Calibri" w:hAnsi="Calibri"/>
          <w:sz w:val="20"/>
        </w:rPr>
        <w:t>policies</w:t>
      </w:r>
      <w:proofErr w:type="gramEnd"/>
      <w:r w:rsidRPr="00E976B8">
        <w:rPr>
          <w:rFonts w:ascii="Calibri" w:hAnsi="Calibri"/>
          <w:sz w:val="20"/>
        </w:rPr>
        <w:t xml:space="preserve"> and procedures bearing upon the performance of the activities under this Project Document, in the implementation of activities, the Implementing Partner, and each of its sub-parties referred to above, shall not engage in any form of sexual harassment (“SH”). SH is defined as any unwelcome conduct of a sexual nature that might reasonably be expected or be perceived to cause offense or humiliation, when such conduct interferes with work, is made a condition of </w:t>
      </w:r>
      <w:proofErr w:type="gramStart"/>
      <w:r w:rsidRPr="00E976B8">
        <w:rPr>
          <w:rFonts w:ascii="Calibri" w:hAnsi="Calibri"/>
          <w:sz w:val="20"/>
        </w:rPr>
        <w:t>employment</w:t>
      </w:r>
      <w:proofErr w:type="gramEnd"/>
      <w:r w:rsidRPr="00E976B8">
        <w:rPr>
          <w:rFonts w:ascii="Calibri" w:hAnsi="Calibri"/>
          <w:sz w:val="20"/>
        </w:rPr>
        <w:t xml:space="preserve"> or creates an intimidating, hostile or offensive work environment.</w:t>
      </w:r>
      <w:r w:rsidR="00777780" w:rsidRPr="00A40BCA">
        <w:rPr>
          <w:rFonts w:ascii="Calibri" w:hAnsi="Calibri" w:cs="Calibri"/>
          <w:sz w:val="20"/>
          <w:szCs w:val="20"/>
        </w:rPr>
        <w:t xml:space="preserve"> </w:t>
      </w:r>
      <w:bookmarkStart w:id="12" w:name="_Hlk30160899"/>
      <w:r w:rsidR="00777780" w:rsidRPr="00A40BCA">
        <w:rPr>
          <w:rFonts w:ascii="Calibri" w:hAnsi="Calibri" w:cs="Calibri"/>
          <w:sz w:val="20"/>
          <w:szCs w:val="20"/>
        </w:rPr>
        <w:t>SH may occur in the workplace or in conne</w:t>
      </w:r>
      <w:r w:rsidR="00F975CD" w:rsidRPr="00A40BCA">
        <w:rPr>
          <w:rFonts w:ascii="Calibri" w:hAnsi="Calibri" w:cs="Calibri"/>
          <w:sz w:val="20"/>
          <w:szCs w:val="20"/>
        </w:rPr>
        <w:t>ction</w:t>
      </w:r>
      <w:r w:rsidR="00777780" w:rsidRPr="00A40BCA">
        <w:rPr>
          <w:rFonts w:ascii="Calibri" w:hAnsi="Calibri" w:cs="Calibri"/>
          <w:sz w:val="20"/>
          <w:szCs w:val="20"/>
        </w:rPr>
        <w:t xml:space="preserve"> with work. While typically involving a pattern of conduct, SH may take the form of a single incident. In assessing the reasonableness of expectations or perceptions, the perspective of the person who is the target of the conduct shall be considered.</w:t>
      </w:r>
      <w:bookmarkEnd w:id="12"/>
      <w:r w:rsidR="00777780" w:rsidRPr="00A40BCA">
        <w:rPr>
          <w:rFonts w:ascii="Calibri" w:hAnsi="Calibri" w:cs="Calibri"/>
          <w:sz w:val="20"/>
          <w:szCs w:val="20"/>
        </w:rPr>
        <w:t xml:space="preserve"> </w:t>
      </w:r>
    </w:p>
    <w:p w14:paraId="28F7A403" w14:textId="77777777" w:rsidR="007670FD" w:rsidRPr="00E976B8" w:rsidRDefault="007670FD" w:rsidP="00E976B8">
      <w:pPr>
        <w:pStyle w:val="ListParagraph"/>
        <w:spacing w:after="240" w:line="360" w:lineRule="auto"/>
        <w:ind w:left="360"/>
        <w:contextualSpacing/>
        <w:rPr>
          <w:rFonts w:ascii="Calibri" w:hAnsi="Calibri"/>
          <w:sz w:val="20"/>
        </w:rPr>
      </w:pPr>
    </w:p>
    <w:p w14:paraId="3F5BE054" w14:textId="77777777" w:rsidR="002F14AB" w:rsidRPr="00E976B8" w:rsidRDefault="002F14AB" w:rsidP="00240671">
      <w:pPr>
        <w:pStyle w:val="ListParagraph"/>
        <w:numPr>
          <w:ilvl w:val="0"/>
          <w:numId w:val="12"/>
        </w:numPr>
        <w:spacing w:after="240" w:line="360" w:lineRule="auto"/>
        <w:ind w:left="0" w:firstLine="0"/>
        <w:contextualSpacing/>
        <w:rPr>
          <w:rFonts w:ascii="Calibri" w:hAnsi="Calibri"/>
          <w:sz w:val="20"/>
        </w:rPr>
      </w:pPr>
      <w:r w:rsidRPr="00E976B8">
        <w:rPr>
          <w:rFonts w:ascii="Calibri" w:hAnsi="Calibri"/>
          <w:sz w:val="20"/>
        </w:rPr>
        <w:t>a) In the performance of the activities under this Project Document, the Implementing Partner shall (with respect to its own activities</w:t>
      </w:r>
      <w:proofErr w:type="gramStart"/>
      <w:r w:rsidRPr="00E976B8">
        <w:rPr>
          <w:rFonts w:ascii="Calibri" w:hAnsi="Calibri"/>
          <w:sz w:val="20"/>
        </w:rPr>
        <w:t>), and</w:t>
      </w:r>
      <w:proofErr w:type="gramEnd"/>
      <w:r w:rsidRPr="00E976B8">
        <w:rPr>
          <w:rFonts w:ascii="Calibri" w:hAnsi="Calibri"/>
          <w:sz w:val="20"/>
        </w:rPr>
        <w:t xml:space="preserve"> shall require from its sub-parties referred to in paragraph 4 (with respect to their activities) that they, have minimum standards and procedures in place, or a plan to develop and/or improve such standards and procedures in order to be able to take effective preventive and investigative action. These should </w:t>
      </w:r>
      <w:proofErr w:type="gramStart"/>
      <w:r w:rsidRPr="00E976B8">
        <w:rPr>
          <w:rFonts w:ascii="Calibri" w:hAnsi="Calibri"/>
          <w:sz w:val="20"/>
        </w:rPr>
        <w:t>include:</w:t>
      </w:r>
      <w:proofErr w:type="gramEnd"/>
      <w:r w:rsidRPr="00E976B8">
        <w:rPr>
          <w:rFonts w:ascii="Calibri" w:hAnsi="Calibri"/>
          <w:sz w:val="20"/>
        </w:rPr>
        <w:t xml:space="preserve"> policies on sexual harassment and sexual exploitation and abuse; policies on whistleblowing/protection against retaliation; and complaints, disciplinary and investigative mechanisms. In line with this, the Implementing Partner will and will require that such sub-parties will take all appropriate measures to:</w:t>
      </w:r>
    </w:p>
    <w:p w14:paraId="42B9DD2B" w14:textId="77777777" w:rsidR="002F14AB" w:rsidRPr="00E976B8" w:rsidRDefault="002F14AB" w:rsidP="00240671">
      <w:pPr>
        <w:pStyle w:val="ListParagraph"/>
        <w:numPr>
          <w:ilvl w:val="1"/>
          <w:numId w:val="13"/>
        </w:numPr>
        <w:spacing w:after="240" w:line="360" w:lineRule="auto"/>
        <w:contextualSpacing/>
        <w:rPr>
          <w:rFonts w:ascii="Calibri" w:hAnsi="Calibri"/>
          <w:sz w:val="20"/>
        </w:rPr>
      </w:pPr>
      <w:r w:rsidRPr="00E976B8">
        <w:rPr>
          <w:rFonts w:ascii="Calibri" w:hAnsi="Calibri"/>
          <w:sz w:val="20"/>
        </w:rPr>
        <w:t xml:space="preserve">Prevent its employees, agents or any other persons engaged to perform any services under this Project Document, from engaging in SH or </w:t>
      </w:r>
      <w:proofErr w:type="gramStart"/>
      <w:r w:rsidRPr="00E976B8">
        <w:rPr>
          <w:rFonts w:ascii="Calibri" w:hAnsi="Calibri"/>
          <w:sz w:val="20"/>
        </w:rPr>
        <w:t>SEA;</w:t>
      </w:r>
      <w:proofErr w:type="gramEnd"/>
    </w:p>
    <w:p w14:paraId="6F668E9D" w14:textId="77777777" w:rsidR="002F14AB" w:rsidRPr="00E976B8" w:rsidRDefault="002F14AB" w:rsidP="00240671">
      <w:pPr>
        <w:pStyle w:val="ListParagraph"/>
        <w:numPr>
          <w:ilvl w:val="1"/>
          <w:numId w:val="13"/>
        </w:numPr>
        <w:spacing w:after="240" w:line="360" w:lineRule="auto"/>
        <w:contextualSpacing/>
        <w:rPr>
          <w:rFonts w:ascii="Calibri" w:hAnsi="Calibri"/>
          <w:sz w:val="20"/>
        </w:rPr>
      </w:pPr>
      <w:r w:rsidRPr="00E976B8">
        <w:rPr>
          <w:rFonts w:ascii="Calibri" w:hAnsi="Calibri"/>
          <w:sz w:val="20"/>
        </w:rPr>
        <w:t xml:space="preserve">Offer employees and associated personnel training on prevention and response to SH and SEA, where the Implementing Partner and its sub-parties referred to in paragraph 4 have not put in place its own training regarding the prevention of SH and SEA, the Implementing Partner and its sub-parties may use the training material available at </w:t>
      </w:r>
      <w:proofErr w:type="gramStart"/>
      <w:r w:rsidRPr="00E976B8">
        <w:rPr>
          <w:rFonts w:ascii="Calibri" w:hAnsi="Calibri"/>
          <w:sz w:val="20"/>
        </w:rPr>
        <w:t>UNDP;</w:t>
      </w:r>
      <w:proofErr w:type="gramEnd"/>
    </w:p>
    <w:p w14:paraId="4C7A0EA0" w14:textId="77777777" w:rsidR="002F14AB" w:rsidRPr="00E976B8" w:rsidRDefault="002F14AB" w:rsidP="00240671">
      <w:pPr>
        <w:pStyle w:val="ListParagraph"/>
        <w:numPr>
          <w:ilvl w:val="1"/>
          <w:numId w:val="13"/>
        </w:numPr>
        <w:spacing w:after="240" w:line="360" w:lineRule="auto"/>
        <w:contextualSpacing/>
        <w:rPr>
          <w:rFonts w:ascii="Calibri" w:hAnsi="Calibri"/>
          <w:sz w:val="20"/>
        </w:rPr>
      </w:pPr>
      <w:r w:rsidRPr="00E976B8">
        <w:rPr>
          <w:rFonts w:ascii="Calibri" w:hAnsi="Calibri"/>
          <w:sz w:val="20"/>
        </w:rPr>
        <w:t xml:space="preserve">Report and monitor allegations of SH and SEA of which the Implementing Partner and its sub-parties referred to in paragraph 4 have been informed or have otherwise become aware, and status </w:t>
      </w:r>
      <w:proofErr w:type="gramStart"/>
      <w:r w:rsidRPr="00E976B8">
        <w:rPr>
          <w:rFonts w:ascii="Calibri" w:hAnsi="Calibri"/>
          <w:sz w:val="20"/>
        </w:rPr>
        <w:t>thereof;</w:t>
      </w:r>
      <w:proofErr w:type="gramEnd"/>
      <w:r w:rsidRPr="00E976B8">
        <w:rPr>
          <w:rFonts w:ascii="Calibri" w:hAnsi="Calibri"/>
          <w:sz w:val="20"/>
        </w:rPr>
        <w:t xml:space="preserve"> </w:t>
      </w:r>
    </w:p>
    <w:p w14:paraId="018FF80E" w14:textId="77777777" w:rsidR="002F14AB" w:rsidRPr="00E976B8" w:rsidRDefault="002F14AB" w:rsidP="00240671">
      <w:pPr>
        <w:pStyle w:val="ListParagraph"/>
        <w:numPr>
          <w:ilvl w:val="1"/>
          <w:numId w:val="13"/>
        </w:numPr>
        <w:spacing w:after="240" w:line="360" w:lineRule="auto"/>
        <w:contextualSpacing/>
        <w:rPr>
          <w:rFonts w:ascii="Calibri" w:hAnsi="Calibri"/>
          <w:sz w:val="20"/>
        </w:rPr>
      </w:pPr>
      <w:r w:rsidRPr="00E976B8">
        <w:rPr>
          <w:rFonts w:ascii="Calibri" w:hAnsi="Calibri"/>
          <w:sz w:val="20"/>
        </w:rPr>
        <w:t>Refer victims/survivors of SH and SEA to safe and confidential victim assistance; and</w:t>
      </w:r>
    </w:p>
    <w:p w14:paraId="0B2BE218" w14:textId="77777777" w:rsidR="002F14AB" w:rsidRPr="00E976B8" w:rsidRDefault="002F14AB" w:rsidP="00240671">
      <w:pPr>
        <w:pStyle w:val="ListParagraph"/>
        <w:numPr>
          <w:ilvl w:val="1"/>
          <w:numId w:val="13"/>
        </w:numPr>
        <w:spacing w:after="240" w:line="360" w:lineRule="auto"/>
        <w:contextualSpacing/>
        <w:rPr>
          <w:rFonts w:ascii="Calibri" w:hAnsi="Calibri"/>
          <w:sz w:val="20"/>
        </w:rPr>
      </w:pPr>
      <w:r w:rsidRPr="00E976B8">
        <w:rPr>
          <w:rFonts w:ascii="Calibri" w:hAnsi="Calibri"/>
          <w:sz w:val="20"/>
        </w:rPr>
        <w:t xml:space="preserve">Promptly and confidentially record and investigate any allegations credible enough to warrant an investigation of SH or SEA. The Implementing Partner shall advise UNDP of any such allegations received and investigations being conducted by itself or any of its sub-parties referred to in paragraph 4 with respect to their activities under the Project Document, and shall keep UNDP informed during the investigation by it or any of such sub-parties, to the extent that such notification (i) does not jeopardize the conduct of the investigation, including but not limited to the safety or security of persons, and/or (ii) is not in contravention of any laws applicable to it. Following the investigation, the Implementing Partner shall advise UNDP of any actions taken by it or any of the other entities further to the investigation. </w:t>
      </w:r>
    </w:p>
    <w:p w14:paraId="2D8D5E41" w14:textId="77777777" w:rsidR="002F14AB" w:rsidRPr="00E976B8" w:rsidRDefault="002F14AB" w:rsidP="00E976B8">
      <w:pPr>
        <w:pStyle w:val="ListParagraph"/>
        <w:spacing w:after="240" w:line="360" w:lineRule="auto"/>
        <w:ind w:left="0"/>
        <w:contextualSpacing/>
        <w:rPr>
          <w:rFonts w:ascii="Calibri" w:hAnsi="Calibri"/>
          <w:sz w:val="20"/>
        </w:rPr>
      </w:pPr>
      <w:r w:rsidRPr="00E976B8">
        <w:rPr>
          <w:rFonts w:ascii="Calibri" w:hAnsi="Calibri"/>
          <w:sz w:val="20"/>
        </w:rPr>
        <w:t xml:space="preserve">b) The Implementing Partner shall establish that it has complied with the foregoing, to the satisfaction of UNDP, when requested by UNDP or any party acting on its behalf to provide such confirmation. </w:t>
      </w:r>
      <w:bookmarkStart w:id="13" w:name="_Hlk42604014"/>
      <w:r w:rsidRPr="00E976B8">
        <w:rPr>
          <w:rFonts w:ascii="Calibri" w:hAnsi="Calibri"/>
          <w:sz w:val="20"/>
        </w:rPr>
        <w:t>Failure of the Implementing Partner, and each of its sub-parties referred to in paragraph 4, to comply of the foregoing, as determined by UNDP, shall be considered grounds for suspension or termination of the Project.</w:t>
      </w:r>
    </w:p>
    <w:bookmarkEnd w:id="13"/>
    <w:p w14:paraId="2365B70C" w14:textId="77777777" w:rsidR="007670FD" w:rsidRPr="00A40BCA" w:rsidRDefault="007670FD" w:rsidP="007670FD">
      <w:pPr>
        <w:pStyle w:val="ListParagraph"/>
        <w:spacing w:after="240" w:line="360" w:lineRule="auto"/>
        <w:ind w:left="0"/>
        <w:contextualSpacing/>
        <w:rPr>
          <w:rFonts w:ascii="Calibri" w:hAnsi="Calibri" w:cs="Calibri"/>
          <w:sz w:val="20"/>
          <w:szCs w:val="20"/>
        </w:rPr>
      </w:pPr>
    </w:p>
    <w:p w14:paraId="102C17E0" w14:textId="77777777" w:rsidR="002F14AB" w:rsidRPr="00E976B8" w:rsidRDefault="002F14AB" w:rsidP="00240671">
      <w:pPr>
        <w:pStyle w:val="ListParagraph"/>
        <w:numPr>
          <w:ilvl w:val="0"/>
          <w:numId w:val="12"/>
        </w:numPr>
        <w:spacing w:after="240" w:line="360" w:lineRule="auto"/>
        <w:ind w:left="0" w:firstLine="0"/>
        <w:contextualSpacing/>
        <w:rPr>
          <w:rFonts w:ascii="Calibri" w:hAnsi="Calibri"/>
          <w:sz w:val="20"/>
          <w:u w:val="single"/>
        </w:rPr>
      </w:pPr>
      <w:r w:rsidRPr="00E976B8">
        <w:rPr>
          <w:rFonts w:ascii="Calibri" w:hAnsi="Calibri"/>
          <w:sz w:val="20"/>
        </w:rPr>
        <w:t xml:space="preserve">Social and environmental sustainability will be enhanced through application of the UNDP Social and Environmental Standards (http://www.undp.org/ses) and related Accountability Mechanism (http://www.undp.org/secu-srm).  </w:t>
      </w:r>
      <w:r w:rsidRPr="00E976B8">
        <w:rPr>
          <w:rFonts w:ascii="Calibri" w:hAnsi="Calibri"/>
          <w:color w:val="000000"/>
          <w:sz w:val="20"/>
        </w:rPr>
        <w:t> </w:t>
      </w:r>
    </w:p>
    <w:p w14:paraId="069C934E" w14:textId="77777777" w:rsidR="002F14AB" w:rsidRPr="00E976B8" w:rsidRDefault="002F14AB" w:rsidP="00240671">
      <w:pPr>
        <w:pStyle w:val="Default"/>
        <w:numPr>
          <w:ilvl w:val="0"/>
          <w:numId w:val="12"/>
        </w:numPr>
        <w:spacing w:line="360" w:lineRule="auto"/>
        <w:ind w:left="0" w:firstLine="0"/>
        <w:contextualSpacing/>
        <w:jc w:val="both"/>
        <w:rPr>
          <w:rFonts w:ascii="Calibri" w:hAnsi="Calibri"/>
          <w:sz w:val="20"/>
        </w:rPr>
      </w:pPr>
      <w:r w:rsidRPr="00E976B8">
        <w:rPr>
          <w:rFonts w:ascii="Calibri" w:hAnsi="Calibri"/>
          <w:color w:val="101010"/>
          <w:spacing w:val="-6"/>
          <w:kern w:val="1"/>
          <w:sz w:val="20"/>
        </w:rPr>
        <w:t xml:space="preserve">The Implementing Partner shall: (a) conduct project and programme-related activities in a manner consistent with the UNDP Social and Environmental Standards, (b) implement any management or mitigation plan prepared for the project or programme to comply with such standards, and (c) engage in a constructive and timely manner to address any concerns and complaints raised through the Accountability Mechanism. </w:t>
      </w:r>
      <w:r w:rsidRPr="00E976B8">
        <w:rPr>
          <w:rFonts w:ascii="Calibri" w:hAnsi="Calibri"/>
          <w:color w:val="141414"/>
          <w:spacing w:val="-4"/>
          <w:sz w:val="20"/>
          <w:lang w:val="en-GB"/>
        </w:rPr>
        <w:t>UNDP</w:t>
      </w:r>
      <w:r w:rsidRPr="00E976B8">
        <w:rPr>
          <w:rFonts w:ascii="Calibri" w:hAnsi="Calibri"/>
          <w:sz w:val="20"/>
          <w:lang w:val="en-GB"/>
        </w:rPr>
        <w:t xml:space="preserve"> will seek to ensure that communities and other project stakeholders are informed of and have access to the Accountability Mechanism. </w:t>
      </w:r>
    </w:p>
    <w:p w14:paraId="3FCBC588" w14:textId="77777777" w:rsidR="002F14AB" w:rsidRPr="00E976B8" w:rsidRDefault="002F14AB" w:rsidP="00240671">
      <w:pPr>
        <w:pStyle w:val="ListParagraph"/>
        <w:numPr>
          <w:ilvl w:val="0"/>
          <w:numId w:val="12"/>
        </w:numPr>
        <w:spacing w:before="240" w:after="240" w:line="360" w:lineRule="auto"/>
        <w:ind w:left="0" w:firstLine="0"/>
        <w:contextualSpacing/>
        <w:rPr>
          <w:rFonts w:ascii="Calibri" w:hAnsi="Calibri"/>
          <w:spacing w:val="-4"/>
          <w:sz w:val="20"/>
        </w:rPr>
      </w:pPr>
      <w:r w:rsidRPr="00E976B8">
        <w:rPr>
          <w:rFonts w:ascii="Calibri" w:hAnsi="Calibri"/>
          <w:spacing w:val="-4"/>
          <w:sz w:val="20"/>
        </w:rPr>
        <w:t>All signatories to the Project Document shall cooperate in good faith with any exercise to evaluate any programme or project-related commitments or compliance with the UNDP Social and Environmental Standards. This includes providing access to project sites, relevant personnel, information, and documentation.</w:t>
      </w:r>
    </w:p>
    <w:p w14:paraId="0765B85B" w14:textId="77777777" w:rsidR="001302A0" w:rsidRPr="00E976B8" w:rsidRDefault="002F14AB" w:rsidP="00240671">
      <w:pPr>
        <w:numPr>
          <w:ilvl w:val="0"/>
          <w:numId w:val="12"/>
        </w:numPr>
        <w:autoSpaceDE w:val="0"/>
        <w:autoSpaceDN w:val="0"/>
        <w:adjustRightInd w:val="0"/>
        <w:spacing w:after="0" w:line="360" w:lineRule="auto"/>
        <w:ind w:left="0" w:firstLine="0"/>
        <w:contextualSpacing/>
        <w:rPr>
          <w:rFonts w:ascii="Calibri" w:eastAsia="Calibri" w:hAnsi="Calibri"/>
          <w:color w:val="000000"/>
          <w:sz w:val="20"/>
          <w:lang w:val="en-US"/>
        </w:rPr>
      </w:pPr>
      <w:r w:rsidRPr="00E976B8">
        <w:rPr>
          <w:rFonts w:ascii="Calibri" w:eastAsia="Calibri" w:hAnsi="Calibri"/>
          <w:color w:val="000000"/>
          <w:sz w:val="20"/>
          <w:lang w:val="en-US"/>
        </w:rPr>
        <w:t xml:space="preserve">The Implementing Partner will take appropriate steps to prevent misuse of funds, </w:t>
      </w:r>
      <w:proofErr w:type="gramStart"/>
      <w:r w:rsidRPr="00E976B8">
        <w:rPr>
          <w:rFonts w:ascii="Calibri" w:eastAsia="Calibri" w:hAnsi="Calibri"/>
          <w:color w:val="000000"/>
          <w:sz w:val="20"/>
          <w:lang w:val="en-US"/>
        </w:rPr>
        <w:t>fraud</w:t>
      </w:r>
      <w:proofErr w:type="gramEnd"/>
      <w:r w:rsidRPr="00E976B8">
        <w:rPr>
          <w:rFonts w:ascii="Calibri" w:eastAsia="Calibri" w:hAnsi="Calibri"/>
          <w:color w:val="000000"/>
          <w:sz w:val="20"/>
          <w:lang w:val="en-US"/>
        </w:rPr>
        <w:t xml:space="preserve"> or corruption, by its officials, consultants, responsible parties, subcontractors and sub-recipients in implementing the project or using UNDP funds.  </w:t>
      </w:r>
    </w:p>
    <w:p w14:paraId="645E30DB" w14:textId="77777777" w:rsidR="00710D19" w:rsidRDefault="00710D19" w:rsidP="00B85F93">
      <w:pPr>
        <w:autoSpaceDE w:val="0"/>
        <w:autoSpaceDN w:val="0"/>
        <w:adjustRightInd w:val="0"/>
        <w:spacing w:after="0" w:line="360" w:lineRule="auto"/>
        <w:contextualSpacing/>
        <w:rPr>
          <w:rFonts w:ascii="Calibri" w:eastAsia="Calibri" w:hAnsi="Calibri" w:cs="Calibri"/>
          <w:color w:val="000000"/>
          <w:sz w:val="20"/>
          <w:szCs w:val="20"/>
          <w:lang w:val="en-US"/>
        </w:rPr>
      </w:pPr>
    </w:p>
    <w:p w14:paraId="0C852B70" w14:textId="77777777" w:rsidR="00F57182" w:rsidRPr="00A40BCA" w:rsidRDefault="00F57182" w:rsidP="00240671">
      <w:pPr>
        <w:numPr>
          <w:ilvl w:val="0"/>
          <w:numId w:val="12"/>
        </w:numPr>
        <w:autoSpaceDE w:val="0"/>
        <w:autoSpaceDN w:val="0"/>
        <w:adjustRightInd w:val="0"/>
        <w:spacing w:after="0" w:line="360" w:lineRule="auto"/>
        <w:ind w:left="0" w:firstLine="0"/>
        <w:contextualSpacing/>
        <w:rPr>
          <w:rFonts w:ascii="Calibri" w:eastAsia="Calibri" w:hAnsi="Calibri" w:cs="Calibri"/>
          <w:color w:val="000000"/>
          <w:sz w:val="20"/>
          <w:szCs w:val="20"/>
          <w:lang w:val="en-US"/>
        </w:rPr>
      </w:pPr>
      <w:r w:rsidRPr="00F57182">
        <w:rPr>
          <w:rFonts w:ascii="Calibri" w:eastAsia="Calibri" w:hAnsi="Calibri" w:cs="Calibri"/>
          <w:color w:val="000000"/>
          <w:sz w:val="20"/>
          <w:szCs w:val="20"/>
          <w:lang w:val="en-US"/>
        </w:rPr>
        <w:t xml:space="preserve">In the implementation of the activities under this Project Document, </w:t>
      </w:r>
      <w:r>
        <w:rPr>
          <w:rFonts w:ascii="Calibri" w:eastAsia="Calibri" w:hAnsi="Calibri" w:cs="Calibri"/>
          <w:color w:val="000000"/>
          <w:sz w:val="20"/>
          <w:szCs w:val="20"/>
          <w:lang w:val="en-US"/>
        </w:rPr>
        <w:t xml:space="preserve">UNDP places reasonable reliance upon </w:t>
      </w:r>
      <w:r w:rsidRPr="00F57182">
        <w:rPr>
          <w:rFonts w:ascii="Calibri" w:eastAsia="Calibri" w:hAnsi="Calibri" w:cs="Calibri"/>
          <w:color w:val="000000"/>
          <w:sz w:val="20"/>
          <w:szCs w:val="20"/>
          <w:lang w:val="en-US"/>
        </w:rPr>
        <w:t xml:space="preserve">the Implementing Partner </w:t>
      </w:r>
      <w:r w:rsidR="00DB1423">
        <w:rPr>
          <w:rFonts w:ascii="Calibri" w:eastAsia="Calibri" w:hAnsi="Calibri" w:cs="Calibri"/>
          <w:color w:val="000000"/>
          <w:sz w:val="20"/>
          <w:szCs w:val="20"/>
          <w:lang w:val="en-US"/>
        </w:rPr>
        <w:t>for it</w:t>
      </w:r>
      <w:r w:rsidRPr="00F57182">
        <w:rPr>
          <w:rFonts w:ascii="Calibri" w:eastAsia="Calibri" w:hAnsi="Calibri" w:cs="Calibri"/>
          <w:color w:val="000000"/>
          <w:sz w:val="20"/>
          <w:szCs w:val="20"/>
          <w:lang w:val="en-US"/>
        </w:rPr>
        <w:t xml:space="preserve"> to apply </w:t>
      </w:r>
      <w:r>
        <w:rPr>
          <w:rFonts w:ascii="Calibri" w:eastAsia="Calibri" w:hAnsi="Calibri" w:cs="Calibri"/>
          <w:color w:val="000000"/>
          <w:sz w:val="20"/>
          <w:szCs w:val="20"/>
          <w:lang w:val="en-US"/>
        </w:rPr>
        <w:t>its</w:t>
      </w:r>
      <w:r w:rsidRPr="00F57182">
        <w:rPr>
          <w:rFonts w:ascii="Calibri" w:eastAsia="Calibri" w:hAnsi="Calibri" w:cs="Calibri"/>
          <w:color w:val="000000"/>
          <w:sz w:val="20"/>
          <w:szCs w:val="20"/>
          <w:lang w:val="en-US"/>
        </w:rPr>
        <w:t xml:space="preserve"> laws, regulations and processes, and applicable international laws regarding </w:t>
      </w:r>
      <w:r w:rsidR="007B11DB">
        <w:rPr>
          <w:rFonts w:ascii="Calibri" w:eastAsia="Calibri" w:hAnsi="Calibri" w:cs="Calibri"/>
          <w:color w:val="000000"/>
          <w:sz w:val="20"/>
          <w:szCs w:val="20"/>
          <w:lang w:val="en-US"/>
        </w:rPr>
        <w:t>anti money laundering and counter</w:t>
      </w:r>
      <w:r w:rsidR="00D140A9">
        <w:rPr>
          <w:rFonts w:ascii="Calibri" w:eastAsia="Calibri" w:hAnsi="Calibri" w:cs="Calibri"/>
          <w:color w:val="000000"/>
          <w:sz w:val="20"/>
          <w:szCs w:val="20"/>
          <w:lang w:val="en-US"/>
        </w:rPr>
        <w:t>ing the</w:t>
      </w:r>
      <w:r w:rsidR="007B11DB">
        <w:rPr>
          <w:rFonts w:ascii="Calibri" w:eastAsia="Calibri" w:hAnsi="Calibri" w:cs="Calibri"/>
          <w:color w:val="000000"/>
          <w:sz w:val="20"/>
          <w:szCs w:val="20"/>
          <w:lang w:val="en-US"/>
        </w:rPr>
        <w:t xml:space="preserve"> financing of terrorism,</w:t>
      </w:r>
      <w:r w:rsidRPr="00F57182">
        <w:rPr>
          <w:rFonts w:ascii="Calibri" w:eastAsia="Calibri" w:hAnsi="Calibri" w:cs="Calibri"/>
          <w:color w:val="000000"/>
          <w:sz w:val="20"/>
          <w:szCs w:val="20"/>
          <w:lang w:val="en-US"/>
        </w:rPr>
        <w:t xml:space="preserve"> to ensure consistency with the principles of </w:t>
      </w:r>
      <w:r w:rsidR="001B7BFD">
        <w:rPr>
          <w:rFonts w:ascii="Calibri" w:eastAsia="Calibri" w:hAnsi="Calibri" w:cs="Calibri"/>
          <w:color w:val="000000"/>
          <w:sz w:val="20"/>
          <w:szCs w:val="20"/>
          <w:lang w:val="en-US"/>
        </w:rPr>
        <w:t xml:space="preserve">then in force </w:t>
      </w:r>
      <w:r w:rsidRPr="00F57182">
        <w:rPr>
          <w:rFonts w:ascii="Calibri" w:eastAsia="Calibri" w:hAnsi="Calibri" w:cs="Calibri"/>
          <w:color w:val="000000"/>
          <w:sz w:val="20"/>
          <w:szCs w:val="20"/>
          <w:lang w:val="en-US"/>
        </w:rPr>
        <w:t>th</w:t>
      </w:r>
      <w:r w:rsidR="00D140A9">
        <w:rPr>
          <w:rFonts w:ascii="Calibri" w:eastAsia="Calibri" w:hAnsi="Calibri" w:cs="Calibri"/>
          <w:color w:val="000000"/>
          <w:sz w:val="20"/>
          <w:szCs w:val="20"/>
          <w:lang w:val="en-US"/>
        </w:rPr>
        <w:t>e</w:t>
      </w:r>
      <w:r w:rsidRPr="00F57182">
        <w:rPr>
          <w:rFonts w:ascii="Calibri" w:eastAsia="Calibri" w:hAnsi="Calibri" w:cs="Calibri"/>
          <w:color w:val="000000"/>
          <w:sz w:val="20"/>
          <w:szCs w:val="20"/>
          <w:lang w:val="en-US"/>
        </w:rPr>
        <w:t xml:space="preserve"> UNDP</w:t>
      </w:r>
      <w:r w:rsidR="007B11DB">
        <w:rPr>
          <w:rFonts w:ascii="Calibri" w:eastAsia="Calibri" w:hAnsi="Calibri" w:cs="Calibri"/>
          <w:color w:val="000000"/>
          <w:sz w:val="20"/>
          <w:szCs w:val="20"/>
          <w:lang w:val="en-US"/>
        </w:rPr>
        <w:t xml:space="preserve"> A</w:t>
      </w:r>
      <w:r w:rsidRPr="00F57182">
        <w:rPr>
          <w:rFonts w:ascii="Calibri" w:eastAsia="Calibri" w:hAnsi="Calibri" w:cs="Calibri"/>
          <w:color w:val="000000"/>
          <w:sz w:val="20"/>
          <w:szCs w:val="20"/>
          <w:lang w:val="en-US"/>
        </w:rPr>
        <w:t>nti-Money Laundering and Countering the Financing of Terrorism Policy</w:t>
      </w:r>
      <w:r>
        <w:rPr>
          <w:rFonts w:ascii="Calibri" w:eastAsia="Calibri" w:hAnsi="Calibri" w:cs="Calibri"/>
          <w:color w:val="000000"/>
          <w:sz w:val="20"/>
          <w:szCs w:val="20"/>
          <w:lang w:val="en-US"/>
        </w:rPr>
        <w:t>.</w:t>
      </w:r>
    </w:p>
    <w:p w14:paraId="6BE00E0C" w14:textId="77777777" w:rsidR="001302A0" w:rsidRPr="00A40BCA" w:rsidRDefault="001302A0" w:rsidP="001302A0">
      <w:pPr>
        <w:autoSpaceDE w:val="0"/>
        <w:autoSpaceDN w:val="0"/>
        <w:adjustRightInd w:val="0"/>
        <w:spacing w:after="0" w:line="360" w:lineRule="auto"/>
        <w:contextualSpacing/>
        <w:rPr>
          <w:rFonts w:ascii="Calibri" w:eastAsia="Calibri" w:hAnsi="Calibri" w:cs="Calibri"/>
          <w:color w:val="000000"/>
          <w:sz w:val="20"/>
          <w:szCs w:val="20"/>
          <w:lang w:val="en-US"/>
        </w:rPr>
      </w:pPr>
    </w:p>
    <w:p w14:paraId="0D87E291" w14:textId="77777777" w:rsidR="002F14AB" w:rsidRPr="00A40BCA" w:rsidRDefault="002F14AB" w:rsidP="00240671">
      <w:pPr>
        <w:numPr>
          <w:ilvl w:val="0"/>
          <w:numId w:val="12"/>
        </w:numPr>
        <w:autoSpaceDE w:val="0"/>
        <w:autoSpaceDN w:val="0"/>
        <w:adjustRightInd w:val="0"/>
        <w:spacing w:after="0" w:line="360" w:lineRule="auto"/>
        <w:ind w:left="0" w:firstLine="0"/>
        <w:contextualSpacing/>
        <w:rPr>
          <w:rFonts w:ascii="Calibri" w:eastAsia="Calibri" w:hAnsi="Calibri" w:cs="Calibri"/>
          <w:color w:val="000000"/>
          <w:sz w:val="20"/>
          <w:szCs w:val="20"/>
          <w:lang w:val="en-US"/>
        </w:rPr>
      </w:pPr>
      <w:r w:rsidRPr="00A40BCA">
        <w:rPr>
          <w:rFonts w:ascii="Calibri" w:eastAsia="Calibri" w:hAnsi="Calibri" w:cs="Calibri"/>
          <w:color w:val="000000"/>
          <w:sz w:val="20"/>
          <w:szCs w:val="20"/>
          <w:lang w:val="en-US"/>
        </w:rPr>
        <w:t>The Implementing Partner will ensure that its financial management, anti-corruption</w:t>
      </w:r>
      <w:r w:rsidR="002E00E0" w:rsidRPr="00A40BCA">
        <w:rPr>
          <w:rFonts w:ascii="Calibri" w:eastAsia="Calibri" w:hAnsi="Calibri" w:cs="Calibri"/>
          <w:color w:val="000000"/>
          <w:sz w:val="20"/>
          <w:szCs w:val="20"/>
          <w:lang w:val="en-US"/>
        </w:rPr>
        <w:t>,</w:t>
      </w:r>
      <w:r w:rsidRPr="00A40BCA">
        <w:rPr>
          <w:rFonts w:ascii="Calibri" w:eastAsia="Calibri" w:hAnsi="Calibri" w:cs="Calibri"/>
          <w:color w:val="000000"/>
          <w:sz w:val="20"/>
          <w:szCs w:val="20"/>
          <w:lang w:val="en-US"/>
        </w:rPr>
        <w:t xml:space="preserve"> anti-</w:t>
      </w:r>
      <w:proofErr w:type="gramStart"/>
      <w:r w:rsidRPr="00A40BCA">
        <w:rPr>
          <w:rFonts w:ascii="Calibri" w:eastAsia="Calibri" w:hAnsi="Calibri" w:cs="Calibri"/>
          <w:color w:val="000000"/>
          <w:sz w:val="20"/>
          <w:szCs w:val="20"/>
          <w:lang w:val="en-US"/>
        </w:rPr>
        <w:t>fraud</w:t>
      </w:r>
      <w:proofErr w:type="gramEnd"/>
      <w:r w:rsidR="002E00E0" w:rsidRPr="00A40BCA">
        <w:rPr>
          <w:rFonts w:ascii="Calibri" w:eastAsia="Calibri" w:hAnsi="Calibri" w:cs="Calibri"/>
          <w:color w:val="000000"/>
          <w:sz w:val="20"/>
          <w:szCs w:val="20"/>
          <w:lang w:val="en-US"/>
        </w:rPr>
        <w:t xml:space="preserve"> and </w:t>
      </w:r>
      <w:proofErr w:type="spellStart"/>
      <w:r w:rsidR="002E00E0" w:rsidRPr="00A40BCA">
        <w:rPr>
          <w:rFonts w:ascii="Calibri" w:eastAsia="Calibri" w:hAnsi="Calibri" w:cs="Calibri"/>
          <w:color w:val="000000"/>
          <w:sz w:val="20"/>
          <w:szCs w:val="20"/>
          <w:lang w:val="en-US"/>
        </w:rPr>
        <w:t>anti money</w:t>
      </w:r>
      <w:proofErr w:type="spellEnd"/>
      <w:r w:rsidR="002E00E0" w:rsidRPr="00A40BCA">
        <w:rPr>
          <w:rFonts w:ascii="Calibri" w:eastAsia="Calibri" w:hAnsi="Calibri" w:cs="Calibri"/>
          <w:color w:val="000000"/>
          <w:sz w:val="20"/>
          <w:szCs w:val="20"/>
          <w:lang w:val="en-US"/>
        </w:rPr>
        <w:t xml:space="preserve"> laundering and countering the financing of terrorism</w:t>
      </w:r>
      <w:r w:rsidRPr="00A40BCA">
        <w:rPr>
          <w:rFonts w:ascii="Calibri" w:eastAsia="Calibri" w:hAnsi="Calibri" w:cs="Calibri"/>
          <w:color w:val="000000"/>
          <w:sz w:val="20"/>
          <w:szCs w:val="20"/>
          <w:lang w:val="en-US"/>
        </w:rPr>
        <w:t xml:space="preserve"> policies are in place and enforced for all funding received from or through UNDP.</w:t>
      </w:r>
      <w:r w:rsidR="002E00E0" w:rsidRPr="00A40BCA">
        <w:rPr>
          <w:rFonts w:ascii="Calibri" w:eastAsia="Calibri" w:hAnsi="Calibri" w:cs="Calibri"/>
          <w:color w:val="000000"/>
          <w:sz w:val="20"/>
          <w:szCs w:val="20"/>
          <w:lang w:val="en-US"/>
        </w:rPr>
        <w:t xml:space="preserve"> </w:t>
      </w:r>
    </w:p>
    <w:p w14:paraId="310B800F" w14:textId="77777777" w:rsidR="00CA1C0E" w:rsidRPr="00E976B8" w:rsidRDefault="00CA1C0E" w:rsidP="00E976B8">
      <w:pPr>
        <w:autoSpaceDE w:val="0"/>
        <w:autoSpaceDN w:val="0"/>
        <w:adjustRightInd w:val="0"/>
        <w:spacing w:after="0" w:line="360" w:lineRule="auto"/>
        <w:contextualSpacing/>
        <w:rPr>
          <w:rFonts w:ascii="Calibri" w:eastAsia="Calibri" w:hAnsi="Calibri"/>
          <w:color w:val="000000"/>
          <w:sz w:val="20"/>
          <w:lang w:val="en-US"/>
        </w:rPr>
      </w:pPr>
    </w:p>
    <w:p w14:paraId="213C9FCF" w14:textId="77777777" w:rsidR="002F14AB" w:rsidRPr="00E976B8" w:rsidRDefault="002F14AB" w:rsidP="00240671">
      <w:pPr>
        <w:numPr>
          <w:ilvl w:val="0"/>
          <w:numId w:val="12"/>
        </w:numPr>
        <w:autoSpaceDE w:val="0"/>
        <w:autoSpaceDN w:val="0"/>
        <w:adjustRightInd w:val="0"/>
        <w:spacing w:after="0" w:line="360" w:lineRule="auto"/>
        <w:ind w:left="0" w:firstLine="0"/>
        <w:contextualSpacing/>
        <w:rPr>
          <w:rFonts w:ascii="Calibri" w:eastAsia="Calibri" w:hAnsi="Calibri"/>
          <w:color w:val="000000"/>
          <w:sz w:val="20"/>
          <w:lang w:val="en-US"/>
        </w:rPr>
      </w:pPr>
      <w:r w:rsidRPr="00E976B8">
        <w:rPr>
          <w:rFonts w:ascii="Calibri" w:eastAsia="Calibri" w:hAnsi="Calibri"/>
          <w:color w:val="000000"/>
          <w:sz w:val="20"/>
          <w:lang w:val="en-US"/>
        </w:rPr>
        <w:t>The requirements of the following documents, then in force at the time of signature of the Project Document, apply to the Implementing Partner: (a)</w:t>
      </w:r>
      <w:r w:rsidRPr="00E976B8">
        <w:rPr>
          <w:rFonts w:ascii="Calibri" w:eastAsia="Calibri" w:hAnsi="Calibri"/>
          <w:b/>
          <w:color w:val="000000"/>
          <w:sz w:val="20"/>
          <w:lang w:val="en-US"/>
        </w:rPr>
        <w:t xml:space="preserve"> </w:t>
      </w:r>
      <w:r w:rsidRPr="00E976B8">
        <w:rPr>
          <w:rFonts w:ascii="Calibri" w:eastAsia="Calibri" w:hAnsi="Calibri"/>
          <w:color w:val="000000"/>
          <w:sz w:val="20"/>
          <w:lang w:val="en-US"/>
        </w:rPr>
        <w:t>UNDP Policy on Fraud and other Corrupt Practices and (b)</w:t>
      </w:r>
      <w:r w:rsidRPr="00E976B8">
        <w:rPr>
          <w:rFonts w:ascii="Calibri" w:eastAsia="Calibri" w:hAnsi="Calibri"/>
          <w:b/>
          <w:color w:val="000000"/>
          <w:sz w:val="20"/>
          <w:lang w:val="en-US"/>
        </w:rPr>
        <w:t xml:space="preserve"> </w:t>
      </w:r>
      <w:r w:rsidRPr="00E976B8">
        <w:rPr>
          <w:rFonts w:ascii="Calibri" w:eastAsia="Calibri" w:hAnsi="Calibri"/>
          <w:color w:val="000000"/>
          <w:sz w:val="20"/>
          <w:lang w:val="en-US"/>
        </w:rPr>
        <w:t xml:space="preserve">UNDP Office of Audit and Investigations Investigation Guidelines. </w:t>
      </w:r>
      <w:r w:rsidRPr="00E976B8">
        <w:rPr>
          <w:rFonts w:ascii="Calibri" w:eastAsia="Calibri" w:hAnsi="Calibri"/>
          <w:sz w:val="20"/>
          <w:lang w:val="en-US"/>
        </w:rPr>
        <w:t xml:space="preserve">The Implementing Partner agrees to the requirements of the above documents, which are an integral part of this Project Document and are available online at www.undp.org. </w:t>
      </w:r>
    </w:p>
    <w:p w14:paraId="2DCB924E" w14:textId="77777777" w:rsidR="002F14AB" w:rsidRPr="00E976B8" w:rsidRDefault="002F14AB" w:rsidP="00E976B8">
      <w:pPr>
        <w:spacing w:after="0" w:line="360" w:lineRule="auto"/>
        <w:ind w:left="360"/>
        <w:contextualSpacing/>
        <w:rPr>
          <w:rFonts w:ascii="Calibri" w:hAnsi="Calibri"/>
          <w:color w:val="000000"/>
          <w:sz w:val="20"/>
        </w:rPr>
      </w:pPr>
    </w:p>
    <w:p w14:paraId="75B88676" w14:textId="77777777" w:rsidR="002F14AB" w:rsidRPr="00E976B8" w:rsidRDefault="002F14AB" w:rsidP="00240671">
      <w:pPr>
        <w:numPr>
          <w:ilvl w:val="0"/>
          <w:numId w:val="12"/>
        </w:numPr>
        <w:spacing w:after="0" w:line="360" w:lineRule="auto"/>
        <w:ind w:left="0" w:firstLine="0"/>
        <w:contextualSpacing/>
        <w:rPr>
          <w:rFonts w:ascii="Calibri" w:hAnsi="Calibri"/>
          <w:color w:val="000000"/>
          <w:sz w:val="20"/>
        </w:rPr>
      </w:pPr>
      <w:proofErr w:type="gramStart"/>
      <w:r w:rsidRPr="00E976B8">
        <w:rPr>
          <w:rFonts w:ascii="Calibri" w:hAnsi="Calibri"/>
          <w:color w:val="000000"/>
          <w:sz w:val="20"/>
        </w:rPr>
        <w:t>In the event that</w:t>
      </w:r>
      <w:proofErr w:type="gramEnd"/>
      <w:r w:rsidRPr="00E976B8">
        <w:rPr>
          <w:rFonts w:ascii="Calibri" w:hAnsi="Calibri"/>
          <w:color w:val="000000"/>
          <w:sz w:val="20"/>
        </w:rPr>
        <w:t xml:space="preserve"> an investigation is required, UNDP has the obligation to conduct investigations relating to any aspect of UNDP projects and programmes in accordance with UNDP’s regulations, rules, policies and procedures. The Implementing Partner shall provide its full cooperation, including making available personnel, relevant documentation, and granting access to the Implementing Partner’s</w:t>
      </w:r>
      <w:r w:rsidRPr="00E976B8">
        <w:rPr>
          <w:rFonts w:ascii="Calibri" w:eastAsia="Calibri" w:hAnsi="Calibri"/>
          <w:color w:val="000000"/>
          <w:sz w:val="20"/>
          <w:lang w:val="en-US"/>
        </w:rPr>
        <w:t xml:space="preserve"> </w:t>
      </w:r>
      <w:r w:rsidRPr="00E976B8">
        <w:rPr>
          <w:rFonts w:ascii="Calibri" w:hAnsi="Calibri"/>
          <w:color w:val="000000"/>
          <w:sz w:val="20"/>
        </w:rPr>
        <w:t xml:space="preserve">(and its consultants’, responsible parties’, </w:t>
      </w:r>
      <w:proofErr w:type="gramStart"/>
      <w:r w:rsidRPr="00E976B8">
        <w:rPr>
          <w:rFonts w:ascii="Calibri" w:hAnsi="Calibri"/>
          <w:color w:val="000000"/>
          <w:sz w:val="20"/>
        </w:rPr>
        <w:t>subcontractors’</w:t>
      </w:r>
      <w:proofErr w:type="gramEnd"/>
      <w:r w:rsidRPr="00E976B8">
        <w:rPr>
          <w:rFonts w:ascii="Calibri" w:hAnsi="Calibri"/>
          <w:color w:val="000000"/>
          <w:sz w:val="20"/>
        </w:rPr>
        <w:t xml:space="preserve"> and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430B4BB0" w14:textId="77777777" w:rsidR="002F14AB" w:rsidRPr="00E976B8" w:rsidRDefault="002F14AB" w:rsidP="00240671">
      <w:pPr>
        <w:numPr>
          <w:ilvl w:val="0"/>
          <w:numId w:val="12"/>
        </w:numPr>
        <w:spacing w:after="0" w:line="360" w:lineRule="auto"/>
        <w:ind w:left="0" w:firstLine="0"/>
        <w:contextualSpacing/>
        <w:rPr>
          <w:rFonts w:ascii="Calibri" w:hAnsi="Calibri"/>
          <w:sz w:val="20"/>
        </w:rPr>
      </w:pPr>
      <w:r w:rsidRPr="00E976B8">
        <w:rPr>
          <w:rFonts w:ascii="Calibri" w:hAnsi="Calibri"/>
          <w:sz w:val="20"/>
        </w:rPr>
        <w:lastRenderedPageBreak/>
        <w:t>The signatories to this Project Document will promptly inform one another in case of any incidence of inappropriate use of funds, credible allegation of fraud or corruption</w:t>
      </w:r>
      <w:r w:rsidRPr="00A40BCA">
        <w:rPr>
          <w:rFonts w:ascii="Calibri" w:hAnsi="Calibri" w:cs="Calibri"/>
          <w:sz w:val="20"/>
          <w:szCs w:val="20"/>
        </w:rPr>
        <w:t xml:space="preserve"> </w:t>
      </w:r>
      <w:r w:rsidR="00B44AF7">
        <w:rPr>
          <w:rFonts w:ascii="Calibri" w:hAnsi="Calibri" w:cs="Calibri"/>
          <w:sz w:val="20"/>
          <w:szCs w:val="20"/>
        </w:rPr>
        <w:t>or other financial irregularities</w:t>
      </w:r>
      <w:r w:rsidR="00B44AF7" w:rsidRPr="00E976B8">
        <w:rPr>
          <w:rFonts w:ascii="Calibri" w:hAnsi="Calibri"/>
          <w:sz w:val="20"/>
        </w:rPr>
        <w:t xml:space="preserve"> </w:t>
      </w:r>
      <w:r w:rsidRPr="00E976B8">
        <w:rPr>
          <w:rFonts w:ascii="Calibri" w:hAnsi="Calibri"/>
          <w:sz w:val="20"/>
        </w:rPr>
        <w:t>with due confidentiality.</w:t>
      </w:r>
    </w:p>
    <w:p w14:paraId="23636B4B" w14:textId="77777777" w:rsidR="002F14AB" w:rsidRPr="00E976B8" w:rsidRDefault="002F14AB" w:rsidP="00E976B8">
      <w:pPr>
        <w:spacing w:after="0" w:line="360" w:lineRule="auto"/>
        <w:contextualSpacing/>
        <w:rPr>
          <w:rFonts w:ascii="Calibri" w:eastAsia="Calibri" w:hAnsi="Calibri"/>
          <w:color w:val="000000"/>
          <w:sz w:val="20"/>
          <w:lang w:val="en-US"/>
        </w:rPr>
      </w:pPr>
      <w:r w:rsidRPr="00E976B8">
        <w:rPr>
          <w:rFonts w:ascii="Calibri" w:hAnsi="Calibri"/>
          <w:sz w:val="20"/>
        </w:rPr>
        <w:t>Where the Implementing Partner becomes aware that a UNDP project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3817D33F" w14:textId="77777777" w:rsidR="002F14AB" w:rsidRPr="00E976B8" w:rsidRDefault="002F14AB" w:rsidP="00E976B8">
      <w:pPr>
        <w:spacing w:after="0" w:line="360" w:lineRule="auto"/>
        <w:ind w:left="360"/>
        <w:contextualSpacing/>
        <w:rPr>
          <w:rFonts w:ascii="Calibri" w:hAnsi="Calibri"/>
          <w:b/>
          <w:sz w:val="20"/>
        </w:rPr>
      </w:pPr>
    </w:p>
    <w:p w14:paraId="050FD7CE" w14:textId="77777777" w:rsidR="002F14AB" w:rsidRPr="00E976B8" w:rsidRDefault="002F14AB" w:rsidP="00240671">
      <w:pPr>
        <w:numPr>
          <w:ilvl w:val="0"/>
          <w:numId w:val="12"/>
        </w:numPr>
        <w:spacing w:after="0" w:line="360" w:lineRule="auto"/>
        <w:ind w:left="360"/>
        <w:contextualSpacing/>
        <w:rPr>
          <w:rFonts w:ascii="Calibri" w:hAnsi="Calibri"/>
          <w:i/>
          <w:sz w:val="20"/>
        </w:rPr>
      </w:pPr>
      <w:r w:rsidRPr="00E976B8">
        <w:rPr>
          <w:rFonts w:ascii="Calibri" w:hAnsi="Calibri"/>
          <w:i/>
          <w:sz w:val="20"/>
        </w:rPr>
        <w:t>Choose one of the three following options:</w:t>
      </w:r>
    </w:p>
    <w:p w14:paraId="4BD6AAFD" w14:textId="77777777" w:rsidR="002F14AB" w:rsidRPr="00E976B8" w:rsidRDefault="002F14AB" w:rsidP="00E976B8">
      <w:pPr>
        <w:spacing w:after="0" w:line="360" w:lineRule="auto"/>
        <w:contextualSpacing/>
        <w:rPr>
          <w:rFonts w:ascii="Calibri" w:hAnsi="Calibri"/>
          <w:sz w:val="20"/>
        </w:rPr>
      </w:pPr>
      <w:r w:rsidRPr="00E976B8">
        <w:rPr>
          <w:rFonts w:ascii="Calibri" w:hAnsi="Calibri"/>
          <w:i/>
          <w:sz w:val="20"/>
        </w:rPr>
        <w:t>Option 1:</w:t>
      </w:r>
      <w:r w:rsidRPr="00E976B8">
        <w:rPr>
          <w:rFonts w:ascii="Calibri" w:hAnsi="Calibri"/>
          <w:b/>
          <w:sz w:val="20"/>
        </w:rPr>
        <w:t xml:space="preserve"> </w:t>
      </w:r>
      <w:r w:rsidRPr="00E976B8">
        <w:rPr>
          <w:rFonts w:ascii="Calibri" w:hAnsi="Calibri"/>
          <w:sz w:val="20"/>
        </w:rPr>
        <w:t>UNDP shall be entitled to a refund from the Implementing Partner of any funds provided that have been used inappropriately, including through fraud</w:t>
      </w:r>
      <w:r w:rsidR="00D140A9">
        <w:rPr>
          <w:rFonts w:ascii="Calibri" w:hAnsi="Calibri" w:cs="Calibri"/>
          <w:sz w:val="20"/>
          <w:szCs w:val="20"/>
        </w:rPr>
        <w:t>,</w:t>
      </w:r>
      <w:r w:rsidR="00D140A9" w:rsidRPr="00E976B8">
        <w:rPr>
          <w:rFonts w:ascii="Calibri" w:hAnsi="Calibri"/>
          <w:sz w:val="20"/>
        </w:rPr>
        <w:t xml:space="preserve"> </w:t>
      </w:r>
      <w:proofErr w:type="gramStart"/>
      <w:r w:rsidRPr="00E976B8">
        <w:rPr>
          <w:rFonts w:ascii="Calibri" w:hAnsi="Calibri"/>
          <w:sz w:val="20"/>
        </w:rPr>
        <w:t>corruption</w:t>
      </w:r>
      <w:proofErr w:type="gramEnd"/>
      <w:r w:rsidR="00D140A9">
        <w:rPr>
          <w:rFonts w:ascii="Calibri" w:hAnsi="Calibri" w:cs="Calibri"/>
          <w:sz w:val="20"/>
          <w:szCs w:val="20"/>
        </w:rPr>
        <w:t xml:space="preserve"> or other financial irregularity</w:t>
      </w:r>
      <w:r w:rsidRPr="00E976B8">
        <w:rPr>
          <w:rFonts w:ascii="Calibri" w:hAnsi="Calibri"/>
          <w:sz w:val="20"/>
        </w:rPr>
        <w:t>, or otherwise paid other than in accordance with the terms and conditions of the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056A8BBF" w14:textId="77777777" w:rsidR="00FD1078" w:rsidRPr="00E976B8" w:rsidRDefault="00FD1078" w:rsidP="00E976B8">
      <w:pPr>
        <w:spacing w:after="0" w:line="360" w:lineRule="auto"/>
        <w:contextualSpacing/>
        <w:rPr>
          <w:rFonts w:ascii="Calibri" w:eastAsia="Calibri" w:hAnsi="Calibri"/>
          <w:color w:val="000000"/>
          <w:sz w:val="20"/>
          <w:lang w:val="en-US"/>
        </w:rPr>
      </w:pPr>
    </w:p>
    <w:p w14:paraId="637FDE13" w14:textId="77777777" w:rsidR="002F14AB" w:rsidRPr="00E976B8" w:rsidRDefault="002F14AB" w:rsidP="00E976B8">
      <w:pPr>
        <w:spacing w:after="0" w:line="360" w:lineRule="auto"/>
        <w:contextualSpacing/>
        <w:rPr>
          <w:rFonts w:ascii="Calibri" w:hAnsi="Calibri"/>
          <w:sz w:val="20"/>
        </w:rPr>
      </w:pPr>
      <w:r w:rsidRPr="00E976B8">
        <w:rPr>
          <w:rFonts w:ascii="Calibri" w:hAnsi="Calibri"/>
          <w:i/>
          <w:sz w:val="20"/>
        </w:rPr>
        <w:t>Option 2:</w:t>
      </w:r>
      <w:r w:rsidRPr="00E976B8">
        <w:rPr>
          <w:rFonts w:ascii="Calibri" w:hAnsi="Calibri"/>
          <w:b/>
          <w:sz w:val="20"/>
        </w:rPr>
        <w:t xml:space="preserve"> </w:t>
      </w:r>
      <w:r w:rsidRPr="00E976B8">
        <w:rPr>
          <w:rFonts w:ascii="Calibri" w:hAnsi="Calibri"/>
          <w:sz w:val="20"/>
        </w:rPr>
        <w:t>The Implementing Partner agrees that, where applicable, donors to UNDP (including the Government) whose funding is the source, in whole or in part, of the funds for the activities which are the subject of this Project Document, may seek recourse to the Implementing Partner for the recovery of any funds determined by UNDP to have been used inappropriately, including through fraud</w:t>
      </w:r>
      <w:r w:rsidR="00D140A9">
        <w:rPr>
          <w:rFonts w:ascii="Calibri" w:hAnsi="Calibri" w:cs="Calibri"/>
          <w:sz w:val="20"/>
          <w:szCs w:val="20"/>
        </w:rPr>
        <w:t>,</w:t>
      </w:r>
      <w:r w:rsidR="00D140A9" w:rsidRPr="00E976B8">
        <w:rPr>
          <w:rFonts w:ascii="Calibri" w:hAnsi="Calibri"/>
          <w:sz w:val="20"/>
        </w:rPr>
        <w:t xml:space="preserve"> </w:t>
      </w:r>
      <w:r w:rsidRPr="00E976B8">
        <w:rPr>
          <w:rFonts w:ascii="Calibri" w:hAnsi="Calibri"/>
          <w:sz w:val="20"/>
        </w:rPr>
        <w:t>corruption</w:t>
      </w:r>
      <w:r w:rsidR="00D140A9" w:rsidRPr="00D140A9">
        <w:rPr>
          <w:rFonts w:ascii="Calibri" w:hAnsi="Calibri" w:cs="Calibri"/>
          <w:sz w:val="20"/>
          <w:szCs w:val="20"/>
        </w:rPr>
        <w:t xml:space="preserve"> </w:t>
      </w:r>
      <w:r w:rsidR="00D140A9">
        <w:rPr>
          <w:rFonts w:ascii="Calibri" w:hAnsi="Calibri" w:cs="Calibri"/>
          <w:sz w:val="20"/>
          <w:szCs w:val="20"/>
        </w:rPr>
        <w:t>or other financial irregularity</w:t>
      </w:r>
      <w:r w:rsidRPr="00E976B8">
        <w:rPr>
          <w:rFonts w:ascii="Calibri" w:hAnsi="Calibri"/>
          <w:sz w:val="20"/>
        </w:rPr>
        <w:t>, or otherwise paid other than in accordance with the terms and conditions of the Project Document.</w:t>
      </w:r>
    </w:p>
    <w:p w14:paraId="3B7767E1" w14:textId="77777777" w:rsidR="00FD1078" w:rsidRPr="00E976B8" w:rsidRDefault="00FD1078" w:rsidP="00E976B8">
      <w:pPr>
        <w:spacing w:after="0" w:line="360" w:lineRule="auto"/>
        <w:contextualSpacing/>
        <w:rPr>
          <w:rFonts w:ascii="Calibri" w:hAnsi="Calibri"/>
          <w:sz w:val="20"/>
        </w:rPr>
      </w:pPr>
    </w:p>
    <w:p w14:paraId="6ED8E892" w14:textId="77777777" w:rsidR="002F14AB" w:rsidRPr="00E976B8" w:rsidRDefault="002F14AB" w:rsidP="00E976B8">
      <w:pPr>
        <w:spacing w:after="0" w:line="360" w:lineRule="auto"/>
        <w:contextualSpacing/>
        <w:rPr>
          <w:rFonts w:ascii="Calibri" w:hAnsi="Calibri"/>
          <w:sz w:val="20"/>
        </w:rPr>
      </w:pPr>
      <w:r w:rsidRPr="00E976B8">
        <w:rPr>
          <w:rFonts w:ascii="Calibri" w:hAnsi="Calibri"/>
          <w:i/>
          <w:sz w:val="20"/>
        </w:rPr>
        <w:t>Option 3:</w:t>
      </w:r>
      <w:r w:rsidRPr="00E976B8">
        <w:rPr>
          <w:rFonts w:ascii="Calibri" w:hAnsi="Calibri"/>
          <w:sz w:val="20"/>
        </w:rPr>
        <w:t xml:space="preserve"> UNDP shall be entitled to a refund from the Implementing Partner of any funds provided that have been used inappropriately, including through </w:t>
      </w:r>
      <w:r w:rsidR="00D3316F" w:rsidRPr="00E976B8">
        <w:rPr>
          <w:rFonts w:ascii="Calibri" w:hAnsi="Calibri"/>
          <w:sz w:val="20"/>
        </w:rPr>
        <w:t>fraud</w:t>
      </w:r>
      <w:r w:rsidR="00D3316F">
        <w:rPr>
          <w:rFonts w:ascii="Calibri" w:hAnsi="Calibri" w:cs="Calibri"/>
          <w:sz w:val="20"/>
          <w:szCs w:val="20"/>
        </w:rPr>
        <w:t>,</w:t>
      </w:r>
      <w:r w:rsidR="00D3316F" w:rsidRPr="00E976B8">
        <w:rPr>
          <w:rFonts w:ascii="Calibri" w:hAnsi="Calibri"/>
          <w:sz w:val="20"/>
        </w:rPr>
        <w:t xml:space="preserve"> </w:t>
      </w:r>
      <w:proofErr w:type="gramStart"/>
      <w:r w:rsidR="00D3316F" w:rsidRPr="00E976B8">
        <w:rPr>
          <w:rFonts w:ascii="Calibri" w:hAnsi="Calibri"/>
          <w:sz w:val="20"/>
        </w:rPr>
        <w:t>corruption</w:t>
      </w:r>
      <w:proofErr w:type="gramEnd"/>
      <w:r w:rsidR="00D140A9" w:rsidRPr="00D140A9">
        <w:rPr>
          <w:rFonts w:ascii="Calibri" w:hAnsi="Calibri" w:cs="Calibri"/>
          <w:sz w:val="20"/>
          <w:szCs w:val="20"/>
        </w:rPr>
        <w:t xml:space="preserve"> </w:t>
      </w:r>
      <w:r w:rsidR="00D140A9">
        <w:rPr>
          <w:rFonts w:ascii="Calibri" w:hAnsi="Calibri" w:cs="Calibri"/>
          <w:sz w:val="20"/>
          <w:szCs w:val="20"/>
        </w:rPr>
        <w:t>or other financial irregularity</w:t>
      </w:r>
      <w:r w:rsidRPr="00E976B8">
        <w:rPr>
          <w:rFonts w:ascii="Calibri" w:hAnsi="Calibri"/>
          <w:sz w:val="20"/>
        </w:rPr>
        <w:t xml:space="preserve">, or otherwise paid other than in accordance with the terms and conditions of the Project Document.  Such amount may be deducted by UNDP from any payment due to the Implementing Partner under this or any other agreement.  </w:t>
      </w:r>
    </w:p>
    <w:p w14:paraId="125F0DF8" w14:textId="77777777" w:rsidR="002F14AB" w:rsidRPr="00E976B8" w:rsidRDefault="002F14AB" w:rsidP="00E976B8">
      <w:pPr>
        <w:spacing w:after="0" w:line="360" w:lineRule="auto"/>
        <w:ind w:left="360"/>
        <w:contextualSpacing/>
        <w:rPr>
          <w:rFonts w:ascii="Calibri" w:hAnsi="Calibri"/>
          <w:sz w:val="20"/>
        </w:rPr>
      </w:pPr>
    </w:p>
    <w:p w14:paraId="63A7B058" w14:textId="77777777" w:rsidR="002F14AB" w:rsidRPr="00E976B8" w:rsidRDefault="002F14AB" w:rsidP="00E976B8">
      <w:pPr>
        <w:spacing w:after="0" w:line="360" w:lineRule="auto"/>
        <w:contextualSpacing/>
        <w:rPr>
          <w:rFonts w:ascii="Calibri" w:hAnsi="Calibri"/>
          <w:sz w:val="20"/>
        </w:rPr>
      </w:pPr>
      <w:r w:rsidRPr="00E976B8">
        <w:rPr>
          <w:rFonts w:ascii="Calibri" w:hAnsi="Calibri"/>
          <w:sz w:val="20"/>
        </w:rPr>
        <w:t xml:space="preserve">Where such funds have not been refunded to UNDP, the Implementing Partner agrees that donors to UNDP (including the Government) whose funding is the source, in whole or in part, of the funds for the activities under this Project Document, may seek recourse to the Implementing Partner for the recovery of any funds determined by UNDP to have been used inappropriately, including through </w:t>
      </w:r>
      <w:r w:rsidR="00D3316F" w:rsidRPr="00E976B8">
        <w:rPr>
          <w:rFonts w:ascii="Calibri" w:hAnsi="Calibri"/>
          <w:sz w:val="20"/>
        </w:rPr>
        <w:t>fraud</w:t>
      </w:r>
      <w:r w:rsidR="00D3316F">
        <w:rPr>
          <w:rFonts w:ascii="Calibri" w:hAnsi="Calibri" w:cs="Calibri"/>
          <w:sz w:val="20"/>
          <w:szCs w:val="20"/>
        </w:rPr>
        <w:t>,</w:t>
      </w:r>
      <w:r w:rsidR="00D3316F" w:rsidRPr="00E976B8">
        <w:rPr>
          <w:rFonts w:ascii="Calibri" w:hAnsi="Calibri"/>
          <w:sz w:val="20"/>
        </w:rPr>
        <w:t xml:space="preserve"> corruption</w:t>
      </w:r>
      <w:r w:rsidR="00D140A9" w:rsidRPr="00D140A9">
        <w:rPr>
          <w:rFonts w:ascii="Calibri" w:hAnsi="Calibri" w:cs="Calibri"/>
          <w:sz w:val="20"/>
          <w:szCs w:val="20"/>
        </w:rPr>
        <w:t xml:space="preserve"> </w:t>
      </w:r>
      <w:r w:rsidR="00D140A9">
        <w:rPr>
          <w:rFonts w:ascii="Calibri" w:hAnsi="Calibri" w:cs="Calibri"/>
          <w:sz w:val="20"/>
          <w:szCs w:val="20"/>
        </w:rPr>
        <w:t>or other financial irregularity</w:t>
      </w:r>
      <w:r w:rsidRPr="00E976B8">
        <w:rPr>
          <w:rFonts w:ascii="Calibri" w:hAnsi="Calibri"/>
          <w:sz w:val="20"/>
        </w:rPr>
        <w:t>, or otherwise paid other than in accordance with the terms and conditions of the Project Document.</w:t>
      </w:r>
    </w:p>
    <w:p w14:paraId="33250439" w14:textId="77777777" w:rsidR="002F14AB" w:rsidRPr="00E976B8" w:rsidRDefault="002F14AB" w:rsidP="00E976B8">
      <w:pPr>
        <w:spacing w:after="0" w:line="360" w:lineRule="auto"/>
        <w:contextualSpacing/>
        <w:rPr>
          <w:rFonts w:ascii="Calibri" w:hAnsi="Calibri"/>
          <w:sz w:val="20"/>
        </w:rPr>
      </w:pPr>
    </w:p>
    <w:p w14:paraId="2E1FD9E5" w14:textId="77777777" w:rsidR="002F14AB" w:rsidRPr="00E976B8" w:rsidRDefault="002F14AB" w:rsidP="00E976B8">
      <w:pPr>
        <w:spacing w:after="0" w:line="360" w:lineRule="auto"/>
        <w:contextualSpacing/>
        <w:rPr>
          <w:rFonts w:ascii="Calibri" w:eastAsia="Calibri" w:hAnsi="Calibri"/>
          <w:color w:val="000000"/>
          <w:sz w:val="20"/>
          <w:lang w:val="en-US"/>
        </w:rPr>
      </w:pPr>
      <w:r w:rsidRPr="00E976B8">
        <w:rPr>
          <w:rFonts w:ascii="Calibri" w:hAnsi="Calibri"/>
          <w:i/>
          <w:sz w:val="20"/>
          <w:u w:val="single"/>
        </w:rPr>
        <w:t>Note</w:t>
      </w:r>
      <w:r w:rsidRPr="00E976B8">
        <w:rPr>
          <w:rFonts w:ascii="Calibri" w:hAnsi="Calibri"/>
          <w:i/>
          <w:sz w:val="20"/>
        </w:rPr>
        <w:t>:</w:t>
      </w:r>
      <w:r w:rsidRPr="00E976B8">
        <w:rPr>
          <w:rFonts w:ascii="Calibri" w:hAnsi="Calibri"/>
          <w:sz w:val="20"/>
        </w:rPr>
        <w:t xml:space="preserve">  The term “Project Document” as used in this clause shall be deemed to include any relevant subsidiary agreement further to the Project Document, including those with responsible parties, </w:t>
      </w:r>
      <w:r w:rsidR="00D3316F" w:rsidRPr="00E976B8">
        <w:rPr>
          <w:rFonts w:ascii="Calibri" w:hAnsi="Calibri"/>
          <w:sz w:val="20"/>
        </w:rPr>
        <w:t>subcontractors</w:t>
      </w:r>
      <w:r w:rsidR="00D3316F" w:rsidRPr="00A40BCA">
        <w:rPr>
          <w:rFonts w:ascii="Calibri" w:hAnsi="Calibri" w:cs="Calibri"/>
          <w:sz w:val="20"/>
          <w:szCs w:val="20"/>
        </w:rPr>
        <w:t>,</w:t>
      </w:r>
      <w:r w:rsidRPr="00E976B8">
        <w:rPr>
          <w:rFonts w:ascii="Calibri" w:hAnsi="Calibri"/>
          <w:sz w:val="20"/>
        </w:rPr>
        <w:t xml:space="preserve"> and sub-recipients.</w:t>
      </w:r>
    </w:p>
    <w:p w14:paraId="16F70235" w14:textId="77777777" w:rsidR="002F14AB" w:rsidRPr="00E976B8" w:rsidRDefault="002F14AB" w:rsidP="00E976B8">
      <w:pPr>
        <w:spacing w:after="0" w:line="360" w:lineRule="auto"/>
        <w:ind w:left="360"/>
        <w:contextualSpacing/>
        <w:rPr>
          <w:rFonts w:ascii="Calibri" w:hAnsi="Calibri"/>
          <w:sz w:val="20"/>
        </w:rPr>
      </w:pPr>
    </w:p>
    <w:p w14:paraId="1D1C60D5" w14:textId="77777777" w:rsidR="002F14AB" w:rsidRPr="00E976B8" w:rsidRDefault="002F14AB" w:rsidP="00240671">
      <w:pPr>
        <w:numPr>
          <w:ilvl w:val="0"/>
          <w:numId w:val="12"/>
        </w:numPr>
        <w:spacing w:after="0" w:line="360" w:lineRule="auto"/>
        <w:ind w:left="0" w:firstLine="0"/>
        <w:contextualSpacing/>
        <w:rPr>
          <w:rFonts w:ascii="Calibri" w:hAnsi="Calibri"/>
          <w:sz w:val="20"/>
        </w:rPr>
      </w:pPr>
      <w:r w:rsidRPr="00E976B8">
        <w:rPr>
          <w:rFonts w:ascii="Calibri" w:hAnsi="Calibri"/>
          <w:sz w:val="20"/>
        </w:rPr>
        <w:t xml:space="preserve">Each contract issued by the Implementing Partner in connection with this Project Document shall include a provision representing that no fees, gratuities, rebates, gifts, </w:t>
      </w:r>
      <w:proofErr w:type="gramStart"/>
      <w:r w:rsidRPr="00E976B8">
        <w:rPr>
          <w:rFonts w:ascii="Calibri" w:hAnsi="Calibri"/>
          <w:sz w:val="20"/>
        </w:rPr>
        <w:t>commissions</w:t>
      </w:r>
      <w:proofErr w:type="gramEnd"/>
      <w:r w:rsidRPr="00E976B8">
        <w:rPr>
          <w:rFonts w:ascii="Calibri" w:hAnsi="Calibri"/>
          <w:sz w:val="20"/>
        </w:rPr>
        <w:t xml:space="preserve"> or other payments, other than those shown in the proposal, have been given, received, or promised in connection with the selection process or in contract </w:t>
      </w:r>
      <w:r w:rsidRPr="00E976B8">
        <w:rPr>
          <w:rFonts w:ascii="Calibri" w:hAnsi="Calibri"/>
          <w:sz w:val="20"/>
        </w:rPr>
        <w:lastRenderedPageBreak/>
        <w:t>execution, and that the recipient of funds from the Implementing Partner shall cooperate with any and all investigations and post-payment audits.</w:t>
      </w:r>
    </w:p>
    <w:p w14:paraId="64BB79FB" w14:textId="77777777" w:rsidR="002F14AB" w:rsidRPr="00E976B8" w:rsidRDefault="002F14AB" w:rsidP="00E976B8">
      <w:pPr>
        <w:spacing w:after="0" w:line="360" w:lineRule="auto"/>
        <w:ind w:left="360"/>
        <w:contextualSpacing/>
        <w:rPr>
          <w:rFonts w:ascii="Calibri" w:hAnsi="Calibri"/>
          <w:sz w:val="20"/>
        </w:rPr>
      </w:pPr>
    </w:p>
    <w:p w14:paraId="074391A4" w14:textId="77777777" w:rsidR="002F14AB" w:rsidRPr="00E976B8" w:rsidRDefault="002F14AB" w:rsidP="00240671">
      <w:pPr>
        <w:numPr>
          <w:ilvl w:val="0"/>
          <w:numId w:val="12"/>
        </w:numPr>
        <w:spacing w:after="0" w:line="360" w:lineRule="auto"/>
        <w:ind w:left="0" w:firstLine="0"/>
        <w:contextualSpacing/>
        <w:rPr>
          <w:rFonts w:ascii="Calibri" w:hAnsi="Calibri"/>
          <w:sz w:val="20"/>
        </w:rPr>
      </w:pPr>
      <w:r w:rsidRPr="00E976B8">
        <w:rPr>
          <w:rFonts w:ascii="Calibri" w:hAnsi="Calibri"/>
          <w:sz w:val="20"/>
        </w:rPr>
        <w:t xml:space="preserve">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w:t>
      </w:r>
      <w:proofErr w:type="gramStart"/>
      <w:r w:rsidRPr="00E976B8">
        <w:rPr>
          <w:rFonts w:ascii="Calibri" w:hAnsi="Calibri"/>
          <w:sz w:val="20"/>
        </w:rPr>
        <w:t>recover</w:t>
      </w:r>
      <w:proofErr w:type="gramEnd"/>
      <w:r w:rsidRPr="00E976B8">
        <w:rPr>
          <w:rFonts w:ascii="Calibri" w:hAnsi="Calibri"/>
          <w:sz w:val="20"/>
        </w:rPr>
        <w:t xml:space="preserve"> and return any recovered funds to UNDP.</w:t>
      </w:r>
    </w:p>
    <w:p w14:paraId="4636F2EE" w14:textId="77777777" w:rsidR="002F14AB" w:rsidRPr="00E976B8" w:rsidRDefault="002F14AB" w:rsidP="00E976B8">
      <w:pPr>
        <w:spacing w:after="0" w:line="360" w:lineRule="auto"/>
        <w:ind w:left="360"/>
        <w:contextualSpacing/>
        <w:rPr>
          <w:rFonts w:ascii="Calibri" w:hAnsi="Calibri"/>
          <w:sz w:val="20"/>
        </w:rPr>
      </w:pPr>
    </w:p>
    <w:p w14:paraId="451270B3" w14:textId="77777777" w:rsidR="002F14AB" w:rsidRPr="00E976B8" w:rsidRDefault="002F14AB" w:rsidP="00240671">
      <w:pPr>
        <w:numPr>
          <w:ilvl w:val="0"/>
          <w:numId w:val="12"/>
        </w:numPr>
        <w:spacing w:after="0" w:line="360" w:lineRule="auto"/>
        <w:ind w:left="0" w:firstLine="0"/>
        <w:contextualSpacing/>
        <w:rPr>
          <w:rFonts w:ascii="Calibri" w:hAnsi="Calibri"/>
          <w:sz w:val="20"/>
        </w:rPr>
      </w:pPr>
      <w:r w:rsidRPr="00E976B8">
        <w:rPr>
          <w:rFonts w:ascii="Calibri" w:hAnsi="Calibri"/>
          <w:sz w:val="20"/>
        </w:rPr>
        <w:t xml:space="preserve">The Implementing Partner shall ensure that </w:t>
      </w:r>
      <w:proofErr w:type="gramStart"/>
      <w:r w:rsidRPr="00E976B8">
        <w:rPr>
          <w:rFonts w:ascii="Calibri" w:hAnsi="Calibri"/>
          <w:sz w:val="20"/>
        </w:rPr>
        <w:t>all of</w:t>
      </w:r>
      <w:proofErr w:type="gramEnd"/>
      <w:r w:rsidRPr="00E976B8">
        <w:rPr>
          <w:rFonts w:ascii="Calibri" w:hAnsi="Calibri"/>
          <w:sz w:val="20"/>
        </w:rPr>
        <w:t xml:space="preserve"> its obligations set forth under this section entitled “Risk Management” are passed on to each responsible party, subcontractor and sub-recipient and that all the clauses under this section entitled “Risk Management Standard Clauses” are included, </w:t>
      </w:r>
      <w:r w:rsidRPr="00E976B8">
        <w:rPr>
          <w:rFonts w:ascii="Calibri" w:hAnsi="Calibri"/>
          <w:i/>
          <w:sz w:val="20"/>
        </w:rPr>
        <w:t>mutatis mutandis</w:t>
      </w:r>
      <w:r w:rsidRPr="00E976B8">
        <w:rPr>
          <w:rFonts w:ascii="Calibri" w:hAnsi="Calibri"/>
          <w:sz w:val="20"/>
        </w:rPr>
        <w:t>, in all sub-contracts or sub-agreements entered into further to this Project Document.</w:t>
      </w:r>
    </w:p>
    <w:p w14:paraId="18BC0112" w14:textId="77777777" w:rsidR="002F14AB" w:rsidRPr="00E976B8" w:rsidRDefault="002F14AB" w:rsidP="00E976B8">
      <w:pPr>
        <w:spacing w:after="0" w:line="360" w:lineRule="auto"/>
        <w:contextualSpacing/>
        <w:rPr>
          <w:rFonts w:ascii="Calibri" w:hAnsi="Calibri"/>
          <w:b/>
          <w:sz w:val="20"/>
        </w:rPr>
      </w:pPr>
    </w:p>
    <w:p w14:paraId="7F81DDE9" w14:textId="77777777" w:rsidR="002F14AB" w:rsidRPr="00E976B8" w:rsidRDefault="002F14AB" w:rsidP="00E976B8">
      <w:pPr>
        <w:spacing w:after="0" w:line="360" w:lineRule="auto"/>
        <w:contextualSpacing/>
        <w:rPr>
          <w:rFonts w:ascii="Calibri" w:hAnsi="Calibri"/>
          <w:b/>
          <w:sz w:val="20"/>
        </w:rPr>
      </w:pPr>
      <w:r w:rsidRPr="00E976B8">
        <w:rPr>
          <w:rFonts w:ascii="Calibri" w:hAnsi="Calibri"/>
          <w:b/>
          <w:sz w:val="20"/>
        </w:rPr>
        <w:t>Special Clauses</w:t>
      </w:r>
      <w:r w:rsidRPr="00E976B8">
        <w:rPr>
          <w:rFonts w:ascii="Calibri" w:hAnsi="Calibri"/>
          <w:i/>
          <w:sz w:val="20"/>
        </w:rPr>
        <w:t xml:space="preserve">. </w:t>
      </w:r>
      <w:r w:rsidRPr="00E976B8">
        <w:rPr>
          <w:rFonts w:ascii="Calibri" w:hAnsi="Calibri"/>
          <w:sz w:val="20"/>
        </w:rPr>
        <w:t>In case of government cost-sharing through the project, the following clauses should be included:</w:t>
      </w:r>
    </w:p>
    <w:p w14:paraId="342B33B3" w14:textId="77777777" w:rsidR="002F14AB" w:rsidRPr="00E976B8" w:rsidRDefault="002F14AB" w:rsidP="0032181F">
      <w:pPr>
        <w:numPr>
          <w:ilvl w:val="0"/>
          <w:numId w:val="3"/>
        </w:numPr>
        <w:autoSpaceDE w:val="0"/>
        <w:autoSpaceDN w:val="0"/>
        <w:adjustRightInd w:val="0"/>
        <w:spacing w:after="120" w:line="360" w:lineRule="auto"/>
        <w:contextualSpacing/>
        <w:rPr>
          <w:rFonts w:ascii="Calibri" w:hAnsi="Calibri"/>
          <w:sz w:val="20"/>
        </w:rPr>
      </w:pPr>
      <w:r w:rsidRPr="00E976B8">
        <w:rPr>
          <w:rFonts w:ascii="Calibri" w:hAnsi="Calibri"/>
          <w:sz w:val="20"/>
        </w:rPr>
        <w:t>The schedule of payments and UNDP bank account details.</w:t>
      </w:r>
    </w:p>
    <w:p w14:paraId="786B1DD6" w14:textId="77777777" w:rsidR="002F14AB" w:rsidRPr="00E976B8" w:rsidRDefault="002F14AB" w:rsidP="0032181F">
      <w:pPr>
        <w:pStyle w:val="Footer"/>
        <w:numPr>
          <w:ilvl w:val="0"/>
          <w:numId w:val="3"/>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E976B8">
        <w:rPr>
          <w:rFonts w:ascii="Calibri" w:hAnsi="Calibri"/>
          <w:sz w:val="20"/>
        </w:rPr>
        <w:t xml:space="preserve">The value of the payment, if made in a currency other than United States dollars, shall be determined by applying the United Nations operational rate of exchange in effect on the date of payment.  Should there be a change in the United Nations operational rate of exchange prior to the full utilization by the UNDP of the payment, the value of the balance of funds still held at that time will be adjusted accordingly.  If, in such a case, a loss in the value of the balance of funds is recorded, UNDP shall inform the Government with a view to determining whether any further financing could be provided by the Government.  Should such further financing not be available, the assistance to be provided to the project may be reduced, </w:t>
      </w:r>
      <w:proofErr w:type="gramStart"/>
      <w:r w:rsidRPr="00E976B8">
        <w:rPr>
          <w:rFonts w:ascii="Calibri" w:hAnsi="Calibri"/>
          <w:sz w:val="20"/>
        </w:rPr>
        <w:t>suspended</w:t>
      </w:r>
      <w:proofErr w:type="gramEnd"/>
      <w:r w:rsidRPr="00E976B8">
        <w:rPr>
          <w:rFonts w:ascii="Calibri" w:hAnsi="Calibri"/>
          <w:sz w:val="20"/>
        </w:rPr>
        <w:t xml:space="preserve"> or terminated by UNDP.</w:t>
      </w:r>
    </w:p>
    <w:p w14:paraId="40648358" w14:textId="77777777" w:rsidR="002F14AB" w:rsidRPr="00E976B8" w:rsidRDefault="002F14AB" w:rsidP="0032181F">
      <w:pPr>
        <w:pStyle w:val="Footer"/>
        <w:numPr>
          <w:ilvl w:val="0"/>
          <w:numId w:val="3"/>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E976B8">
        <w:rPr>
          <w:rFonts w:ascii="Calibri" w:hAnsi="Calibri"/>
          <w:sz w:val="20"/>
        </w:rPr>
        <w:t xml:space="preserve">The above schedule of payments </w:t>
      </w:r>
      <w:proofErr w:type="gramStart"/>
      <w:r w:rsidRPr="00E976B8">
        <w:rPr>
          <w:rFonts w:ascii="Calibri" w:hAnsi="Calibri"/>
          <w:sz w:val="20"/>
        </w:rPr>
        <w:t>takes into account</w:t>
      </w:r>
      <w:proofErr w:type="gramEnd"/>
      <w:r w:rsidRPr="00E976B8">
        <w:rPr>
          <w:rFonts w:ascii="Calibri" w:hAnsi="Calibri"/>
          <w:sz w:val="20"/>
        </w:rPr>
        <w:t xml:space="preserve"> the requirement that the payments shall be made in advance of the implementation of planned activities.  It may be amended to be consistent with the progress of project delivery. </w:t>
      </w:r>
    </w:p>
    <w:p w14:paraId="6B0F9052" w14:textId="77777777" w:rsidR="002F14AB" w:rsidRPr="00E976B8" w:rsidRDefault="002F14AB" w:rsidP="0032181F">
      <w:pPr>
        <w:pStyle w:val="Footer"/>
        <w:numPr>
          <w:ilvl w:val="0"/>
          <w:numId w:val="3"/>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E976B8">
        <w:rPr>
          <w:rFonts w:ascii="Calibri" w:hAnsi="Calibri"/>
          <w:sz w:val="20"/>
        </w:rPr>
        <w:t xml:space="preserve">UNDP shall receive and administer the payment in accordance with the regulations, </w:t>
      </w:r>
      <w:proofErr w:type="gramStart"/>
      <w:r w:rsidRPr="00E976B8">
        <w:rPr>
          <w:rFonts w:ascii="Calibri" w:hAnsi="Calibri"/>
          <w:sz w:val="20"/>
        </w:rPr>
        <w:t>rules</w:t>
      </w:r>
      <w:proofErr w:type="gramEnd"/>
      <w:r w:rsidRPr="00E976B8">
        <w:rPr>
          <w:rFonts w:ascii="Calibri" w:hAnsi="Calibri"/>
          <w:sz w:val="20"/>
        </w:rPr>
        <w:t xml:space="preserve"> and directives of UNDP.</w:t>
      </w:r>
    </w:p>
    <w:p w14:paraId="4F209352" w14:textId="77777777" w:rsidR="002F14AB" w:rsidRPr="00E976B8" w:rsidRDefault="002F14AB" w:rsidP="0032181F">
      <w:pPr>
        <w:pStyle w:val="Footer"/>
        <w:numPr>
          <w:ilvl w:val="0"/>
          <w:numId w:val="3"/>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E976B8">
        <w:rPr>
          <w:rFonts w:ascii="Calibri" w:hAnsi="Calibri"/>
          <w:sz w:val="20"/>
        </w:rPr>
        <w:t>All financial accounts and statements shall be expressed in United States dollars.</w:t>
      </w:r>
    </w:p>
    <w:p w14:paraId="2FC0A29B" w14:textId="77777777" w:rsidR="002F14AB" w:rsidRPr="00E976B8" w:rsidRDefault="002F14AB" w:rsidP="0032181F">
      <w:pPr>
        <w:pStyle w:val="Footer"/>
        <w:numPr>
          <w:ilvl w:val="0"/>
          <w:numId w:val="3"/>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E976B8">
        <w:rPr>
          <w:rFonts w:ascii="Calibri" w:hAnsi="Calibri"/>
          <w:sz w:val="20"/>
        </w:rPr>
        <w:t xml:space="preserve">If unforeseen increases in expenditures or commitments are expected or realized (whether owing to inflationary factors, fluctuation in exchange rates or unforeseen contingencies), UNDP shall submit to the government on a timely basis a supplementary estimate showing the further financing that will be necessary. The Government shall use its best </w:t>
      </w:r>
      <w:r w:rsidR="00D3316F" w:rsidRPr="00A40BCA">
        <w:rPr>
          <w:rFonts w:ascii="Calibri" w:hAnsi="Calibri" w:cs="Calibri"/>
          <w:sz w:val="20"/>
          <w:szCs w:val="20"/>
        </w:rPr>
        <w:t>endeavours</w:t>
      </w:r>
      <w:r w:rsidRPr="00E976B8">
        <w:rPr>
          <w:rFonts w:ascii="Calibri" w:hAnsi="Calibri"/>
          <w:sz w:val="20"/>
        </w:rPr>
        <w:t xml:space="preserve"> to obtain the additional funds required.</w:t>
      </w:r>
    </w:p>
    <w:p w14:paraId="0C2AEAC8" w14:textId="77777777" w:rsidR="002F14AB" w:rsidRPr="00E976B8" w:rsidRDefault="002F14AB" w:rsidP="0032181F">
      <w:pPr>
        <w:pStyle w:val="Footer"/>
        <w:numPr>
          <w:ilvl w:val="0"/>
          <w:numId w:val="3"/>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E976B8">
        <w:rPr>
          <w:rFonts w:ascii="Calibri" w:hAnsi="Calibri"/>
          <w:sz w:val="20"/>
        </w:rPr>
        <w:t xml:space="preserve">If the payments referred above are not received in accordance with the payment schedule, or if the additional financing required in accordance with paragraph </w:t>
      </w:r>
      <w:r w:rsidR="00C26C3C">
        <w:rPr>
          <w:rFonts w:ascii="Calibri" w:hAnsi="Calibri"/>
          <w:sz w:val="20"/>
        </w:rPr>
        <w:t>6</w:t>
      </w:r>
      <w:r w:rsidRPr="00E976B8">
        <w:rPr>
          <w:rFonts w:ascii="Calibri" w:hAnsi="Calibri"/>
          <w:sz w:val="20"/>
        </w:rPr>
        <w:t xml:space="preserve"> above is not forthcoming from the Government or other sources, the assistance to be provided to the project under this Agreement may be reduced, </w:t>
      </w:r>
      <w:proofErr w:type="gramStart"/>
      <w:r w:rsidRPr="00E976B8">
        <w:rPr>
          <w:rFonts w:ascii="Calibri" w:hAnsi="Calibri"/>
          <w:sz w:val="20"/>
        </w:rPr>
        <w:t>suspended</w:t>
      </w:r>
      <w:proofErr w:type="gramEnd"/>
      <w:r w:rsidRPr="00E976B8">
        <w:rPr>
          <w:rFonts w:ascii="Calibri" w:hAnsi="Calibri"/>
          <w:sz w:val="20"/>
        </w:rPr>
        <w:t xml:space="preserve"> or terminated by UNDP.</w:t>
      </w:r>
    </w:p>
    <w:p w14:paraId="657D9F4B" w14:textId="77777777" w:rsidR="002F14AB" w:rsidRPr="00E976B8" w:rsidRDefault="002F14AB" w:rsidP="0032181F">
      <w:pPr>
        <w:pStyle w:val="Footer"/>
        <w:numPr>
          <w:ilvl w:val="0"/>
          <w:numId w:val="3"/>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E976B8">
        <w:rPr>
          <w:rFonts w:ascii="Calibri" w:hAnsi="Calibri"/>
          <w:sz w:val="20"/>
        </w:rPr>
        <w:t>Any interest income attributable to the contribution shall be credited to UNDP Account and shall be utilized in accordance with established UNDP procedures.</w:t>
      </w:r>
    </w:p>
    <w:p w14:paraId="1F54F9A2" w14:textId="77777777" w:rsidR="002F14AB" w:rsidRPr="00E976B8" w:rsidRDefault="002F14AB" w:rsidP="00E976B8">
      <w:pPr>
        <w:tabs>
          <w:tab w:val="left" w:pos="-720"/>
        </w:tabs>
        <w:suppressAutoHyphens/>
        <w:spacing w:after="120" w:line="360" w:lineRule="auto"/>
        <w:contextualSpacing/>
        <w:rPr>
          <w:rFonts w:ascii="Calibri" w:hAnsi="Calibri"/>
          <w:spacing w:val="-2"/>
          <w:sz w:val="20"/>
        </w:rPr>
      </w:pPr>
      <w:r w:rsidRPr="00E976B8">
        <w:rPr>
          <w:rFonts w:ascii="Calibri" w:hAnsi="Calibri"/>
          <w:spacing w:val="-2"/>
          <w:sz w:val="20"/>
        </w:rPr>
        <w:t>In accordance with the decisions and directives of UNDP's Executive Board:</w:t>
      </w:r>
    </w:p>
    <w:p w14:paraId="19F97938" w14:textId="77777777" w:rsidR="002F14AB" w:rsidRPr="00E976B8" w:rsidRDefault="002F14AB" w:rsidP="00E976B8">
      <w:pPr>
        <w:tabs>
          <w:tab w:val="left" w:pos="-720"/>
        </w:tabs>
        <w:suppressAutoHyphens/>
        <w:spacing w:after="120" w:line="360" w:lineRule="auto"/>
        <w:ind w:left="360"/>
        <w:contextualSpacing/>
        <w:rPr>
          <w:rFonts w:ascii="Calibri" w:hAnsi="Calibri"/>
          <w:spacing w:val="-2"/>
          <w:sz w:val="20"/>
        </w:rPr>
      </w:pPr>
      <w:r w:rsidRPr="00E976B8">
        <w:rPr>
          <w:rFonts w:ascii="Calibri" w:hAnsi="Calibri"/>
          <w:spacing w:val="-2"/>
          <w:sz w:val="20"/>
        </w:rPr>
        <w:tab/>
        <w:t>The contribution shall be charged:</w:t>
      </w:r>
    </w:p>
    <w:p w14:paraId="12AC2A1F" w14:textId="41ABB120" w:rsidR="002F14AB" w:rsidRPr="00E976B8" w:rsidRDefault="00FF3171" w:rsidP="0032181F">
      <w:pPr>
        <w:numPr>
          <w:ilvl w:val="0"/>
          <w:numId w:val="4"/>
        </w:numPr>
        <w:tabs>
          <w:tab w:val="left" w:pos="-720"/>
        </w:tabs>
        <w:suppressAutoHyphens/>
        <w:spacing w:after="120" w:line="360" w:lineRule="auto"/>
        <w:contextualSpacing/>
        <w:rPr>
          <w:rFonts w:ascii="Calibri" w:hAnsi="Calibri"/>
          <w:spacing w:val="-2"/>
          <w:sz w:val="20"/>
        </w:rPr>
      </w:pPr>
      <w:r w:rsidRPr="00FF3171">
        <w:rPr>
          <w:rFonts w:ascii="Calibri" w:hAnsi="Calibri"/>
          <w:spacing w:val="-2"/>
          <w:sz w:val="20"/>
        </w:rPr>
        <w:lastRenderedPageBreak/>
        <w:t>13</w:t>
      </w:r>
      <w:r w:rsidR="002F14AB" w:rsidRPr="00FF3171">
        <w:rPr>
          <w:rFonts w:ascii="Calibri" w:hAnsi="Calibri"/>
          <w:spacing w:val="-2"/>
          <w:sz w:val="20"/>
        </w:rPr>
        <w:t>% cost</w:t>
      </w:r>
      <w:r w:rsidR="002F14AB" w:rsidRPr="00E976B8">
        <w:rPr>
          <w:rFonts w:ascii="Calibri" w:hAnsi="Calibri"/>
          <w:spacing w:val="-2"/>
          <w:sz w:val="20"/>
        </w:rPr>
        <w:t xml:space="preserve"> recovery for the provision of general management support (GMS) by UNDP headquarters and country offices</w:t>
      </w:r>
    </w:p>
    <w:p w14:paraId="71D89364" w14:textId="77777777" w:rsidR="002F14AB" w:rsidRPr="00E976B8" w:rsidRDefault="002F14AB" w:rsidP="0032181F">
      <w:pPr>
        <w:numPr>
          <w:ilvl w:val="0"/>
          <w:numId w:val="4"/>
        </w:numPr>
        <w:tabs>
          <w:tab w:val="left" w:pos="-720"/>
        </w:tabs>
        <w:suppressAutoHyphens/>
        <w:spacing w:after="120" w:line="360" w:lineRule="auto"/>
        <w:contextualSpacing/>
        <w:rPr>
          <w:rFonts w:ascii="Calibri" w:hAnsi="Calibri"/>
          <w:spacing w:val="-2"/>
          <w:sz w:val="20"/>
        </w:rPr>
      </w:pPr>
      <w:r w:rsidRPr="00E976B8">
        <w:rPr>
          <w:rFonts w:ascii="Calibri" w:hAnsi="Calibri"/>
          <w:spacing w:val="-2"/>
          <w:sz w:val="20"/>
        </w:rPr>
        <w:t>Direct cost for implementation support services (ISS) provided by UNDP and/or an executing entity/implementing partner.</w:t>
      </w:r>
    </w:p>
    <w:p w14:paraId="1C9B6302" w14:textId="77777777" w:rsidR="002F14AB" w:rsidRPr="00E976B8" w:rsidRDefault="002F14AB" w:rsidP="0032181F">
      <w:pPr>
        <w:numPr>
          <w:ilvl w:val="0"/>
          <w:numId w:val="3"/>
        </w:numPr>
        <w:tabs>
          <w:tab w:val="left" w:pos="-720"/>
        </w:tabs>
        <w:suppressAutoHyphens/>
        <w:spacing w:after="120" w:line="360" w:lineRule="auto"/>
        <w:ind w:left="0" w:firstLine="0"/>
        <w:contextualSpacing/>
        <w:rPr>
          <w:rFonts w:ascii="Calibri" w:hAnsi="Calibri"/>
          <w:spacing w:val="-2"/>
          <w:sz w:val="20"/>
        </w:rPr>
      </w:pPr>
      <w:r w:rsidRPr="00E976B8">
        <w:rPr>
          <w:rFonts w:ascii="Calibri" w:hAnsi="Calibri"/>
          <w:spacing w:val="-2"/>
          <w:sz w:val="20"/>
        </w:rPr>
        <w:t>Ownership of equipment, supplies and other properties financed from the contribution shall vest in UNDP.  Matters relating to the transfer of ownership by UNDP shall be determined in accordance with the relevant policies and procedures of UNDP.</w:t>
      </w:r>
    </w:p>
    <w:p w14:paraId="10320AFD" w14:textId="77777777" w:rsidR="002F14AB" w:rsidRPr="00E976B8" w:rsidRDefault="002F14AB" w:rsidP="0032181F">
      <w:pPr>
        <w:numPr>
          <w:ilvl w:val="0"/>
          <w:numId w:val="3"/>
        </w:numPr>
        <w:tabs>
          <w:tab w:val="left" w:pos="-720"/>
        </w:tabs>
        <w:suppressAutoHyphens/>
        <w:spacing w:after="120" w:line="360" w:lineRule="auto"/>
        <w:ind w:left="0" w:firstLine="0"/>
        <w:contextualSpacing/>
        <w:rPr>
          <w:rFonts w:ascii="Calibri" w:hAnsi="Calibri"/>
          <w:spacing w:val="-2"/>
          <w:sz w:val="20"/>
        </w:rPr>
      </w:pPr>
      <w:r w:rsidRPr="00E976B8">
        <w:rPr>
          <w:rFonts w:ascii="Calibri" w:hAnsi="Calibri"/>
          <w:spacing w:val="-2"/>
          <w:sz w:val="20"/>
        </w:rPr>
        <w:t xml:space="preserve">The contribution shall be subject exclusively to the internal and external auditing procedures provided for in the financial regulations, rules and directives of UNDP.”  </w:t>
      </w:r>
    </w:p>
    <w:p w14:paraId="6ADC356B" w14:textId="77777777" w:rsidR="002F14AB" w:rsidRPr="00E976B8" w:rsidRDefault="002F14AB" w:rsidP="00E976B8">
      <w:pPr>
        <w:spacing w:line="360" w:lineRule="auto"/>
        <w:contextualSpacing/>
        <w:rPr>
          <w:rFonts w:ascii="Calibri" w:hAnsi="Calibri"/>
          <w:sz w:val="20"/>
        </w:rPr>
      </w:pPr>
    </w:p>
    <w:p w14:paraId="1CFA3BD7" w14:textId="77777777" w:rsidR="002F14AB" w:rsidRPr="00E976B8" w:rsidRDefault="002F14AB" w:rsidP="00E976B8">
      <w:pPr>
        <w:pStyle w:val="Heading1"/>
        <w:spacing w:line="360" w:lineRule="auto"/>
        <w:contextualSpacing/>
        <w:rPr>
          <w:rFonts w:ascii="Calibri" w:hAnsi="Calibri"/>
          <w:sz w:val="20"/>
        </w:rPr>
      </w:pPr>
      <w:r w:rsidRPr="00E976B8">
        <w:rPr>
          <w:rFonts w:ascii="Calibri" w:hAnsi="Calibri"/>
          <w:sz w:val="20"/>
        </w:rPr>
        <w:br w:type="page"/>
      </w:r>
      <w:r w:rsidRPr="00E976B8">
        <w:rPr>
          <w:rFonts w:ascii="Calibri" w:hAnsi="Calibri"/>
          <w:sz w:val="20"/>
        </w:rPr>
        <w:lastRenderedPageBreak/>
        <w:t>ANNEXES</w:t>
      </w:r>
    </w:p>
    <w:p w14:paraId="46D66539" w14:textId="77777777" w:rsidR="002F14AB" w:rsidRPr="00E976B8" w:rsidRDefault="002F14AB" w:rsidP="00E976B8">
      <w:pPr>
        <w:spacing w:line="360" w:lineRule="auto"/>
        <w:contextualSpacing/>
        <w:rPr>
          <w:rFonts w:ascii="Calibri" w:hAnsi="Calibri"/>
          <w:sz w:val="20"/>
        </w:rPr>
      </w:pPr>
    </w:p>
    <w:p w14:paraId="5E3B6956" w14:textId="16759254" w:rsidR="002F14AB" w:rsidRPr="005F1C11" w:rsidRDefault="002F14AB" w:rsidP="00E976B8">
      <w:pPr>
        <w:numPr>
          <w:ilvl w:val="0"/>
          <w:numId w:val="7"/>
        </w:numPr>
        <w:spacing w:line="360" w:lineRule="auto"/>
        <w:contextualSpacing/>
        <w:rPr>
          <w:rFonts w:ascii="Calibri" w:hAnsi="Calibri"/>
          <w:b/>
          <w:sz w:val="20"/>
        </w:rPr>
      </w:pPr>
      <w:r w:rsidRPr="00E976B8">
        <w:rPr>
          <w:rFonts w:ascii="Calibri" w:hAnsi="Calibri"/>
          <w:b/>
          <w:sz w:val="20"/>
        </w:rPr>
        <w:t>Project Quality Assurance Report</w:t>
      </w:r>
    </w:p>
    <w:p w14:paraId="761DABBD" w14:textId="05AF9333" w:rsidR="002F14AB" w:rsidRPr="005F1C11" w:rsidRDefault="002F14AB" w:rsidP="00482399">
      <w:pPr>
        <w:numPr>
          <w:ilvl w:val="0"/>
          <w:numId w:val="7"/>
        </w:numPr>
        <w:spacing w:line="360" w:lineRule="auto"/>
        <w:contextualSpacing/>
        <w:jc w:val="left"/>
        <w:rPr>
          <w:rFonts w:ascii="Calibri" w:hAnsi="Calibri"/>
          <w:b/>
          <w:sz w:val="20"/>
        </w:rPr>
      </w:pPr>
      <w:r w:rsidRPr="005F1C11">
        <w:rPr>
          <w:rFonts w:ascii="Calibri" w:hAnsi="Calibri"/>
          <w:b/>
          <w:sz w:val="20"/>
        </w:rPr>
        <w:t xml:space="preserve">Social and Environmental Screening Template </w:t>
      </w:r>
    </w:p>
    <w:p w14:paraId="514686BB" w14:textId="14FBC1FE" w:rsidR="002F14AB" w:rsidRPr="005F1C11" w:rsidRDefault="002F14AB" w:rsidP="00482399">
      <w:pPr>
        <w:numPr>
          <w:ilvl w:val="0"/>
          <w:numId w:val="7"/>
        </w:numPr>
        <w:spacing w:line="360" w:lineRule="auto"/>
        <w:contextualSpacing/>
        <w:rPr>
          <w:rFonts w:ascii="Calibri" w:hAnsi="Calibri"/>
          <w:b/>
          <w:sz w:val="20"/>
        </w:rPr>
      </w:pPr>
      <w:r w:rsidRPr="005F1C11">
        <w:rPr>
          <w:rFonts w:ascii="Calibri" w:hAnsi="Calibri"/>
          <w:b/>
          <w:sz w:val="20"/>
        </w:rPr>
        <w:t>Risk Analysis</w:t>
      </w:r>
      <w:r w:rsidRPr="005F1C11">
        <w:rPr>
          <w:rFonts w:ascii="Calibri" w:hAnsi="Calibri"/>
          <w:sz w:val="20"/>
        </w:rPr>
        <w:t xml:space="preserve">. </w:t>
      </w:r>
    </w:p>
    <w:p w14:paraId="639ECB4B" w14:textId="3F37B2F3" w:rsidR="002F14AB" w:rsidRPr="005F1C11" w:rsidRDefault="002F14AB" w:rsidP="00E976B8">
      <w:pPr>
        <w:numPr>
          <w:ilvl w:val="0"/>
          <w:numId w:val="7"/>
        </w:numPr>
        <w:spacing w:line="360" w:lineRule="auto"/>
        <w:contextualSpacing/>
        <w:rPr>
          <w:rFonts w:ascii="Calibri" w:hAnsi="Calibri"/>
          <w:sz w:val="20"/>
        </w:rPr>
      </w:pPr>
      <w:r w:rsidRPr="00E976B8">
        <w:rPr>
          <w:rFonts w:ascii="Calibri" w:hAnsi="Calibri"/>
          <w:b/>
          <w:sz w:val="20"/>
        </w:rPr>
        <w:t>Capacity Assessment:</w:t>
      </w:r>
      <w:r w:rsidRPr="00E976B8">
        <w:rPr>
          <w:rFonts w:ascii="Calibri" w:hAnsi="Calibri"/>
          <w:sz w:val="20"/>
        </w:rPr>
        <w:t xml:space="preserve"> Results of capacity assessments of Implementing Partner (including </w:t>
      </w:r>
      <w:r w:rsidR="00D14239">
        <w:rPr>
          <w:rFonts w:ascii="Calibri" w:hAnsi="Calibri"/>
          <w:sz w:val="20"/>
        </w:rPr>
        <w:t xml:space="preserve">Partner Capacity Assessment Tool </w:t>
      </w:r>
      <w:r w:rsidR="00744BD8">
        <w:rPr>
          <w:rFonts w:ascii="Calibri" w:hAnsi="Calibri"/>
          <w:sz w:val="20"/>
        </w:rPr>
        <w:t xml:space="preserve">(PCAT) </w:t>
      </w:r>
      <w:r w:rsidR="00D14239">
        <w:rPr>
          <w:rFonts w:ascii="Calibri" w:hAnsi="Calibri"/>
          <w:sz w:val="20"/>
        </w:rPr>
        <w:t xml:space="preserve">and </w:t>
      </w:r>
      <w:r w:rsidRPr="00E976B8">
        <w:rPr>
          <w:rFonts w:ascii="Calibri" w:hAnsi="Calibri"/>
          <w:sz w:val="20"/>
        </w:rPr>
        <w:t>HACT Micro Assessment)</w:t>
      </w:r>
    </w:p>
    <w:p w14:paraId="5DE9DCD4" w14:textId="684F1C8B" w:rsidR="008F1069" w:rsidRPr="005F1C11" w:rsidRDefault="002F14AB" w:rsidP="0032181F">
      <w:pPr>
        <w:numPr>
          <w:ilvl w:val="0"/>
          <w:numId w:val="7"/>
        </w:numPr>
        <w:spacing w:line="360" w:lineRule="auto"/>
        <w:contextualSpacing/>
        <w:rPr>
          <w:rFonts w:ascii="Calibri" w:hAnsi="Calibri" w:cs="Calibri"/>
          <w:iCs/>
          <w:sz w:val="20"/>
          <w:szCs w:val="20"/>
        </w:rPr>
      </w:pPr>
      <w:r w:rsidRPr="00E976B8">
        <w:rPr>
          <w:rFonts w:ascii="Calibri" w:hAnsi="Calibri"/>
          <w:b/>
          <w:sz w:val="20"/>
        </w:rPr>
        <w:t>Project Board Terms of Reference and TORs of key management positions</w:t>
      </w:r>
      <w:r w:rsidR="00A365EF">
        <w:rPr>
          <w:rFonts w:ascii="Calibri" w:hAnsi="Calibri"/>
          <w:b/>
          <w:sz w:val="20"/>
        </w:rPr>
        <w:t xml:space="preserve">. </w:t>
      </w:r>
    </w:p>
    <w:p w14:paraId="36E82089" w14:textId="6DA901D4" w:rsidR="005F1C11" w:rsidRPr="0072379C" w:rsidRDefault="005F1C11" w:rsidP="0032181F">
      <w:pPr>
        <w:numPr>
          <w:ilvl w:val="0"/>
          <w:numId w:val="7"/>
        </w:numPr>
        <w:spacing w:line="360" w:lineRule="auto"/>
        <w:contextualSpacing/>
        <w:rPr>
          <w:rFonts w:ascii="Calibri" w:hAnsi="Calibri" w:cs="Calibri"/>
          <w:iCs/>
          <w:sz w:val="20"/>
          <w:szCs w:val="20"/>
        </w:rPr>
      </w:pPr>
      <w:r>
        <w:rPr>
          <w:rFonts w:ascii="Calibri" w:hAnsi="Calibri"/>
          <w:b/>
          <w:sz w:val="20"/>
        </w:rPr>
        <w:t xml:space="preserve">Detailed Construction work schedule </w:t>
      </w:r>
    </w:p>
    <w:p w14:paraId="2522DA67" w14:textId="3B6235E0" w:rsidR="0072379C" w:rsidRPr="00E976B8" w:rsidRDefault="0072379C" w:rsidP="0032181F">
      <w:pPr>
        <w:numPr>
          <w:ilvl w:val="0"/>
          <w:numId w:val="7"/>
        </w:numPr>
        <w:spacing w:line="360" w:lineRule="auto"/>
        <w:contextualSpacing/>
        <w:rPr>
          <w:rFonts w:ascii="Calibri" w:hAnsi="Calibri" w:cs="Calibri"/>
          <w:iCs/>
          <w:sz w:val="20"/>
          <w:szCs w:val="20"/>
        </w:rPr>
      </w:pPr>
      <w:r>
        <w:rPr>
          <w:rFonts w:ascii="Calibri" w:hAnsi="Calibri"/>
          <w:b/>
          <w:sz w:val="20"/>
        </w:rPr>
        <w:t xml:space="preserve">Full Workplan &amp; Budget for the Completion of the Shelter </w:t>
      </w:r>
    </w:p>
    <w:p w14:paraId="6FC99006" w14:textId="77777777" w:rsidR="005C74F0" w:rsidRDefault="005C74F0" w:rsidP="00E976B8">
      <w:pPr>
        <w:pStyle w:val="ListParagraph"/>
        <w:rPr>
          <w:rFonts w:ascii="Calibri" w:hAnsi="Calibri" w:cs="Calibri"/>
          <w:iCs/>
          <w:sz w:val="20"/>
          <w:szCs w:val="20"/>
        </w:rPr>
      </w:pPr>
    </w:p>
    <w:p w14:paraId="7FF5CC5A" w14:textId="77777777" w:rsidR="005C74F0" w:rsidRPr="00A40BCA" w:rsidRDefault="005C74F0" w:rsidP="00E976B8">
      <w:pPr>
        <w:spacing w:line="360" w:lineRule="auto"/>
        <w:ind w:left="720"/>
        <w:contextualSpacing/>
        <w:rPr>
          <w:rFonts w:ascii="Calibri" w:hAnsi="Calibri" w:cs="Calibri"/>
          <w:iCs/>
          <w:sz w:val="20"/>
          <w:szCs w:val="20"/>
        </w:rPr>
      </w:pPr>
    </w:p>
    <w:p w14:paraId="13AD87BE" w14:textId="77777777" w:rsidR="00C03840" w:rsidRPr="00A40BCA" w:rsidRDefault="00C03840" w:rsidP="00C03840">
      <w:pPr>
        <w:rPr>
          <w:rFonts w:ascii="Calibri" w:hAnsi="Calibri" w:cs="Calibri"/>
          <w:sz w:val="20"/>
          <w:szCs w:val="20"/>
        </w:rPr>
      </w:pPr>
    </w:p>
    <w:p w14:paraId="033D3EFF" w14:textId="77777777" w:rsidR="00C03840" w:rsidRPr="00A40BCA" w:rsidRDefault="00C03840" w:rsidP="00C03840">
      <w:pPr>
        <w:rPr>
          <w:rFonts w:ascii="Calibri" w:hAnsi="Calibri" w:cs="Calibri"/>
          <w:sz w:val="20"/>
          <w:szCs w:val="20"/>
        </w:rPr>
      </w:pPr>
    </w:p>
    <w:p w14:paraId="5FA66E3D" w14:textId="77777777" w:rsidR="00C03840" w:rsidRPr="00A40BCA" w:rsidRDefault="00C03840" w:rsidP="00C03840">
      <w:pPr>
        <w:rPr>
          <w:rFonts w:ascii="Calibri" w:hAnsi="Calibri" w:cs="Calibri"/>
          <w:sz w:val="20"/>
          <w:szCs w:val="20"/>
        </w:rPr>
      </w:pPr>
    </w:p>
    <w:p w14:paraId="0EDFFD72" w14:textId="77777777" w:rsidR="00C03840" w:rsidRPr="00A40BCA" w:rsidRDefault="00C03840" w:rsidP="00C03840">
      <w:pPr>
        <w:rPr>
          <w:rFonts w:ascii="Calibri" w:hAnsi="Calibri" w:cs="Calibri"/>
          <w:sz w:val="20"/>
          <w:szCs w:val="20"/>
        </w:rPr>
      </w:pPr>
    </w:p>
    <w:p w14:paraId="420ABC61" w14:textId="77777777" w:rsidR="00C03840" w:rsidRPr="00A40BCA" w:rsidRDefault="00C03840" w:rsidP="00C03840">
      <w:pPr>
        <w:rPr>
          <w:rFonts w:ascii="Calibri" w:hAnsi="Calibri" w:cs="Calibri"/>
          <w:sz w:val="20"/>
          <w:szCs w:val="20"/>
        </w:rPr>
      </w:pPr>
    </w:p>
    <w:p w14:paraId="30E9B765" w14:textId="77777777" w:rsidR="00C03840" w:rsidRPr="00A40BCA" w:rsidRDefault="00C03840" w:rsidP="00C03840">
      <w:pPr>
        <w:rPr>
          <w:rFonts w:ascii="Calibri" w:hAnsi="Calibri" w:cs="Calibri"/>
          <w:sz w:val="20"/>
          <w:szCs w:val="20"/>
        </w:rPr>
      </w:pPr>
    </w:p>
    <w:p w14:paraId="112D7596" w14:textId="77777777" w:rsidR="00C03840" w:rsidRPr="00A40BCA" w:rsidRDefault="00C03840" w:rsidP="00C03840">
      <w:pPr>
        <w:rPr>
          <w:rFonts w:ascii="Calibri" w:hAnsi="Calibri" w:cs="Calibri"/>
          <w:sz w:val="20"/>
          <w:szCs w:val="20"/>
        </w:rPr>
      </w:pPr>
    </w:p>
    <w:p w14:paraId="1804B171" w14:textId="77777777" w:rsidR="00C03840" w:rsidRPr="00A40BCA" w:rsidRDefault="00C03840" w:rsidP="00C03840">
      <w:pPr>
        <w:rPr>
          <w:rFonts w:ascii="Calibri" w:hAnsi="Calibri" w:cs="Calibri"/>
          <w:sz w:val="20"/>
          <w:szCs w:val="20"/>
        </w:rPr>
      </w:pPr>
    </w:p>
    <w:p w14:paraId="07180D80" w14:textId="77777777" w:rsidR="00C03840" w:rsidRPr="00A40BCA" w:rsidRDefault="00C03840" w:rsidP="00C03840">
      <w:pPr>
        <w:rPr>
          <w:rFonts w:ascii="Calibri" w:hAnsi="Calibri" w:cs="Calibri"/>
          <w:sz w:val="20"/>
          <w:szCs w:val="20"/>
        </w:rPr>
      </w:pPr>
    </w:p>
    <w:p w14:paraId="40CAABFC" w14:textId="77777777" w:rsidR="00C03840" w:rsidRPr="00A40BCA" w:rsidRDefault="00C03840" w:rsidP="00C03840">
      <w:pPr>
        <w:rPr>
          <w:rFonts w:ascii="Calibri" w:hAnsi="Calibri" w:cs="Calibri"/>
          <w:sz w:val="20"/>
          <w:szCs w:val="20"/>
        </w:rPr>
      </w:pPr>
    </w:p>
    <w:p w14:paraId="3A34BD23" w14:textId="77777777" w:rsidR="00C03840" w:rsidRPr="00A40BCA" w:rsidRDefault="00C03840" w:rsidP="00C03840">
      <w:pPr>
        <w:rPr>
          <w:rFonts w:ascii="Calibri" w:hAnsi="Calibri" w:cs="Calibri"/>
          <w:sz w:val="20"/>
          <w:szCs w:val="20"/>
        </w:rPr>
      </w:pPr>
    </w:p>
    <w:p w14:paraId="1448B259" w14:textId="77777777" w:rsidR="00C03840" w:rsidRDefault="00C03840" w:rsidP="00C03840">
      <w:pPr>
        <w:rPr>
          <w:rFonts w:ascii="Calibri" w:hAnsi="Calibri" w:cs="Calibri"/>
          <w:sz w:val="20"/>
          <w:szCs w:val="20"/>
        </w:rPr>
      </w:pPr>
    </w:p>
    <w:p w14:paraId="5D142291" w14:textId="77777777" w:rsidR="00C83BF4" w:rsidRDefault="00C83BF4" w:rsidP="00C03840">
      <w:pPr>
        <w:rPr>
          <w:rFonts w:ascii="Calibri" w:hAnsi="Calibri" w:cs="Calibri"/>
          <w:sz w:val="20"/>
          <w:szCs w:val="20"/>
        </w:rPr>
      </w:pPr>
    </w:p>
    <w:p w14:paraId="69BEE20B" w14:textId="77777777" w:rsidR="00C83BF4" w:rsidRDefault="00C83BF4" w:rsidP="00C03840">
      <w:pPr>
        <w:rPr>
          <w:rFonts w:ascii="Calibri" w:hAnsi="Calibri" w:cs="Calibri"/>
          <w:sz w:val="20"/>
          <w:szCs w:val="20"/>
        </w:rPr>
      </w:pPr>
    </w:p>
    <w:p w14:paraId="2C17E978" w14:textId="77777777" w:rsidR="00C83BF4" w:rsidRDefault="00C83BF4" w:rsidP="00C03840">
      <w:pPr>
        <w:rPr>
          <w:rFonts w:ascii="Calibri" w:hAnsi="Calibri" w:cs="Calibri"/>
          <w:sz w:val="20"/>
          <w:szCs w:val="20"/>
        </w:rPr>
      </w:pPr>
    </w:p>
    <w:p w14:paraId="25B12663" w14:textId="77777777" w:rsidR="00C83BF4" w:rsidRDefault="00C83BF4" w:rsidP="00C03840">
      <w:pPr>
        <w:rPr>
          <w:rFonts w:ascii="Calibri" w:hAnsi="Calibri" w:cs="Calibri"/>
          <w:sz w:val="20"/>
          <w:szCs w:val="20"/>
        </w:rPr>
      </w:pPr>
    </w:p>
    <w:p w14:paraId="47626729" w14:textId="77777777" w:rsidR="00C83BF4" w:rsidRDefault="00C83BF4" w:rsidP="00C03840">
      <w:pPr>
        <w:rPr>
          <w:rFonts w:ascii="Calibri" w:hAnsi="Calibri" w:cs="Calibri"/>
          <w:sz w:val="20"/>
          <w:szCs w:val="20"/>
        </w:rPr>
      </w:pPr>
    </w:p>
    <w:p w14:paraId="4D8A090C" w14:textId="77777777" w:rsidR="00C83BF4" w:rsidRDefault="00C83BF4" w:rsidP="00C03840">
      <w:pPr>
        <w:rPr>
          <w:rFonts w:ascii="Calibri" w:hAnsi="Calibri" w:cs="Calibri"/>
          <w:sz w:val="20"/>
          <w:szCs w:val="20"/>
        </w:rPr>
      </w:pPr>
    </w:p>
    <w:p w14:paraId="1D4772BF" w14:textId="77777777" w:rsidR="00C83BF4" w:rsidRDefault="00C83BF4" w:rsidP="00C03840">
      <w:pPr>
        <w:rPr>
          <w:rFonts w:ascii="Calibri" w:hAnsi="Calibri" w:cs="Calibri"/>
          <w:sz w:val="20"/>
          <w:szCs w:val="20"/>
        </w:rPr>
      </w:pPr>
    </w:p>
    <w:p w14:paraId="65519F72" w14:textId="77777777" w:rsidR="00C83BF4" w:rsidRPr="00A40BCA" w:rsidRDefault="00C83BF4" w:rsidP="00C03840">
      <w:pPr>
        <w:rPr>
          <w:rFonts w:ascii="Calibri" w:hAnsi="Calibri" w:cs="Calibri"/>
          <w:sz w:val="20"/>
          <w:szCs w:val="20"/>
        </w:rPr>
      </w:pPr>
    </w:p>
    <w:p w14:paraId="43EEB083" w14:textId="77777777" w:rsidR="00C03840" w:rsidRPr="00A40BCA" w:rsidRDefault="00C03840" w:rsidP="00C03840">
      <w:pPr>
        <w:rPr>
          <w:rFonts w:ascii="Calibri" w:hAnsi="Calibri" w:cs="Calibri"/>
          <w:sz w:val="20"/>
          <w:szCs w:val="20"/>
        </w:rPr>
      </w:pPr>
    </w:p>
    <w:p w14:paraId="2AAF9093" w14:textId="77777777" w:rsidR="00A60063" w:rsidRDefault="00A60063" w:rsidP="00C03840">
      <w:pPr>
        <w:rPr>
          <w:rFonts w:ascii="Calibri" w:hAnsi="Calibri" w:cs="Calibri"/>
          <w:sz w:val="20"/>
          <w:szCs w:val="20"/>
        </w:rPr>
      </w:pPr>
    </w:p>
    <w:p w14:paraId="336C74F1" w14:textId="77777777" w:rsidR="00A60063" w:rsidRDefault="00A60063" w:rsidP="00C03840">
      <w:pPr>
        <w:rPr>
          <w:rFonts w:ascii="Calibri" w:hAnsi="Calibri" w:cs="Calibri"/>
          <w:sz w:val="20"/>
          <w:szCs w:val="20"/>
        </w:rPr>
      </w:pPr>
    </w:p>
    <w:p w14:paraId="3E9B4A17" w14:textId="77777777" w:rsidR="00A60063" w:rsidRDefault="00A60063" w:rsidP="00C03840">
      <w:pPr>
        <w:rPr>
          <w:rFonts w:ascii="Calibri" w:hAnsi="Calibri" w:cs="Calibri"/>
          <w:sz w:val="20"/>
          <w:szCs w:val="20"/>
        </w:rPr>
      </w:pPr>
    </w:p>
    <w:p w14:paraId="5F41610D" w14:textId="77777777" w:rsidR="00A60063" w:rsidRDefault="00A60063" w:rsidP="00C03840">
      <w:pPr>
        <w:rPr>
          <w:rFonts w:ascii="Calibri" w:hAnsi="Calibri" w:cs="Calibri"/>
          <w:sz w:val="20"/>
          <w:szCs w:val="20"/>
        </w:rPr>
      </w:pPr>
    </w:p>
    <w:p w14:paraId="0FD0CA15" w14:textId="77777777" w:rsidR="00A60063" w:rsidRDefault="00A60063" w:rsidP="00C03840">
      <w:pPr>
        <w:rPr>
          <w:rFonts w:ascii="Calibri" w:hAnsi="Calibri" w:cs="Calibri"/>
          <w:sz w:val="20"/>
          <w:szCs w:val="20"/>
        </w:rPr>
      </w:pPr>
    </w:p>
    <w:p w14:paraId="11751CD6" w14:textId="77777777" w:rsidR="00A60063" w:rsidRDefault="00A60063" w:rsidP="00C03840">
      <w:pPr>
        <w:rPr>
          <w:rFonts w:ascii="Calibri" w:hAnsi="Calibri" w:cs="Calibri"/>
          <w:sz w:val="20"/>
          <w:szCs w:val="20"/>
        </w:rPr>
      </w:pPr>
    </w:p>
    <w:p w14:paraId="2E2763AA" w14:textId="77777777" w:rsidR="00A60063" w:rsidRDefault="00A60063" w:rsidP="00C03840">
      <w:pPr>
        <w:rPr>
          <w:rFonts w:ascii="Calibri" w:hAnsi="Calibri" w:cs="Calibri"/>
          <w:sz w:val="20"/>
          <w:szCs w:val="20"/>
        </w:rPr>
      </w:pPr>
    </w:p>
    <w:p w14:paraId="53AB20AE" w14:textId="77777777" w:rsidR="00A60063" w:rsidRDefault="00A60063" w:rsidP="00C03840">
      <w:pPr>
        <w:rPr>
          <w:rFonts w:ascii="Calibri" w:hAnsi="Calibri" w:cs="Calibri"/>
          <w:sz w:val="20"/>
          <w:szCs w:val="20"/>
        </w:rPr>
      </w:pPr>
    </w:p>
    <w:p w14:paraId="27E41751" w14:textId="77777777" w:rsidR="00A60063" w:rsidRPr="00A40BCA" w:rsidRDefault="00A60063" w:rsidP="00C03840">
      <w:pPr>
        <w:rPr>
          <w:rFonts w:ascii="Calibri" w:hAnsi="Calibri" w:cs="Calibri"/>
          <w:sz w:val="20"/>
          <w:szCs w:val="20"/>
        </w:rPr>
      </w:pPr>
    </w:p>
    <w:p w14:paraId="620E9CE9" w14:textId="3A594AA9" w:rsidR="00C83BF4" w:rsidRPr="00C83BF4" w:rsidRDefault="00C83BF4" w:rsidP="00C83BF4">
      <w:pPr>
        <w:pStyle w:val="Heading2"/>
      </w:pPr>
      <w:r>
        <w:rPr>
          <w:rFonts w:cs="Calibri"/>
        </w:rPr>
        <w:t xml:space="preserve">Annex 1- </w:t>
      </w:r>
      <w:r w:rsidRPr="00E976B8">
        <w:t>Project Quality Assurance Report</w:t>
      </w:r>
      <w:r>
        <w:t xml:space="preserve"> ( to be added after Local Project Appraisal Committee Meeting)</w:t>
      </w:r>
    </w:p>
    <w:p w14:paraId="551D023A" w14:textId="77777777" w:rsidR="00C83BF4" w:rsidRDefault="00C83BF4" w:rsidP="00E976B8">
      <w:pPr>
        <w:tabs>
          <w:tab w:val="left" w:pos="6602"/>
        </w:tabs>
        <w:rPr>
          <w:rFonts w:ascii="Calibri" w:hAnsi="Calibri" w:cs="Calibri"/>
          <w:sz w:val="20"/>
          <w:szCs w:val="20"/>
        </w:rPr>
      </w:pPr>
      <w:r>
        <w:rPr>
          <w:rFonts w:ascii="Calibri" w:hAnsi="Calibri" w:cs="Calibri"/>
          <w:sz w:val="20"/>
          <w:szCs w:val="20"/>
        </w:rPr>
        <w:t xml:space="preserve"> </w:t>
      </w:r>
    </w:p>
    <w:p w14:paraId="609FD1BD" w14:textId="77777777" w:rsidR="00C83BF4" w:rsidRDefault="00C83BF4" w:rsidP="00E976B8">
      <w:pPr>
        <w:tabs>
          <w:tab w:val="left" w:pos="6602"/>
        </w:tabs>
        <w:rPr>
          <w:rFonts w:ascii="Calibri" w:hAnsi="Calibri" w:cs="Calibri"/>
          <w:sz w:val="20"/>
          <w:szCs w:val="20"/>
        </w:rPr>
      </w:pPr>
    </w:p>
    <w:p w14:paraId="605F29EB" w14:textId="77777777" w:rsidR="00C83BF4" w:rsidRDefault="00C83BF4" w:rsidP="00E976B8">
      <w:pPr>
        <w:tabs>
          <w:tab w:val="left" w:pos="6602"/>
        </w:tabs>
        <w:rPr>
          <w:rFonts w:ascii="Calibri" w:hAnsi="Calibri" w:cs="Calibri"/>
          <w:sz w:val="20"/>
          <w:szCs w:val="20"/>
        </w:rPr>
      </w:pPr>
    </w:p>
    <w:p w14:paraId="24C1DC9D" w14:textId="77777777" w:rsidR="00C83BF4" w:rsidRDefault="00C83BF4" w:rsidP="00E976B8">
      <w:pPr>
        <w:tabs>
          <w:tab w:val="left" w:pos="6602"/>
        </w:tabs>
        <w:rPr>
          <w:rFonts w:ascii="Calibri" w:hAnsi="Calibri" w:cs="Calibri"/>
          <w:sz w:val="20"/>
          <w:szCs w:val="20"/>
        </w:rPr>
      </w:pPr>
    </w:p>
    <w:p w14:paraId="7AA09D91" w14:textId="77777777" w:rsidR="00C83BF4" w:rsidRDefault="00C83BF4" w:rsidP="00E976B8">
      <w:pPr>
        <w:tabs>
          <w:tab w:val="left" w:pos="6602"/>
        </w:tabs>
        <w:rPr>
          <w:rFonts w:ascii="Calibri" w:hAnsi="Calibri" w:cs="Calibri"/>
          <w:sz w:val="20"/>
          <w:szCs w:val="20"/>
        </w:rPr>
      </w:pPr>
    </w:p>
    <w:p w14:paraId="19A0CC33" w14:textId="77777777" w:rsidR="00C83BF4" w:rsidRDefault="00C83BF4" w:rsidP="00E976B8">
      <w:pPr>
        <w:tabs>
          <w:tab w:val="left" w:pos="6602"/>
        </w:tabs>
        <w:rPr>
          <w:rFonts w:ascii="Calibri" w:hAnsi="Calibri" w:cs="Calibri"/>
          <w:sz w:val="20"/>
          <w:szCs w:val="20"/>
        </w:rPr>
      </w:pPr>
    </w:p>
    <w:p w14:paraId="03203C3A" w14:textId="77777777" w:rsidR="00C83BF4" w:rsidRDefault="00C83BF4" w:rsidP="00E976B8">
      <w:pPr>
        <w:tabs>
          <w:tab w:val="left" w:pos="6602"/>
        </w:tabs>
        <w:rPr>
          <w:rFonts w:ascii="Calibri" w:hAnsi="Calibri" w:cs="Calibri"/>
          <w:sz w:val="20"/>
          <w:szCs w:val="20"/>
        </w:rPr>
      </w:pPr>
    </w:p>
    <w:p w14:paraId="20D65981" w14:textId="77777777" w:rsidR="00C83BF4" w:rsidRDefault="00C83BF4" w:rsidP="00E976B8">
      <w:pPr>
        <w:tabs>
          <w:tab w:val="left" w:pos="6602"/>
        </w:tabs>
        <w:rPr>
          <w:rFonts w:ascii="Calibri" w:hAnsi="Calibri" w:cs="Calibri"/>
          <w:sz w:val="20"/>
          <w:szCs w:val="20"/>
        </w:rPr>
      </w:pPr>
    </w:p>
    <w:p w14:paraId="29AA7D3D" w14:textId="77777777" w:rsidR="00C83BF4" w:rsidRDefault="00C83BF4" w:rsidP="00E976B8">
      <w:pPr>
        <w:tabs>
          <w:tab w:val="left" w:pos="6602"/>
        </w:tabs>
        <w:rPr>
          <w:rFonts w:ascii="Calibri" w:hAnsi="Calibri" w:cs="Calibri"/>
          <w:sz w:val="20"/>
          <w:szCs w:val="20"/>
        </w:rPr>
      </w:pPr>
    </w:p>
    <w:p w14:paraId="0C762D1A" w14:textId="77777777" w:rsidR="00C83BF4" w:rsidRDefault="00C83BF4" w:rsidP="00E976B8">
      <w:pPr>
        <w:tabs>
          <w:tab w:val="left" w:pos="6602"/>
        </w:tabs>
        <w:rPr>
          <w:rFonts w:ascii="Calibri" w:hAnsi="Calibri" w:cs="Calibri"/>
          <w:sz w:val="20"/>
          <w:szCs w:val="20"/>
        </w:rPr>
      </w:pPr>
    </w:p>
    <w:p w14:paraId="7FAA74D8" w14:textId="77777777" w:rsidR="00C83BF4" w:rsidRDefault="00C83BF4" w:rsidP="00E976B8">
      <w:pPr>
        <w:tabs>
          <w:tab w:val="left" w:pos="6602"/>
        </w:tabs>
        <w:rPr>
          <w:rFonts w:ascii="Calibri" w:hAnsi="Calibri" w:cs="Calibri"/>
          <w:sz w:val="20"/>
          <w:szCs w:val="20"/>
        </w:rPr>
      </w:pPr>
    </w:p>
    <w:p w14:paraId="58BB1EE3" w14:textId="77777777" w:rsidR="00C83BF4" w:rsidRDefault="00C83BF4" w:rsidP="00E976B8">
      <w:pPr>
        <w:tabs>
          <w:tab w:val="left" w:pos="6602"/>
        </w:tabs>
        <w:rPr>
          <w:rFonts w:ascii="Calibri" w:hAnsi="Calibri" w:cs="Calibri"/>
          <w:sz w:val="20"/>
          <w:szCs w:val="20"/>
        </w:rPr>
      </w:pPr>
    </w:p>
    <w:p w14:paraId="2209D72D" w14:textId="77777777" w:rsidR="00C83BF4" w:rsidRDefault="00C83BF4" w:rsidP="00E976B8">
      <w:pPr>
        <w:tabs>
          <w:tab w:val="left" w:pos="6602"/>
        </w:tabs>
        <w:rPr>
          <w:rFonts w:ascii="Calibri" w:hAnsi="Calibri" w:cs="Calibri"/>
          <w:sz w:val="20"/>
          <w:szCs w:val="20"/>
        </w:rPr>
      </w:pPr>
    </w:p>
    <w:p w14:paraId="3A352F4D" w14:textId="77777777" w:rsidR="00C83BF4" w:rsidRDefault="00C83BF4" w:rsidP="00E976B8">
      <w:pPr>
        <w:tabs>
          <w:tab w:val="left" w:pos="6602"/>
        </w:tabs>
        <w:rPr>
          <w:rFonts w:ascii="Calibri" w:hAnsi="Calibri" w:cs="Calibri"/>
          <w:sz w:val="20"/>
          <w:szCs w:val="20"/>
        </w:rPr>
      </w:pPr>
    </w:p>
    <w:p w14:paraId="17157EEE" w14:textId="77777777" w:rsidR="00C83BF4" w:rsidRDefault="00C83BF4" w:rsidP="00E976B8">
      <w:pPr>
        <w:tabs>
          <w:tab w:val="left" w:pos="6602"/>
        </w:tabs>
        <w:rPr>
          <w:rFonts w:ascii="Calibri" w:hAnsi="Calibri" w:cs="Calibri"/>
          <w:sz w:val="20"/>
          <w:szCs w:val="20"/>
        </w:rPr>
      </w:pPr>
    </w:p>
    <w:p w14:paraId="2D1F95B3" w14:textId="77777777" w:rsidR="00C83BF4" w:rsidRDefault="00C83BF4" w:rsidP="00E976B8">
      <w:pPr>
        <w:tabs>
          <w:tab w:val="left" w:pos="6602"/>
        </w:tabs>
        <w:rPr>
          <w:rFonts w:ascii="Calibri" w:hAnsi="Calibri" w:cs="Calibri"/>
          <w:sz w:val="20"/>
          <w:szCs w:val="20"/>
        </w:rPr>
      </w:pPr>
    </w:p>
    <w:p w14:paraId="45BE9164" w14:textId="77777777" w:rsidR="00C83BF4" w:rsidRDefault="00C83BF4" w:rsidP="00E976B8">
      <w:pPr>
        <w:tabs>
          <w:tab w:val="left" w:pos="6602"/>
        </w:tabs>
        <w:rPr>
          <w:rFonts w:ascii="Calibri" w:hAnsi="Calibri" w:cs="Calibri"/>
          <w:sz w:val="20"/>
          <w:szCs w:val="20"/>
        </w:rPr>
      </w:pPr>
    </w:p>
    <w:p w14:paraId="36F1ADB1" w14:textId="77777777" w:rsidR="00C83BF4" w:rsidRDefault="00C83BF4" w:rsidP="00E976B8">
      <w:pPr>
        <w:tabs>
          <w:tab w:val="left" w:pos="6602"/>
        </w:tabs>
        <w:rPr>
          <w:rFonts w:ascii="Calibri" w:hAnsi="Calibri" w:cs="Calibri"/>
          <w:sz w:val="20"/>
          <w:szCs w:val="20"/>
        </w:rPr>
      </w:pPr>
    </w:p>
    <w:p w14:paraId="74AF6506" w14:textId="77777777" w:rsidR="00C83BF4" w:rsidRDefault="00C83BF4" w:rsidP="00E976B8">
      <w:pPr>
        <w:tabs>
          <w:tab w:val="left" w:pos="6602"/>
        </w:tabs>
        <w:rPr>
          <w:rFonts w:ascii="Calibri" w:hAnsi="Calibri" w:cs="Calibri"/>
          <w:sz w:val="20"/>
          <w:szCs w:val="20"/>
        </w:rPr>
      </w:pPr>
    </w:p>
    <w:p w14:paraId="722983A9" w14:textId="77777777" w:rsidR="00C83BF4" w:rsidRDefault="00C83BF4" w:rsidP="00E976B8">
      <w:pPr>
        <w:tabs>
          <w:tab w:val="left" w:pos="6602"/>
        </w:tabs>
        <w:rPr>
          <w:rFonts w:ascii="Calibri" w:hAnsi="Calibri" w:cs="Calibri"/>
          <w:sz w:val="20"/>
          <w:szCs w:val="20"/>
        </w:rPr>
      </w:pPr>
    </w:p>
    <w:p w14:paraId="2CB0ECEA" w14:textId="77777777" w:rsidR="00C83BF4" w:rsidRDefault="00C83BF4" w:rsidP="00E976B8">
      <w:pPr>
        <w:tabs>
          <w:tab w:val="left" w:pos="6602"/>
        </w:tabs>
        <w:rPr>
          <w:rFonts w:ascii="Calibri" w:hAnsi="Calibri" w:cs="Calibri"/>
          <w:sz w:val="20"/>
          <w:szCs w:val="20"/>
        </w:rPr>
      </w:pPr>
    </w:p>
    <w:p w14:paraId="60F54A52" w14:textId="77777777" w:rsidR="00C83BF4" w:rsidRDefault="00C83BF4" w:rsidP="00E976B8">
      <w:pPr>
        <w:tabs>
          <w:tab w:val="left" w:pos="6602"/>
        </w:tabs>
        <w:rPr>
          <w:rFonts w:ascii="Calibri" w:hAnsi="Calibri" w:cs="Calibri"/>
          <w:sz w:val="20"/>
          <w:szCs w:val="20"/>
        </w:rPr>
      </w:pPr>
    </w:p>
    <w:p w14:paraId="216BECB7" w14:textId="77777777" w:rsidR="00C83BF4" w:rsidRDefault="00C83BF4" w:rsidP="00E976B8">
      <w:pPr>
        <w:tabs>
          <w:tab w:val="left" w:pos="6602"/>
        </w:tabs>
        <w:rPr>
          <w:rFonts w:ascii="Calibri" w:hAnsi="Calibri" w:cs="Calibri"/>
          <w:sz w:val="20"/>
          <w:szCs w:val="20"/>
        </w:rPr>
      </w:pPr>
    </w:p>
    <w:p w14:paraId="70BB051B" w14:textId="77777777" w:rsidR="00C83BF4" w:rsidRDefault="00C83BF4" w:rsidP="00E976B8">
      <w:pPr>
        <w:tabs>
          <w:tab w:val="left" w:pos="6602"/>
        </w:tabs>
        <w:rPr>
          <w:rFonts w:ascii="Calibri" w:hAnsi="Calibri" w:cs="Calibri"/>
          <w:sz w:val="20"/>
          <w:szCs w:val="20"/>
        </w:rPr>
      </w:pPr>
    </w:p>
    <w:p w14:paraId="487A6EAB" w14:textId="77777777" w:rsidR="00C83BF4" w:rsidRDefault="00C83BF4" w:rsidP="00E976B8">
      <w:pPr>
        <w:tabs>
          <w:tab w:val="left" w:pos="6602"/>
        </w:tabs>
        <w:rPr>
          <w:rFonts w:ascii="Calibri" w:hAnsi="Calibri" w:cs="Calibri"/>
          <w:sz w:val="20"/>
          <w:szCs w:val="20"/>
        </w:rPr>
      </w:pPr>
    </w:p>
    <w:p w14:paraId="09F9B33E" w14:textId="77777777" w:rsidR="00C83BF4" w:rsidRDefault="00C83BF4" w:rsidP="00E976B8">
      <w:pPr>
        <w:tabs>
          <w:tab w:val="left" w:pos="6602"/>
        </w:tabs>
        <w:rPr>
          <w:rFonts w:ascii="Calibri" w:hAnsi="Calibri" w:cs="Calibri"/>
          <w:sz w:val="20"/>
          <w:szCs w:val="20"/>
        </w:rPr>
      </w:pPr>
    </w:p>
    <w:p w14:paraId="7287F06F" w14:textId="77777777" w:rsidR="00C83BF4" w:rsidRDefault="00C83BF4" w:rsidP="00E976B8">
      <w:pPr>
        <w:tabs>
          <w:tab w:val="left" w:pos="6602"/>
        </w:tabs>
        <w:rPr>
          <w:rFonts w:ascii="Calibri" w:hAnsi="Calibri" w:cs="Calibri"/>
          <w:sz w:val="20"/>
          <w:szCs w:val="20"/>
        </w:rPr>
      </w:pPr>
    </w:p>
    <w:p w14:paraId="32F38157" w14:textId="77777777" w:rsidR="00C83BF4" w:rsidRDefault="00C83BF4" w:rsidP="00E976B8">
      <w:pPr>
        <w:tabs>
          <w:tab w:val="left" w:pos="6602"/>
        </w:tabs>
        <w:rPr>
          <w:rFonts w:ascii="Calibri" w:hAnsi="Calibri" w:cs="Calibri"/>
          <w:sz w:val="20"/>
          <w:szCs w:val="20"/>
        </w:rPr>
      </w:pPr>
    </w:p>
    <w:p w14:paraId="51F24398" w14:textId="77777777" w:rsidR="00C83BF4" w:rsidRDefault="00C83BF4" w:rsidP="00E976B8">
      <w:pPr>
        <w:tabs>
          <w:tab w:val="left" w:pos="6602"/>
        </w:tabs>
        <w:rPr>
          <w:rFonts w:ascii="Calibri" w:hAnsi="Calibri" w:cs="Calibri"/>
          <w:sz w:val="20"/>
          <w:szCs w:val="20"/>
        </w:rPr>
      </w:pPr>
    </w:p>
    <w:p w14:paraId="7115834C" w14:textId="77777777" w:rsidR="00C83BF4" w:rsidRDefault="00C83BF4" w:rsidP="00E976B8">
      <w:pPr>
        <w:tabs>
          <w:tab w:val="left" w:pos="6602"/>
        </w:tabs>
        <w:rPr>
          <w:rFonts w:ascii="Calibri" w:hAnsi="Calibri" w:cs="Calibri"/>
          <w:sz w:val="20"/>
          <w:szCs w:val="20"/>
        </w:rPr>
      </w:pPr>
    </w:p>
    <w:p w14:paraId="7B37E52A" w14:textId="77777777" w:rsidR="00C83BF4" w:rsidRDefault="00C83BF4" w:rsidP="00E976B8">
      <w:pPr>
        <w:tabs>
          <w:tab w:val="left" w:pos="6602"/>
        </w:tabs>
        <w:rPr>
          <w:rFonts w:ascii="Calibri" w:hAnsi="Calibri" w:cs="Calibri"/>
          <w:sz w:val="20"/>
          <w:szCs w:val="20"/>
        </w:rPr>
      </w:pPr>
    </w:p>
    <w:p w14:paraId="2B70359D" w14:textId="77777777" w:rsidR="00C83BF4" w:rsidRDefault="00C83BF4" w:rsidP="00E976B8">
      <w:pPr>
        <w:tabs>
          <w:tab w:val="left" w:pos="6602"/>
        </w:tabs>
        <w:rPr>
          <w:rFonts w:ascii="Calibri" w:hAnsi="Calibri" w:cs="Calibri"/>
          <w:sz w:val="20"/>
          <w:szCs w:val="20"/>
        </w:rPr>
      </w:pPr>
    </w:p>
    <w:p w14:paraId="59840FB2" w14:textId="77777777" w:rsidR="00C83BF4" w:rsidRDefault="00C83BF4" w:rsidP="00E976B8">
      <w:pPr>
        <w:tabs>
          <w:tab w:val="left" w:pos="6602"/>
        </w:tabs>
        <w:rPr>
          <w:rFonts w:ascii="Calibri" w:hAnsi="Calibri" w:cs="Calibri"/>
          <w:sz w:val="20"/>
          <w:szCs w:val="20"/>
        </w:rPr>
      </w:pPr>
    </w:p>
    <w:p w14:paraId="4F0E7C71" w14:textId="77777777" w:rsidR="00C83BF4" w:rsidRDefault="00C83BF4" w:rsidP="00E976B8">
      <w:pPr>
        <w:tabs>
          <w:tab w:val="left" w:pos="6602"/>
        </w:tabs>
        <w:rPr>
          <w:rFonts w:ascii="Calibri" w:hAnsi="Calibri" w:cs="Calibri"/>
          <w:sz w:val="20"/>
          <w:szCs w:val="20"/>
        </w:rPr>
      </w:pPr>
    </w:p>
    <w:p w14:paraId="271DB1B4" w14:textId="77777777" w:rsidR="00C83BF4" w:rsidRDefault="00C83BF4" w:rsidP="00E976B8">
      <w:pPr>
        <w:tabs>
          <w:tab w:val="left" w:pos="6602"/>
        </w:tabs>
        <w:rPr>
          <w:rFonts w:ascii="Calibri" w:hAnsi="Calibri" w:cs="Calibri"/>
          <w:sz w:val="20"/>
          <w:szCs w:val="20"/>
        </w:rPr>
      </w:pPr>
    </w:p>
    <w:p w14:paraId="0EB4B8F6" w14:textId="77777777" w:rsidR="00C83BF4" w:rsidRDefault="00C83BF4" w:rsidP="00E976B8">
      <w:pPr>
        <w:tabs>
          <w:tab w:val="left" w:pos="6602"/>
        </w:tabs>
        <w:rPr>
          <w:rFonts w:ascii="Calibri" w:hAnsi="Calibri" w:cs="Calibri"/>
          <w:sz w:val="20"/>
          <w:szCs w:val="20"/>
        </w:rPr>
      </w:pPr>
    </w:p>
    <w:p w14:paraId="15C409BB" w14:textId="77777777" w:rsidR="00C83BF4" w:rsidRDefault="00C83BF4" w:rsidP="00E976B8">
      <w:pPr>
        <w:tabs>
          <w:tab w:val="left" w:pos="6602"/>
        </w:tabs>
        <w:rPr>
          <w:rFonts w:ascii="Calibri" w:hAnsi="Calibri" w:cs="Calibri"/>
          <w:sz w:val="20"/>
          <w:szCs w:val="20"/>
        </w:rPr>
      </w:pPr>
    </w:p>
    <w:p w14:paraId="0870DE63" w14:textId="77777777" w:rsidR="00A60063" w:rsidRDefault="00A60063" w:rsidP="00E976B8">
      <w:pPr>
        <w:tabs>
          <w:tab w:val="left" w:pos="6602"/>
        </w:tabs>
        <w:rPr>
          <w:rFonts w:ascii="Calibri" w:hAnsi="Calibri" w:cs="Calibri"/>
          <w:sz w:val="20"/>
          <w:szCs w:val="20"/>
        </w:rPr>
      </w:pPr>
    </w:p>
    <w:p w14:paraId="105D6C3F" w14:textId="77777777" w:rsidR="00C83BF4" w:rsidRDefault="00C83BF4" w:rsidP="00E976B8">
      <w:pPr>
        <w:tabs>
          <w:tab w:val="left" w:pos="6602"/>
        </w:tabs>
        <w:rPr>
          <w:rFonts w:ascii="Calibri" w:hAnsi="Calibri" w:cs="Calibri"/>
          <w:sz w:val="20"/>
          <w:szCs w:val="20"/>
        </w:rPr>
      </w:pPr>
    </w:p>
    <w:p w14:paraId="224019B3" w14:textId="77777777" w:rsidR="00C83BF4" w:rsidRDefault="00C83BF4" w:rsidP="00E976B8">
      <w:pPr>
        <w:tabs>
          <w:tab w:val="left" w:pos="6602"/>
        </w:tabs>
        <w:rPr>
          <w:rFonts w:ascii="Calibri" w:hAnsi="Calibri" w:cs="Calibri"/>
          <w:sz w:val="20"/>
          <w:szCs w:val="20"/>
        </w:rPr>
      </w:pPr>
    </w:p>
    <w:p w14:paraId="374D5153" w14:textId="77777777" w:rsidR="00C83BF4" w:rsidRDefault="00C83BF4" w:rsidP="00E976B8">
      <w:pPr>
        <w:tabs>
          <w:tab w:val="left" w:pos="6602"/>
        </w:tabs>
        <w:rPr>
          <w:rFonts w:ascii="Calibri" w:hAnsi="Calibri" w:cs="Calibri"/>
          <w:sz w:val="20"/>
          <w:szCs w:val="20"/>
        </w:rPr>
      </w:pPr>
    </w:p>
    <w:p w14:paraId="2335C5E5" w14:textId="77777777" w:rsidR="00C83BF4" w:rsidRDefault="00C83BF4" w:rsidP="00E976B8">
      <w:pPr>
        <w:tabs>
          <w:tab w:val="left" w:pos="6602"/>
        </w:tabs>
        <w:rPr>
          <w:rFonts w:ascii="Calibri" w:hAnsi="Calibri" w:cs="Calibri"/>
          <w:sz w:val="20"/>
          <w:szCs w:val="20"/>
        </w:rPr>
      </w:pPr>
    </w:p>
    <w:p w14:paraId="4DD3D53C" w14:textId="53804A8B" w:rsidR="00C83BF4" w:rsidRDefault="00C83BF4" w:rsidP="00E976B8">
      <w:pPr>
        <w:tabs>
          <w:tab w:val="left" w:pos="6602"/>
        </w:tabs>
        <w:rPr>
          <w:rFonts w:ascii="Calibri" w:hAnsi="Calibri" w:cs="Calibri"/>
          <w:sz w:val="20"/>
          <w:szCs w:val="20"/>
        </w:rPr>
      </w:pPr>
    </w:p>
    <w:p w14:paraId="7BB8A59D" w14:textId="75B6602F" w:rsidR="006451CA" w:rsidRDefault="006451CA" w:rsidP="00E976B8">
      <w:pPr>
        <w:tabs>
          <w:tab w:val="left" w:pos="6602"/>
        </w:tabs>
        <w:rPr>
          <w:rFonts w:ascii="Calibri" w:hAnsi="Calibri" w:cs="Calibri"/>
          <w:sz w:val="20"/>
          <w:szCs w:val="20"/>
        </w:rPr>
      </w:pPr>
    </w:p>
    <w:p w14:paraId="6BB1F355" w14:textId="77777777" w:rsidR="006451CA" w:rsidRDefault="006451CA" w:rsidP="00E976B8">
      <w:pPr>
        <w:tabs>
          <w:tab w:val="left" w:pos="6602"/>
        </w:tabs>
        <w:rPr>
          <w:rFonts w:ascii="Calibri" w:hAnsi="Calibri" w:cs="Calibri"/>
          <w:sz w:val="20"/>
          <w:szCs w:val="20"/>
        </w:rPr>
        <w:sectPr w:rsidR="006451CA" w:rsidSect="00FD6216">
          <w:headerReference w:type="even" r:id="rId26"/>
          <w:headerReference w:type="default" r:id="rId27"/>
          <w:headerReference w:type="first" r:id="rId28"/>
          <w:pgSz w:w="11906" w:h="16838" w:code="9"/>
          <w:pgMar w:top="864" w:right="1152" w:bottom="864" w:left="1152" w:header="720" w:footer="432" w:gutter="0"/>
          <w:cols w:space="708"/>
          <w:titlePg/>
          <w:docGrid w:linePitch="360"/>
        </w:sectPr>
      </w:pPr>
    </w:p>
    <w:p w14:paraId="7094D77E" w14:textId="77777777" w:rsidR="006451CA" w:rsidRDefault="006451CA" w:rsidP="00E976B8">
      <w:pPr>
        <w:tabs>
          <w:tab w:val="left" w:pos="6602"/>
        </w:tabs>
        <w:rPr>
          <w:rFonts w:ascii="Calibri" w:hAnsi="Calibri" w:cs="Calibri"/>
          <w:sz w:val="20"/>
          <w:szCs w:val="20"/>
        </w:rPr>
      </w:pPr>
    </w:p>
    <w:p w14:paraId="02CBCF08" w14:textId="2B6DA64F" w:rsidR="00C83BF4" w:rsidRPr="00C2048E" w:rsidRDefault="00C83BF4" w:rsidP="00C2048E">
      <w:pPr>
        <w:pStyle w:val="Heading2"/>
        <w:rPr>
          <w:rFonts w:ascii="Calibri" w:hAnsi="Calibri"/>
          <w:sz w:val="20"/>
        </w:rPr>
      </w:pPr>
      <w:r w:rsidRPr="00C2048E">
        <w:rPr>
          <w:rFonts w:cs="Calibri"/>
        </w:rPr>
        <w:t xml:space="preserve">Annex </w:t>
      </w:r>
      <w:r w:rsidR="001B3519" w:rsidRPr="00C2048E">
        <w:rPr>
          <w:rFonts w:cs="Calibri"/>
        </w:rPr>
        <w:t>2</w:t>
      </w:r>
      <w:r w:rsidRPr="00C2048E">
        <w:rPr>
          <w:rFonts w:cs="Calibri"/>
        </w:rPr>
        <w:t xml:space="preserve">- </w:t>
      </w:r>
      <w:r w:rsidRPr="00C2048E">
        <w:t>Social and Environmental Screening Template</w:t>
      </w:r>
    </w:p>
    <w:p w14:paraId="1727F8AE" w14:textId="77777777" w:rsidR="00C83BF4" w:rsidRDefault="00C83BF4" w:rsidP="00C83BF4"/>
    <w:p w14:paraId="0967BA9D" w14:textId="77777777" w:rsidR="006451CA" w:rsidRDefault="006451CA" w:rsidP="006451CA">
      <w:pPr>
        <w:pStyle w:val="Heading1"/>
        <w:keepLines/>
        <w:numPr>
          <w:ilvl w:val="0"/>
          <w:numId w:val="45"/>
        </w:numPr>
        <w:pBdr>
          <w:top w:val="none" w:sz="0" w:space="0" w:color="auto"/>
        </w:pBdr>
        <w:suppressAutoHyphens w:val="0"/>
        <w:spacing w:before="480" w:after="0"/>
        <w:jc w:val="left"/>
      </w:pPr>
      <w:r>
        <w:t xml:space="preserve">Social and Environmental Screening Template </w:t>
      </w:r>
    </w:p>
    <w:p w14:paraId="6B6EBC79" w14:textId="77777777" w:rsidR="006451CA" w:rsidRDefault="006451CA">
      <w:pPr>
        <w:rPr>
          <w:i/>
        </w:rPr>
      </w:pPr>
    </w:p>
    <w:p w14:paraId="12416AF1" w14:textId="77777777" w:rsidR="006451CA" w:rsidRDefault="006451CA">
      <w:pPr>
        <w:spacing w:before="200"/>
        <w:rPr>
          <w:b/>
          <w:color w:val="4F81BD"/>
          <w:sz w:val="24"/>
        </w:rPr>
      </w:pPr>
      <w:r>
        <w:rPr>
          <w:b/>
          <w:color w:val="4F81BD"/>
          <w:sz w:val="24"/>
        </w:rPr>
        <w:t>Project Information</w:t>
      </w:r>
    </w:p>
    <w:p w14:paraId="72B05220" w14:textId="77777777" w:rsidR="006451CA" w:rsidRDefault="006451CA"/>
    <w:tbl>
      <w:tblPr>
        <w:tblW w:w="13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225"/>
        <w:gridCol w:w="9023"/>
      </w:tblGrid>
      <w:tr w:rsidR="006451CA" w14:paraId="6FB3501E" w14:textId="77777777" w:rsidTr="00547709">
        <w:trPr>
          <w:trHeight w:val="251"/>
          <w:jc w:val="center"/>
        </w:trPr>
        <w:tc>
          <w:tcPr>
            <w:tcW w:w="4225" w:type="dxa"/>
            <w:shd w:val="clear" w:color="auto" w:fill="C6D9F1"/>
            <w:vAlign w:val="center"/>
          </w:tcPr>
          <w:p w14:paraId="714B86C4" w14:textId="77777777" w:rsidR="006451CA" w:rsidRDefault="006451CA">
            <w:pPr>
              <w:tabs>
                <w:tab w:val="left" w:pos="360"/>
              </w:tabs>
              <w:rPr>
                <w:b/>
                <w:i/>
                <w:color w:val="000000"/>
              </w:rPr>
            </w:pPr>
            <w:r>
              <w:rPr>
                <w:b/>
                <w:i/>
                <w:color w:val="000000"/>
              </w:rPr>
              <w:t xml:space="preserve">Project Information </w:t>
            </w:r>
          </w:p>
        </w:tc>
        <w:tc>
          <w:tcPr>
            <w:tcW w:w="9023" w:type="dxa"/>
            <w:shd w:val="clear" w:color="auto" w:fill="C6D9F1"/>
            <w:vAlign w:val="center"/>
          </w:tcPr>
          <w:p w14:paraId="797DF1D4" w14:textId="77777777" w:rsidR="006451CA" w:rsidRDefault="006451CA">
            <w:pPr>
              <w:rPr>
                <w:i/>
                <w:color w:val="000000"/>
              </w:rPr>
            </w:pPr>
          </w:p>
        </w:tc>
      </w:tr>
      <w:tr w:rsidR="006451CA" w14:paraId="13021AC8" w14:textId="77777777" w:rsidTr="00547709">
        <w:trPr>
          <w:trHeight w:val="288"/>
          <w:jc w:val="center"/>
        </w:trPr>
        <w:tc>
          <w:tcPr>
            <w:tcW w:w="4225" w:type="dxa"/>
            <w:vAlign w:val="center"/>
          </w:tcPr>
          <w:p w14:paraId="4D1583B6" w14:textId="77777777" w:rsidR="006451CA" w:rsidRDefault="006451CA" w:rsidP="006451CA">
            <w:pPr>
              <w:numPr>
                <w:ilvl w:val="0"/>
                <w:numId w:val="44"/>
              </w:numPr>
              <w:pBdr>
                <w:top w:val="nil"/>
                <w:left w:val="nil"/>
                <w:bottom w:val="nil"/>
                <w:right w:val="nil"/>
                <w:between w:val="nil"/>
              </w:pBdr>
              <w:spacing w:after="0"/>
              <w:ind w:left="360"/>
              <w:jc w:val="left"/>
              <w:rPr>
                <w:color w:val="000000"/>
              </w:rPr>
            </w:pPr>
            <w:r>
              <w:rPr>
                <w:color w:val="000000"/>
              </w:rPr>
              <w:t>Project Title</w:t>
            </w:r>
          </w:p>
        </w:tc>
        <w:tc>
          <w:tcPr>
            <w:tcW w:w="9023" w:type="dxa"/>
            <w:vAlign w:val="center"/>
          </w:tcPr>
          <w:p w14:paraId="4D6ABDD9" w14:textId="77777777" w:rsidR="006451CA" w:rsidRDefault="006451CA">
            <w:r>
              <w:t>The Abaco Centre - A Hurricane Shelter-Post Dorian in Central Abaco Bahamas</w:t>
            </w:r>
          </w:p>
        </w:tc>
      </w:tr>
      <w:tr w:rsidR="006451CA" w14:paraId="76FDA5A9" w14:textId="77777777" w:rsidTr="00547709">
        <w:trPr>
          <w:trHeight w:val="288"/>
          <w:jc w:val="center"/>
        </w:trPr>
        <w:tc>
          <w:tcPr>
            <w:tcW w:w="4225" w:type="dxa"/>
            <w:vAlign w:val="center"/>
          </w:tcPr>
          <w:p w14:paraId="52CA222D" w14:textId="77777777" w:rsidR="006451CA" w:rsidRDefault="006451CA" w:rsidP="006451CA">
            <w:pPr>
              <w:numPr>
                <w:ilvl w:val="0"/>
                <w:numId w:val="44"/>
              </w:numPr>
              <w:pBdr>
                <w:top w:val="nil"/>
                <w:left w:val="nil"/>
                <w:bottom w:val="nil"/>
                <w:right w:val="nil"/>
                <w:between w:val="nil"/>
              </w:pBdr>
              <w:spacing w:after="0"/>
              <w:ind w:left="360"/>
              <w:jc w:val="left"/>
              <w:rPr>
                <w:color w:val="000000"/>
              </w:rPr>
            </w:pPr>
            <w:r>
              <w:rPr>
                <w:color w:val="000000"/>
              </w:rPr>
              <w:t>Project Number (</w:t>
            </w:r>
            <w:proofErr w:type="gramStart"/>
            <w:r>
              <w:rPr>
                <w:color w:val="000000"/>
              </w:rPr>
              <w:t>i.e.</w:t>
            </w:r>
            <w:proofErr w:type="gramEnd"/>
            <w:r>
              <w:rPr>
                <w:color w:val="000000"/>
              </w:rPr>
              <w:t xml:space="preserve"> Atlas project ID, PIMS+)</w:t>
            </w:r>
          </w:p>
        </w:tc>
        <w:tc>
          <w:tcPr>
            <w:tcW w:w="9023" w:type="dxa"/>
            <w:vAlign w:val="center"/>
          </w:tcPr>
          <w:p w14:paraId="2F8E090B" w14:textId="77777777" w:rsidR="006451CA" w:rsidRDefault="006451CA">
            <w:r>
              <w:t>N/A</w:t>
            </w:r>
          </w:p>
        </w:tc>
      </w:tr>
      <w:tr w:rsidR="006451CA" w14:paraId="534EAF3F" w14:textId="77777777" w:rsidTr="00547709">
        <w:trPr>
          <w:trHeight w:val="288"/>
          <w:jc w:val="center"/>
        </w:trPr>
        <w:tc>
          <w:tcPr>
            <w:tcW w:w="4225" w:type="dxa"/>
            <w:vAlign w:val="center"/>
          </w:tcPr>
          <w:p w14:paraId="7BC94D36" w14:textId="77777777" w:rsidR="006451CA" w:rsidRDefault="006451CA" w:rsidP="006451CA">
            <w:pPr>
              <w:numPr>
                <w:ilvl w:val="0"/>
                <w:numId w:val="44"/>
              </w:numPr>
              <w:pBdr>
                <w:top w:val="nil"/>
                <w:left w:val="nil"/>
                <w:bottom w:val="nil"/>
                <w:right w:val="nil"/>
                <w:between w:val="nil"/>
              </w:pBdr>
              <w:spacing w:after="0"/>
              <w:ind w:left="360"/>
              <w:jc w:val="left"/>
              <w:rPr>
                <w:color w:val="000000"/>
              </w:rPr>
            </w:pPr>
            <w:r>
              <w:rPr>
                <w:color w:val="000000"/>
              </w:rPr>
              <w:t>Location (Global/Region/Country)</w:t>
            </w:r>
          </w:p>
        </w:tc>
        <w:tc>
          <w:tcPr>
            <w:tcW w:w="9023" w:type="dxa"/>
            <w:vAlign w:val="center"/>
          </w:tcPr>
          <w:p w14:paraId="74A40487" w14:textId="77777777" w:rsidR="006451CA" w:rsidRDefault="006451CA">
            <w:r>
              <w:t>The Abaco Islands, Bahamas</w:t>
            </w:r>
          </w:p>
        </w:tc>
      </w:tr>
      <w:tr w:rsidR="006451CA" w14:paraId="42D349B9" w14:textId="77777777" w:rsidTr="00547709">
        <w:trPr>
          <w:trHeight w:val="288"/>
          <w:jc w:val="center"/>
        </w:trPr>
        <w:tc>
          <w:tcPr>
            <w:tcW w:w="4225" w:type="dxa"/>
            <w:vAlign w:val="center"/>
          </w:tcPr>
          <w:p w14:paraId="0CA5D5A3" w14:textId="77777777" w:rsidR="006451CA" w:rsidRDefault="006451CA" w:rsidP="006451CA">
            <w:pPr>
              <w:numPr>
                <w:ilvl w:val="0"/>
                <w:numId w:val="44"/>
              </w:numPr>
              <w:pBdr>
                <w:top w:val="nil"/>
                <w:left w:val="nil"/>
                <w:bottom w:val="nil"/>
                <w:right w:val="nil"/>
                <w:between w:val="nil"/>
              </w:pBdr>
              <w:spacing w:after="0"/>
              <w:ind w:left="360"/>
              <w:jc w:val="left"/>
              <w:rPr>
                <w:color w:val="000000"/>
              </w:rPr>
            </w:pPr>
            <w:r>
              <w:rPr>
                <w:color w:val="000000"/>
              </w:rPr>
              <w:t>Project stage (Design or Implementation)</w:t>
            </w:r>
          </w:p>
        </w:tc>
        <w:tc>
          <w:tcPr>
            <w:tcW w:w="9023" w:type="dxa"/>
            <w:vAlign w:val="center"/>
          </w:tcPr>
          <w:p w14:paraId="51018835" w14:textId="77777777" w:rsidR="006451CA" w:rsidRDefault="006451CA">
            <w:r>
              <w:t xml:space="preserve">Design </w:t>
            </w:r>
          </w:p>
        </w:tc>
      </w:tr>
      <w:tr w:rsidR="006451CA" w14:paraId="4506984E" w14:textId="77777777" w:rsidTr="00547709">
        <w:trPr>
          <w:trHeight w:val="288"/>
          <w:jc w:val="center"/>
        </w:trPr>
        <w:tc>
          <w:tcPr>
            <w:tcW w:w="4225" w:type="dxa"/>
            <w:vAlign w:val="center"/>
          </w:tcPr>
          <w:p w14:paraId="3EC00A56" w14:textId="77777777" w:rsidR="006451CA" w:rsidRDefault="006451CA" w:rsidP="006451CA">
            <w:pPr>
              <w:numPr>
                <w:ilvl w:val="0"/>
                <w:numId w:val="44"/>
              </w:numPr>
              <w:pBdr>
                <w:top w:val="nil"/>
                <w:left w:val="nil"/>
                <w:bottom w:val="nil"/>
                <w:right w:val="nil"/>
                <w:between w:val="nil"/>
              </w:pBdr>
              <w:spacing w:after="0"/>
              <w:ind w:left="360"/>
              <w:jc w:val="left"/>
              <w:rPr>
                <w:color w:val="000000"/>
              </w:rPr>
            </w:pPr>
            <w:r>
              <w:rPr>
                <w:color w:val="000000"/>
              </w:rPr>
              <w:t>Date</w:t>
            </w:r>
          </w:p>
        </w:tc>
        <w:tc>
          <w:tcPr>
            <w:tcW w:w="9023" w:type="dxa"/>
            <w:vAlign w:val="center"/>
          </w:tcPr>
          <w:p w14:paraId="68594DB2" w14:textId="77777777" w:rsidR="006451CA" w:rsidRDefault="006451CA">
            <w:r>
              <w:t>21 December 2021</w:t>
            </w:r>
          </w:p>
        </w:tc>
      </w:tr>
    </w:tbl>
    <w:p w14:paraId="290DBEBB" w14:textId="77777777" w:rsidR="006451CA" w:rsidRDefault="006451CA">
      <w:pPr>
        <w:tabs>
          <w:tab w:val="left" w:pos="360"/>
        </w:tabs>
      </w:pPr>
    </w:p>
    <w:p w14:paraId="0F5ACFF9" w14:textId="77777777" w:rsidR="006451CA" w:rsidRDefault="006451CA">
      <w:pPr>
        <w:spacing w:before="200"/>
        <w:rPr>
          <w:b/>
          <w:color w:val="4F81BD"/>
          <w:sz w:val="24"/>
        </w:rPr>
      </w:pPr>
      <w:r>
        <w:rPr>
          <w:b/>
          <w:color w:val="4F81BD"/>
          <w:sz w:val="24"/>
        </w:rPr>
        <w:t>Part A. Integrating Programming Principles to Strengthen Social and Environmental Sustainability</w:t>
      </w:r>
    </w:p>
    <w:p w14:paraId="29E9343D" w14:textId="77777777" w:rsidR="006451CA" w:rsidRDefault="006451CA">
      <w:pPr>
        <w:rPr>
          <w:b/>
        </w:rPr>
      </w:pPr>
    </w:p>
    <w:tbl>
      <w:tblPr>
        <w:tblW w:w="1332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324"/>
      </w:tblGrid>
      <w:tr w:rsidR="006451CA" w14:paraId="10E93D77" w14:textId="77777777" w:rsidTr="00547709">
        <w:trPr>
          <w:trHeight w:val="449"/>
        </w:trPr>
        <w:tc>
          <w:tcPr>
            <w:tcW w:w="13324" w:type="dxa"/>
            <w:shd w:val="clear" w:color="auto" w:fill="0F243E"/>
            <w:vAlign w:val="center"/>
          </w:tcPr>
          <w:p w14:paraId="7285C526" w14:textId="77777777" w:rsidR="006451CA" w:rsidRDefault="006451CA">
            <w:r>
              <w:rPr>
                <w:b/>
              </w:rPr>
              <w:t>QUESTION 1: How Does the Project Integrate the Programming Principles in Order to Strengthen Social and Environmental Sustainability?</w:t>
            </w:r>
          </w:p>
        </w:tc>
      </w:tr>
      <w:tr w:rsidR="006451CA" w14:paraId="7B98E767" w14:textId="77777777" w:rsidTr="00547709">
        <w:tc>
          <w:tcPr>
            <w:tcW w:w="13324" w:type="dxa"/>
            <w:shd w:val="clear" w:color="auto" w:fill="C6D9F1"/>
          </w:tcPr>
          <w:p w14:paraId="5EE7BF0B" w14:textId="77777777" w:rsidR="006451CA" w:rsidRDefault="006451CA">
            <w:pPr>
              <w:tabs>
                <w:tab w:val="left" w:pos="432"/>
              </w:tabs>
              <w:spacing w:before="60"/>
              <w:rPr>
                <w:b/>
                <w:i/>
              </w:rPr>
            </w:pPr>
            <w:r>
              <w:rPr>
                <w:b/>
                <w:i/>
              </w:rPr>
              <w:t>Briefly describe in the space below how the project mainstreams the human rights-based approach</w:t>
            </w:r>
          </w:p>
        </w:tc>
      </w:tr>
      <w:tr w:rsidR="006451CA" w14:paraId="72C7E04D" w14:textId="77777777" w:rsidTr="00547709">
        <w:trPr>
          <w:trHeight w:val="413"/>
        </w:trPr>
        <w:tc>
          <w:tcPr>
            <w:tcW w:w="13324" w:type="dxa"/>
          </w:tcPr>
          <w:p w14:paraId="33F25587" w14:textId="77777777" w:rsidR="006451CA" w:rsidRPr="004865BB" w:rsidRDefault="006451CA" w:rsidP="00B330FA">
            <w:pPr>
              <w:tabs>
                <w:tab w:val="left" w:pos="432"/>
              </w:tabs>
              <w:rPr>
                <w:rFonts w:ascii="Calibri" w:eastAsia="Calibri" w:hAnsi="Calibri" w:cs="Calibri"/>
                <w:szCs w:val="22"/>
              </w:rPr>
            </w:pPr>
            <w:r>
              <w:rPr>
                <w:rFonts w:ascii="Calibri" w:eastAsia="Calibri" w:hAnsi="Calibri" w:cs="Calibri"/>
                <w:szCs w:val="22"/>
              </w:rPr>
              <w:t xml:space="preserve">The Abaco Centre project focuses primarily on the construction of a Hurricane Shelter in the Abacos which was severely impacted by Category 5 Hurricane Dorian in 2019. Hurricane Dorian has been a major socioeconomic disruptor, displacing communities and increasing the number of residents who have either evacuated or sought shelter with increasing hydrometeorological threats. The construction of the shelter represents a key component in the Government of Bahamas’ reconstruction efforts and will contribute to resilience building of The Abacos to future extreme weather events. The proposed hurricane shelter project will mainstream a human rights-based approach throughout its development and implementation. It will not directly contribute to or lead to any infringements on Human Rights of project beneficiaries or advance any discriminatory practices. The project will advance </w:t>
            </w:r>
            <w:r w:rsidRPr="4011A07C">
              <w:rPr>
                <w:rFonts w:ascii="Calibri" w:eastAsia="Calibri" w:hAnsi="Calibri" w:cs="Calibri"/>
                <w:szCs w:val="22"/>
              </w:rPr>
              <w:t>an</w:t>
            </w:r>
            <w:r>
              <w:rPr>
                <w:rFonts w:ascii="Calibri" w:eastAsia="Calibri" w:hAnsi="Calibri" w:cs="Calibri"/>
                <w:szCs w:val="22"/>
              </w:rPr>
              <w:t xml:space="preserve"> HRBA approach through the establishment of a hurricane shelter which helps the Government in realizing human rights of the citizens of the Abacos, particularly improving access to lifesaving services. The project through its development and </w:t>
            </w:r>
            <w:r>
              <w:rPr>
                <w:rFonts w:ascii="Calibri" w:eastAsia="Calibri" w:hAnsi="Calibri" w:cs="Calibri"/>
                <w:szCs w:val="22"/>
              </w:rPr>
              <w:lastRenderedPageBreak/>
              <w:t xml:space="preserve">implementation will also ensure the meaningful involvement of critical stakeholders and beneficiaries. The Project and Implementing Partner’s Communication Plan for the construction of the shelter articulates the critical need to create a shelter which is inclusive and responsive to the needs of the community. Engagement of stakeholders across all settlements in the project area including marginalized populations; women and girls; ethnic minorities; LGBTQIA+, and other vulnerable communities will be sought to participate in training and workshops, consultative meetings, and public awareness campaigns. </w:t>
            </w:r>
          </w:p>
        </w:tc>
      </w:tr>
      <w:tr w:rsidR="006451CA" w14:paraId="63C354F5" w14:textId="77777777" w:rsidTr="00547709">
        <w:trPr>
          <w:trHeight w:val="296"/>
        </w:trPr>
        <w:tc>
          <w:tcPr>
            <w:tcW w:w="13324" w:type="dxa"/>
            <w:shd w:val="clear" w:color="auto" w:fill="C6D9F1"/>
          </w:tcPr>
          <w:p w14:paraId="78F4D604" w14:textId="77777777" w:rsidR="006451CA" w:rsidRDefault="006451CA">
            <w:pPr>
              <w:spacing w:after="120"/>
              <w:rPr>
                <w:b/>
                <w:i/>
              </w:rPr>
            </w:pPr>
            <w:r>
              <w:rPr>
                <w:b/>
                <w:i/>
              </w:rPr>
              <w:lastRenderedPageBreak/>
              <w:t>Briefly describe in the space below how the project is likely to improve gender equality and women’s empowerment</w:t>
            </w:r>
          </w:p>
        </w:tc>
      </w:tr>
      <w:tr w:rsidR="006451CA" w14:paraId="0E5F6397" w14:textId="77777777" w:rsidTr="00547709">
        <w:trPr>
          <w:trHeight w:val="440"/>
        </w:trPr>
        <w:tc>
          <w:tcPr>
            <w:tcW w:w="13324" w:type="dxa"/>
          </w:tcPr>
          <w:p w14:paraId="579F1E6F" w14:textId="77777777" w:rsidR="006451CA" w:rsidRPr="009E5E96" w:rsidRDefault="006451CA" w:rsidP="009E5E96">
            <w:pPr>
              <w:tabs>
                <w:tab w:val="left" w:pos="432"/>
              </w:tabs>
              <w:spacing w:before="60"/>
              <w:rPr>
                <w:rFonts w:ascii="Calibri" w:eastAsia="Calibri" w:hAnsi="Calibri" w:cs="Calibri"/>
                <w:color w:val="000000" w:themeColor="text1"/>
                <w:szCs w:val="22"/>
              </w:rPr>
            </w:pPr>
            <w:r>
              <w:rPr>
                <w:rFonts w:ascii="Calibri" w:eastAsia="Calibri" w:hAnsi="Calibri" w:cs="Calibri"/>
                <w:color w:val="000000" w:themeColor="text1"/>
                <w:szCs w:val="22"/>
              </w:rPr>
              <w:t xml:space="preserve">Humanitarian crises including hurricanes and other extreme weather events impact women and men differently. Underlying factors including adaptive capacities, access to resources, needs, decision-making power, access to adequate pre-storm/event preparations will impact the extent to which women, girls, men, boys, and vulnerable populations are able to react, respond and recover from events. The proposed project will therefore contribute to gender equality and women’s empowerment through the establishment of a shelter which will provide a safe space and requisite facilities to reduce vulnerabilities and loss of life during extreme weather events.  The project design also ensures that women and girls are explicitly accounted for in the sustainability plan follow the completion of the Abaco Centre. Women will be equally targeted in the operation, utilization, and maintenance of the Centre. Women will also be included in the decision-making </w:t>
            </w:r>
            <w:proofErr w:type="gramStart"/>
            <w:r>
              <w:rPr>
                <w:rFonts w:ascii="Calibri" w:eastAsia="Calibri" w:hAnsi="Calibri" w:cs="Calibri"/>
                <w:color w:val="000000" w:themeColor="text1"/>
                <w:szCs w:val="22"/>
              </w:rPr>
              <w:t>in regard to</w:t>
            </w:r>
            <w:proofErr w:type="gramEnd"/>
            <w:r>
              <w:rPr>
                <w:rFonts w:ascii="Calibri" w:eastAsia="Calibri" w:hAnsi="Calibri" w:cs="Calibri"/>
                <w:color w:val="000000" w:themeColor="text1"/>
                <w:szCs w:val="22"/>
              </w:rPr>
              <w:t xml:space="preserve"> the Centre. </w:t>
            </w:r>
          </w:p>
        </w:tc>
      </w:tr>
      <w:tr w:rsidR="006451CA" w14:paraId="48C17DC6" w14:textId="77777777" w:rsidTr="00547709">
        <w:trPr>
          <w:trHeight w:val="305"/>
        </w:trPr>
        <w:tc>
          <w:tcPr>
            <w:tcW w:w="13324" w:type="dxa"/>
            <w:shd w:val="clear" w:color="auto" w:fill="C6D9F1"/>
          </w:tcPr>
          <w:p w14:paraId="7C7C5478" w14:textId="77777777" w:rsidR="006451CA" w:rsidRDefault="006451CA">
            <w:pPr>
              <w:spacing w:after="120"/>
              <w:rPr>
                <w:b/>
                <w:i/>
                <w:u w:val="single"/>
              </w:rPr>
            </w:pPr>
            <w:r>
              <w:rPr>
                <w:b/>
                <w:i/>
              </w:rPr>
              <w:t>Briefly describe in the space below how the project mainstreams sustainability and resilience</w:t>
            </w:r>
          </w:p>
        </w:tc>
      </w:tr>
      <w:tr w:rsidR="006451CA" w14:paraId="79E3A51B" w14:textId="77777777" w:rsidTr="00547709">
        <w:trPr>
          <w:trHeight w:val="368"/>
        </w:trPr>
        <w:tc>
          <w:tcPr>
            <w:tcW w:w="13324" w:type="dxa"/>
          </w:tcPr>
          <w:p w14:paraId="4202EA46" w14:textId="77777777" w:rsidR="006451CA" w:rsidRDefault="006451CA">
            <w:pPr>
              <w:tabs>
                <w:tab w:val="left" w:pos="0"/>
              </w:tabs>
              <w:rPr>
                <w:rFonts w:ascii="Calibri" w:eastAsia="Calibri" w:hAnsi="Calibri" w:cs="Calibri"/>
                <w:color w:val="202124"/>
                <w:szCs w:val="22"/>
                <w:highlight w:val="white"/>
              </w:rPr>
            </w:pPr>
          </w:p>
          <w:p w14:paraId="04E25500" w14:textId="77777777" w:rsidR="006451CA" w:rsidRPr="00CD592C" w:rsidRDefault="006451CA" w:rsidP="00CD592C">
            <w:pPr>
              <w:tabs>
                <w:tab w:val="left" w:pos="0"/>
              </w:tabs>
              <w:rPr>
                <w:rFonts w:ascii="Calibri" w:eastAsia="Calibri" w:hAnsi="Calibri" w:cs="Calibri"/>
                <w:color w:val="202124"/>
                <w:szCs w:val="22"/>
                <w:highlight w:val="white"/>
              </w:rPr>
            </w:pPr>
            <w:r>
              <w:rPr>
                <w:rFonts w:ascii="Calibri" w:eastAsia="Calibri" w:hAnsi="Calibri" w:cs="Calibri"/>
                <w:color w:val="202124"/>
                <w:szCs w:val="22"/>
                <w:highlight w:val="white"/>
              </w:rPr>
              <w:t xml:space="preserve">The project and its objective to construct a shelter with the ability to withstand the impacts of Hurricanes will directly contribute to reduced vulnerabilities and the improved resilience of residents in The Abacos. Bahamas like most Caribbean States have increasing risk of intense climate related events, like Hurricane Dorian. The construction of the shelter will therefore contribute to the Government of Bahamas’s Post-Dorian reconstruction efforts directly benefiting the most vulnerable residents of The Abacos. In designing the project and considering the susceptibility to extreme climate events, the materials used for this building will be </w:t>
            </w:r>
            <w:proofErr w:type="gramStart"/>
            <w:r>
              <w:rPr>
                <w:rFonts w:ascii="Calibri" w:eastAsia="Calibri" w:hAnsi="Calibri" w:cs="Calibri"/>
                <w:color w:val="202124"/>
                <w:szCs w:val="22"/>
                <w:highlight w:val="white"/>
              </w:rPr>
              <w:t>climate-resistant</w:t>
            </w:r>
            <w:proofErr w:type="gramEnd"/>
            <w:r>
              <w:rPr>
                <w:rFonts w:ascii="Calibri" w:eastAsia="Calibri" w:hAnsi="Calibri" w:cs="Calibri"/>
                <w:color w:val="202124"/>
                <w:szCs w:val="22"/>
                <w:highlight w:val="white"/>
              </w:rPr>
              <w:t>. Additionally, the Government of Bahamas undertook the requisite environmental, social, and engineering related assessments to: 1. mitigate against potential unintended harm to the natural environment including loss of biodiversity, pollution, disruption of ecosystem services and other adverse environmental impacts</w:t>
            </w:r>
            <w:r w:rsidRPr="00CD592C">
              <w:rPr>
                <w:rFonts w:ascii="Calibri" w:eastAsia="Calibri" w:hAnsi="Calibri" w:cs="Calibri"/>
                <w:color w:val="202124"/>
                <w:szCs w:val="22"/>
                <w:highlight w:val="white"/>
              </w:rPr>
              <w:t xml:space="preserve"> and </w:t>
            </w:r>
            <w:r>
              <w:rPr>
                <w:rFonts w:ascii="Calibri" w:eastAsia="Calibri" w:hAnsi="Calibri" w:cs="Calibri"/>
                <w:color w:val="202124"/>
                <w:szCs w:val="22"/>
                <w:highlight w:val="white"/>
              </w:rPr>
              <w:t>2. d</w:t>
            </w:r>
            <w:r w:rsidRPr="00CD592C">
              <w:rPr>
                <w:rFonts w:ascii="Calibri" w:eastAsia="Calibri" w:hAnsi="Calibri" w:cs="Calibri"/>
                <w:color w:val="202124"/>
                <w:szCs w:val="22"/>
                <w:highlight w:val="white"/>
              </w:rPr>
              <w:t>efine</w:t>
            </w:r>
            <w:r>
              <w:rPr>
                <w:rFonts w:ascii="Calibri" w:eastAsia="Calibri" w:hAnsi="Calibri" w:cs="Calibri"/>
                <w:color w:val="202124"/>
                <w:szCs w:val="22"/>
                <w:highlight w:val="white"/>
              </w:rPr>
              <w:t xml:space="preserve"> the construction requirements construction for a resilient and hurricane proofed shelter including:</w:t>
            </w:r>
            <w:r w:rsidRPr="00CD592C">
              <w:rPr>
                <w:rFonts w:ascii="Calibri" w:eastAsia="Calibri" w:hAnsi="Calibri" w:cs="Calibri"/>
                <w:color w:val="202124"/>
                <w:szCs w:val="22"/>
                <w:highlight w:val="white"/>
              </w:rPr>
              <w:t xml:space="preserve"> (</w:t>
            </w:r>
            <w:proofErr w:type="spellStart"/>
            <w:r w:rsidRPr="00CD592C">
              <w:rPr>
                <w:rFonts w:ascii="Calibri" w:eastAsia="Calibri" w:hAnsi="Calibri" w:cs="Calibri"/>
                <w:color w:val="202124"/>
                <w:szCs w:val="22"/>
                <w:highlight w:val="white"/>
              </w:rPr>
              <w:t>i</w:t>
            </w:r>
            <w:proofErr w:type="spellEnd"/>
            <w:r w:rsidRPr="00CD592C">
              <w:rPr>
                <w:rFonts w:ascii="Calibri" w:eastAsia="Calibri" w:hAnsi="Calibri" w:cs="Calibri"/>
                <w:color w:val="202124"/>
                <w:szCs w:val="22"/>
                <w:highlight w:val="white"/>
              </w:rPr>
              <w:t>) sufficient</w:t>
            </w:r>
            <w:r>
              <w:rPr>
                <w:rFonts w:ascii="Calibri" w:eastAsia="Calibri" w:hAnsi="Calibri" w:cs="Calibri"/>
                <w:color w:val="202124"/>
                <w:szCs w:val="22"/>
                <w:highlight w:val="white"/>
              </w:rPr>
              <w:t xml:space="preserve"> foundation</w:t>
            </w:r>
            <w:r w:rsidRPr="00CD592C">
              <w:rPr>
                <w:rFonts w:ascii="Calibri" w:eastAsia="Calibri" w:hAnsi="Calibri" w:cs="Calibri"/>
                <w:color w:val="202124"/>
                <w:szCs w:val="22"/>
                <w:highlight w:val="white"/>
              </w:rPr>
              <w:t xml:space="preserve"> using</w:t>
            </w:r>
            <w:r>
              <w:rPr>
                <w:rFonts w:ascii="Calibri" w:eastAsia="Calibri" w:hAnsi="Calibri" w:cs="Calibri"/>
                <w:color w:val="202124"/>
                <w:szCs w:val="22"/>
                <w:highlight w:val="white"/>
              </w:rPr>
              <w:t xml:space="preserve"> reinforced concrete</w:t>
            </w:r>
            <w:r w:rsidRPr="00CD592C">
              <w:rPr>
                <w:rFonts w:ascii="Calibri" w:eastAsia="Calibri" w:hAnsi="Calibri" w:cs="Calibri"/>
                <w:color w:val="202124"/>
                <w:szCs w:val="22"/>
                <w:highlight w:val="white"/>
              </w:rPr>
              <w:t>; (ii) redundant</w:t>
            </w:r>
            <w:r>
              <w:rPr>
                <w:rFonts w:ascii="Calibri" w:eastAsia="Calibri" w:hAnsi="Calibri" w:cs="Calibri"/>
                <w:color w:val="202124"/>
                <w:szCs w:val="22"/>
                <w:highlight w:val="white"/>
              </w:rPr>
              <w:t xml:space="preserve"> services (city and well water with reverse osmosis treatment, city and solar electricity provision, backup power generators, security installations and energy saving LED light fixtures, propane and solar water heating, efficient air conditioning systems, allowed sewerage disposal systems), firefighting and life safety systems</w:t>
            </w:r>
            <w:r w:rsidRPr="00CD592C">
              <w:rPr>
                <w:rFonts w:ascii="Calibri" w:eastAsia="Calibri" w:hAnsi="Calibri" w:cs="Calibri"/>
                <w:color w:val="202124"/>
                <w:szCs w:val="22"/>
                <w:highlight w:val="white"/>
              </w:rPr>
              <w:t xml:space="preserve">; </w:t>
            </w:r>
            <w:r>
              <w:rPr>
                <w:rFonts w:ascii="Calibri" w:eastAsia="Calibri" w:hAnsi="Calibri" w:cs="Calibri"/>
                <w:color w:val="202124"/>
                <w:szCs w:val="22"/>
                <w:highlight w:val="white"/>
              </w:rPr>
              <w:t xml:space="preserve">and </w:t>
            </w:r>
            <w:r w:rsidRPr="00CD592C">
              <w:rPr>
                <w:rFonts w:ascii="Calibri" w:eastAsia="Calibri" w:hAnsi="Calibri" w:cs="Calibri"/>
                <w:color w:val="202124"/>
                <w:szCs w:val="22"/>
                <w:highlight w:val="white"/>
              </w:rPr>
              <w:t>(iii) hurricane proof windows</w:t>
            </w:r>
            <w:r>
              <w:rPr>
                <w:rFonts w:ascii="Calibri" w:eastAsia="Calibri" w:hAnsi="Calibri" w:cs="Calibri"/>
                <w:color w:val="202124"/>
                <w:szCs w:val="22"/>
                <w:highlight w:val="white"/>
              </w:rPr>
              <w:t xml:space="preserve"> </w:t>
            </w:r>
            <w:r w:rsidRPr="00CD592C">
              <w:rPr>
                <w:rFonts w:ascii="Calibri" w:eastAsia="Calibri" w:hAnsi="Calibri" w:cs="Calibri"/>
                <w:color w:val="202124"/>
                <w:szCs w:val="22"/>
                <w:highlight w:val="white"/>
              </w:rPr>
              <w:t xml:space="preserve">– </w:t>
            </w:r>
            <w:proofErr w:type="spellStart"/>
            <w:r>
              <w:rPr>
                <w:rFonts w:ascii="Calibri" w:eastAsia="Calibri" w:hAnsi="Calibri" w:cs="Calibri"/>
                <w:color w:val="202124"/>
                <w:szCs w:val="22"/>
                <w:highlight w:val="white"/>
              </w:rPr>
              <w:t>imapct</w:t>
            </w:r>
            <w:proofErr w:type="spellEnd"/>
            <w:r>
              <w:rPr>
                <w:rFonts w:ascii="Calibri" w:eastAsia="Calibri" w:hAnsi="Calibri" w:cs="Calibri"/>
                <w:color w:val="202124"/>
                <w:szCs w:val="22"/>
                <w:highlight w:val="white"/>
              </w:rPr>
              <w:t xml:space="preserve"> windows, shuttering systems and wind resistant installations.</w:t>
            </w:r>
          </w:p>
        </w:tc>
      </w:tr>
      <w:tr w:rsidR="006451CA" w14:paraId="58380664" w14:textId="77777777" w:rsidTr="00547709">
        <w:tc>
          <w:tcPr>
            <w:tcW w:w="13324" w:type="dxa"/>
            <w:shd w:val="clear" w:color="auto" w:fill="C6DAF1"/>
          </w:tcPr>
          <w:p w14:paraId="2D420149" w14:textId="77777777" w:rsidR="006451CA" w:rsidRDefault="006451CA">
            <w:pPr>
              <w:pBdr>
                <w:top w:val="nil"/>
                <w:left w:val="nil"/>
                <w:bottom w:val="nil"/>
                <w:right w:val="nil"/>
                <w:between w:val="nil"/>
              </w:pBdr>
              <w:tabs>
                <w:tab w:val="left" w:pos="432"/>
              </w:tabs>
              <w:spacing w:before="60"/>
              <w:rPr>
                <w:rFonts w:ascii="Calibri" w:eastAsia="Calibri" w:hAnsi="Calibri" w:cs="Calibri"/>
                <w:i/>
                <w:color w:val="595959"/>
              </w:rPr>
            </w:pPr>
            <w:r>
              <w:rPr>
                <w:rFonts w:ascii="Calibri" w:eastAsia="Calibri" w:hAnsi="Calibri" w:cs="Calibri"/>
                <w:b/>
                <w:i/>
                <w:color w:val="000000"/>
              </w:rPr>
              <w:t>Briefly describe in the space below how the project strengthens accountability to stakeholders</w:t>
            </w:r>
          </w:p>
        </w:tc>
      </w:tr>
      <w:tr w:rsidR="006451CA" w14:paraId="667675CA" w14:textId="77777777" w:rsidTr="00547709">
        <w:trPr>
          <w:trHeight w:val="440"/>
        </w:trPr>
        <w:tc>
          <w:tcPr>
            <w:tcW w:w="13324" w:type="dxa"/>
          </w:tcPr>
          <w:p w14:paraId="7859FEFE" w14:textId="77777777" w:rsidR="006451CA" w:rsidRPr="007C0FA5" w:rsidRDefault="006451CA">
            <w:pPr>
              <w:tabs>
                <w:tab w:val="left" w:pos="432"/>
              </w:tabs>
              <w:rPr>
                <w:rFonts w:ascii="Calibri" w:eastAsia="Calibri" w:hAnsi="Calibri" w:cs="Calibri"/>
                <w:color w:val="202124"/>
                <w:szCs w:val="22"/>
              </w:rPr>
            </w:pPr>
            <w:r w:rsidRPr="007C0FA5">
              <w:rPr>
                <w:rFonts w:ascii="Calibri" w:eastAsia="Calibri" w:hAnsi="Calibri" w:cs="Calibri"/>
                <w:color w:val="202124"/>
                <w:szCs w:val="22"/>
              </w:rPr>
              <w:t>The project managers will take proactive and reactive steps that will address the needs of the key stakeholders. The objectives are listed below:</w:t>
            </w:r>
          </w:p>
          <w:p w14:paraId="2F986038" w14:textId="77777777" w:rsidR="006451CA" w:rsidRPr="007C0FA5" w:rsidRDefault="006451CA">
            <w:pPr>
              <w:tabs>
                <w:tab w:val="left" w:pos="432"/>
              </w:tabs>
              <w:ind w:left="540" w:hanging="80"/>
              <w:rPr>
                <w:rFonts w:ascii="Calibri" w:eastAsia="Calibri" w:hAnsi="Calibri" w:cs="Calibri"/>
                <w:color w:val="202124"/>
                <w:szCs w:val="22"/>
              </w:rPr>
            </w:pPr>
            <w:r w:rsidRPr="007C0FA5">
              <w:rPr>
                <w:rFonts w:ascii="Calibri" w:eastAsia="Calibri" w:hAnsi="Calibri" w:cs="Calibri"/>
                <w:color w:val="202124"/>
                <w:szCs w:val="22"/>
              </w:rPr>
              <w:t>-</w:t>
            </w:r>
            <w:r w:rsidRPr="007C0FA5">
              <w:rPr>
                <w:rFonts w:ascii="Times New Roman" w:hAnsi="Times New Roman"/>
                <w:color w:val="202124"/>
                <w:szCs w:val="22"/>
              </w:rPr>
              <w:t xml:space="preserve"> </w:t>
            </w:r>
            <w:r w:rsidRPr="007C0FA5">
              <w:rPr>
                <w:rFonts w:ascii="Calibri" w:eastAsia="Calibri" w:hAnsi="Calibri" w:cs="Calibri"/>
                <w:color w:val="202124"/>
                <w:szCs w:val="22"/>
              </w:rPr>
              <w:t>Establish mechanisms that enable stakeholders to provide input into decisions that impact them (they have a say in how and what decisions are made)</w:t>
            </w:r>
          </w:p>
          <w:p w14:paraId="03B00742" w14:textId="77777777" w:rsidR="006451CA" w:rsidRPr="007C0FA5" w:rsidRDefault="006451CA">
            <w:pPr>
              <w:tabs>
                <w:tab w:val="left" w:pos="432"/>
              </w:tabs>
              <w:ind w:left="540" w:hanging="80"/>
              <w:rPr>
                <w:rFonts w:ascii="Calibri" w:eastAsia="Calibri" w:hAnsi="Calibri" w:cs="Calibri"/>
                <w:color w:val="202124"/>
                <w:szCs w:val="22"/>
              </w:rPr>
            </w:pPr>
            <w:r w:rsidRPr="007C0FA5">
              <w:rPr>
                <w:rFonts w:ascii="Calibri" w:eastAsia="Calibri" w:hAnsi="Calibri" w:cs="Calibri"/>
                <w:color w:val="202124"/>
                <w:szCs w:val="22"/>
              </w:rPr>
              <w:t>-</w:t>
            </w:r>
            <w:r w:rsidRPr="007C0FA5">
              <w:rPr>
                <w:rFonts w:ascii="Times New Roman" w:hAnsi="Times New Roman"/>
                <w:color w:val="202124"/>
                <w:szCs w:val="22"/>
              </w:rPr>
              <w:t xml:space="preserve"> </w:t>
            </w:r>
            <w:r w:rsidRPr="007C0FA5">
              <w:rPr>
                <w:rFonts w:ascii="Calibri" w:eastAsia="Calibri" w:hAnsi="Calibri" w:cs="Calibri"/>
                <w:color w:val="202124"/>
                <w:szCs w:val="22"/>
              </w:rPr>
              <w:t>Transparency in activities and decision-making process (provide an explanation for decisions and how the stakeholders’ needs, and perspectives are reflected in them)</w:t>
            </w:r>
          </w:p>
          <w:p w14:paraId="13132A53" w14:textId="77777777" w:rsidR="006451CA" w:rsidRPr="007C0FA5" w:rsidRDefault="006451CA">
            <w:pPr>
              <w:tabs>
                <w:tab w:val="left" w:pos="432"/>
              </w:tabs>
              <w:ind w:left="540" w:hanging="80"/>
              <w:rPr>
                <w:rFonts w:ascii="Calibri" w:eastAsia="Calibri" w:hAnsi="Calibri" w:cs="Calibri"/>
                <w:color w:val="202124"/>
                <w:szCs w:val="22"/>
              </w:rPr>
            </w:pPr>
            <w:r w:rsidRPr="007C0FA5">
              <w:rPr>
                <w:rFonts w:ascii="Calibri" w:eastAsia="Calibri" w:hAnsi="Calibri" w:cs="Calibri"/>
                <w:color w:val="202124"/>
                <w:szCs w:val="22"/>
              </w:rPr>
              <w:lastRenderedPageBreak/>
              <w:t>-</w:t>
            </w:r>
            <w:r w:rsidRPr="007C0FA5">
              <w:rPr>
                <w:rFonts w:ascii="Times New Roman" w:hAnsi="Times New Roman"/>
                <w:color w:val="202124"/>
                <w:szCs w:val="22"/>
              </w:rPr>
              <w:t xml:space="preserve"> </w:t>
            </w:r>
            <w:r w:rsidRPr="007C0FA5">
              <w:rPr>
                <w:rFonts w:ascii="Calibri" w:eastAsia="Calibri" w:hAnsi="Calibri" w:cs="Calibri"/>
                <w:color w:val="202124"/>
                <w:szCs w:val="22"/>
              </w:rPr>
              <w:t>Transparency in responding to requests for information from stakeholders</w:t>
            </w:r>
          </w:p>
          <w:p w14:paraId="614B603B" w14:textId="77777777" w:rsidR="006451CA" w:rsidRPr="007C0FA5" w:rsidRDefault="006451CA">
            <w:pPr>
              <w:tabs>
                <w:tab w:val="left" w:pos="432"/>
              </w:tabs>
              <w:ind w:left="540" w:hanging="80"/>
              <w:rPr>
                <w:rFonts w:ascii="Calibri" w:eastAsia="Calibri" w:hAnsi="Calibri" w:cs="Calibri"/>
                <w:color w:val="202124"/>
                <w:szCs w:val="22"/>
              </w:rPr>
            </w:pPr>
            <w:r w:rsidRPr="007C0FA5">
              <w:rPr>
                <w:rFonts w:ascii="Calibri" w:eastAsia="Calibri" w:hAnsi="Calibri" w:cs="Calibri"/>
                <w:color w:val="202124"/>
                <w:szCs w:val="22"/>
              </w:rPr>
              <w:t>-</w:t>
            </w:r>
            <w:r w:rsidRPr="007C0FA5">
              <w:rPr>
                <w:rFonts w:ascii="Times New Roman" w:hAnsi="Times New Roman"/>
                <w:color w:val="202124"/>
                <w:szCs w:val="22"/>
              </w:rPr>
              <w:t xml:space="preserve"> </w:t>
            </w:r>
            <w:r w:rsidRPr="007C0FA5">
              <w:rPr>
                <w:rFonts w:ascii="Calibri" w:eastAsia="Calibri" w:hAnsi="Calibri" w:cs="Calibri"/>
                <w:color w:val="202124"/>
                <w:szCs w:val="22"/>
              </w:rPr>
              <w:t>Ongoing engagement in dialogue with key stakeholders</w:t>
            </w:r>
          </w:p>
          <w:p w14:paraId="23B7AC79" w14:textId="77777777" w:rsidR="006451CA" w:rsidRPr="007C0FA5" w:rsidRDefault="006451CA">
            <w:pPr>
              <w:tabs>
                <w:tab w:val="left" w:pos="432"/>
              </w:tabs>
              <w:ind w:left="540" w:hanging="80"/>
              <w:rPr>
                <w:rFonts w:ascii="Calibri" w:eastAsia="Calibri" w:hAnsi="Calibri" w:cs="Calibri"/>
                <w:color w:val="202124"/>
                <w:szCs w:val="22"/>
              </w:rPr>
            </w:pPr>
            <w:r w:rsidRPr="007C0FA5">
              <w:rPr>
                <w:rFonts w:ascii="Calibri" w:eastAsia="Calibri" w:hAnsi="Calibri" w:cs="Calibri"/>
                <w:color w:val="202124"/>
                <w:szCs w:val="22"/>
              </w:rPr>
              <w:t>-</w:t>
            </w:r>
            <w:r w:rsidRPr="007C0FA5">
              <w:rPr>
                <w:rFonts w:ascii="Times New Roman" w:hAnsi="Times New Roman"/>
                <w:color w:val="202124"/>
                <w:szCs w:val="22"/>
              </w:rPr>
              <w:t xml:space="preserve"> </w:t>
            </w:r>
            <w:r w:rsidRPr="007C0FA5">
              <w:rPr>
                <w:rFonts w:ascii="Calibri" w:eastAsia="Calibri" w:hAnsi="Calibri" w:cs="Calibri"/>
                <w:color w:val="202124"/>
                <w:szCs w:val="22"/>
              </w:rPr>
              <w:t>Engage key stakeholders in the decision-making process around policies and practices</w:t>
            </w:r>
          </w:p>
          <w:p w14:paraId="58606D28" w14:textId="77777777" w:rsidR="006451CA" w:rsidRPr="007C0FA5" w:rsidRDefault="006451CA">
            <w:pPr>
              <w:tabs>
                <w:tab w:val="left" w:pos="432"/>
              </w:tabs>
              <w:ind w:left="540" w:hanging="80"/>
              <w:rPr>
                <w:rFonts w:ascii="Calibri" w:eastAsia="Calibri" w:hAnsi="Calibri" w:cs="Calibri"/>
                <w:color w:val="202124"/>
                <w:szCs w:val="22"/>
              </w:rPr>
            </w:pPr>
            <w:r w:rsidRPr="007C0FA5">
              <w:rPr>
                <w:rFonts w:ascii="Calibri" w:eastAsia="Calibri" w:hAnsi="Calibri" w:cs="Calibri"/>
                <w:color w:val="202124"/>
                <w:szCs w:val="22"/>
              </w:rPr>
              <w:t>-</w:t>
            </w:r>
            <w:r w:rsidRPr="007C0FA5">
              <w:rPr>
                <w:rFonts w:ascii="Times New Roman" w:hAnsi="Times New Roman"/>
                <w:color w:val="202124"/>
                <w:szCs w:val="22"/>
              </w:rPr>
              <w:t xml:space="preserve"> </w:t>
            </w:r>
            <w:r w:rsidRPr="007C0FA5">
              <w:rPr>
                <w:rFonts w:ascii="Calibri" w:eastAsia="Calibri" w:hAnsi="Calibri" w:cs="Calibri"/>
                <w:color w:val="202124"/>
                <w:szCs w:val="22"/>
              </w:rPr>
              <w:t xml:space="preserve">Engage key stakeholders to evaluate the project’s performance, </w:t>
            </w:r>
            <w:proofErr w:type="gramStart"/>
            <w:r w:rsidRPr="007C0FA5">
              <w:rPr>
                <w:rFonts w:ascii="Calibri" w:eastAsia="Calibri" w:hAnsi="Calibri" w:cs="Calibri"/>
                <w:color w:val="202124"/>
                <w:szCs w:val="22"/>
              </w:rPr>
              <w:t>policy</w:t>
            </w:r>
            <w:proofErr w:type="gramEnd"/>
            <w:r w:rsidRPr="007C0FA5">
              <w:rPr>
                <w:rFonts w:ascii="Calibri" w:eastAsia="Calibri" w:hAnsi="Calibri" w:cs="Calibri"/>
                <w:color w:val="202124"/>
                <w:szCs w:val="22"/>
              </w:rPr>
              <w:t xml:space="preserve"> and practices</w:t>
            </w:r>
          </w:p>
          <w:p w14:paraId="06487126" w14:textId="77777777" w:rsidR="006451CA" w:rsidRPr="007C0FA5" w:rsidRDefault="006451CA">
            <w:pPr>
              <w:tabs>
                <w:tab w:val="left" w:pos="432"/>
              </w:tabs>
              <w:ind w:left="540" w:hanging="80"/>
              <w:rPr>
                <w:rFonts w:ascii="Calibri" w:eastAsia="Calibri" w:hAnsi="Calibri" w:cs="Calibri"/>
                <w:color w:val="202124"/>
                <w:szCs w:val="22"/>
              </w:rPr>
            </w:pPr>
            <w:r w:rsidRPr="007C0FA5">
              <w:rPr>
                <w:rFonts w:ascii="Calibri" w:eastAsia="Calibri" w:hAnsi="Calibri" w:cs="Calibri"/>
                <w:color w:val="202124"/>
                <w:szCs w:val="22"/>
              </w:rPr>
              <w:t>-</w:t>
            </w:r>
            <w:r w:rsidRPr="007C0FA5">
              <w:rPr>
                <w:rFonts w:ascii="Times New Roman" w:hAnsi="Times New Roman"/>
                <w:color w:val="202124"/>
                <w:szCs w:val="22"/>
              </w:rPr>
              <w:t xml:space="preserve"> </w:t>
            </w:r>
            <w:r w:rsidRPr="007C0FA5">
              <w:rPr>
                <w:rFonts w:ascii="Calibri" w:eastAsia="Calibri" w:hAnsi="Calibri" w:cs="Calibri"/>
                <w:color w:val="202124"/>
                <w:szCs w:val="22"/>
              </w:rPr>
              <w:t>Enable stakeholders to seek and receive a timely response for grievances and any alleged harm</w:t>
            </w:r>
          </w:p>
          <w:p w14:paraId="24297B93" w14:textId="77777777" w:rsidR="006451CA" w:rsidRDefault="006451CA">
            <w:pPr>
              <w:tabs>
                <w:tab w:val="left" w:pos="432"/>
              </w:tabs>
              <w:ind w:left="540" w:hanging="80"/>
              <w:rPr>
                <w:rFonts w:ascii="Calibri" w:eastAsia="Calibri" w:hAnsi="Calibri" w:cs="Calibri"/>
                <w:i/>
                <w:color w:val="595959"/>
                <w:szCs w:val="22"/>
              </w:rPr>
            </w:pPr>
            <w:r w:rsidRPr="007C0FA5">
              <w:rPr>
                <w:rFonts w:ascii="Calibri" w:eastAsia="Calibri" w:hAnsi="Calibri" w:cs="Calibri"/>
                <w:color w:val="202124"/>
                <w:szCs w:val="22"/>
              </w:rPr>
              <w:t>-</w:t>
            </w:r>
            <w:r w:rsidRPr="007C0FA5">
              <w:rPr>
                <w:rFonts w:ascii="Times New Roman" w:hAnsi="Times New Roman"/>
                <w:color w:val="202124"/>
                <w:szCs w:val="22"/>
              </w:rPr>
              <w:t xml:space="preserve"> </w:t>
            </w:r>
            <w:r w:rsidRPr="007C0FA5">
              <w:rPr>
                <w:rFonts w:ascii="Calibri" w:eastAsia="Calibri" w:hAnsi="Calibri" w:cs="Calibri"/>
                <w:color w:val="202124"/>
                <w:szCs w:val="22"/>
              </w:rPr>
              <w:t>Engage all level of the project’s management with a clear understanding of the benefits of compliance and accountability to stakeholders (Use appropriate incentives and sanctions)</w:t>
            </w:r>
          </w:p>
        </w:tc>
      </w:tr>
    </w:tbl>
    <w:p w14:paraId="6991B9D8" w14:textId="77777777" w:rsidR="006451CA" w:rsidRDefault="006451CA">
      <w:pPr>
        <w:rPr>
          <w:b/>
        </w:rPr>
      </w:pPr>
    </w:p>
    <w:p w14:paraId="16939027" w14:textId="77777777" w:rsidR="006451CA" w:rsidRDefault="006451CA">
      <w:pPr>
        <w:keepNext/>
        <w:spacing w:before="200"/>
        <w:rPr>
          <w:b/>
          <w:color w:val="4F81BD"/>
          <w:sz w:val="24"/>
        </w:rPr>
      </w:pPr>
      <w:r>
        <w:rPr>
          <w:b/>
          <w:color w:val="4F81BD"/>
          <w:sz w:val="24"/>
        </w:rPr>
        <w:t xml:space="preserve">Part B. Identifying and Managing Social and Environmental </w:t>
      </w:r>
      <w:r>
        <w:rPr>
          <w:b/>
          <w:color w:val="4F81BD"/>
          <w:sz w:val="24"/>
          <w:u w:val="single"/>
        </w:rPr>
        <w:t>Risks</w:t>
      </w:r>
    </w:p>
    <w:p w14:paraId="360DE53C" w14:textId="77777777" w:rsidR="006451CA" w:rsidRDefault="006451CA">
      <w:pPr>
        <w:keepNext/>
        <w:rPr>
          <w:b/>
        </w:rPr>
      </w:pPr>
    </w:p>
    <w:tbl>
      <w:tblPr>
        <w:tblW w:w="1360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801"/>
        <w:gridCol w:w="1080"/>
        <w:gridCol w:w="1170"/>
        <w:gridCol w:w="2160"/>
        <w:gridCol w:w="450"/>
        <w:gridCol w:w="23"/>
        <w:gridCol w:w="427"/>
        <w:gridCol w:w="2970"/>
        <w:gridCol w:w="2527"/>
      </w:tblGrid>
      <w:tr w:rsidR="006451CA" w14:paraId="5731932C" w14:textId="77777777" w:rsidTr="00547709">
        <w:trPr>
          <w:trHeight w:val="1061"/>
        </w:trPr>
        <w:tc>
          <w:tcPr>
            <w:tcW w:w="2801" w:type="dxa"/>
            <w:shd w:val="clear" w:color="auto" w:fill="0F243E"/>
          </w:tcPr>
          <w:p w14:paraId="4E200A0F" w14:textId="77777777" w:rsidR="006451CA" w:rsidRPr="00BC74A1" w:rsidRDefault="006451CA">
            <w:pPr>
              <w:tabs>
                <w:tab w:val="left" w:pos="101"/>
              </w:tabs>
              <w:ind w:right="252" w:firstLine="11"/>
              <w:rPr>
                <w:b/>
              </w:rPr>
            </w:pPr>
            <w:r w:rsidRPr="00BC74A1">
              <w:rPr>
                <w:b/>
              </w:rPr>
              <w:t xml:space="preserve">QUESTION 2: What are the Potential Social and Environmental Risks? </w:t>
            </w:r>
          </w:p>
          <w:p w14:paraId="3E2EC46E" w14:textId="77777777" w:rsidR="006451CA" w:rsidRPr="00BC74A1" w:rsidRDefault="006451CA">
            <w:pPr>
              <w:tabs>
                <w:tab w:val="left" w:pos="101"/>
              </w:tabs>
              <w:ind w:right="252" w:firstLine="11"/>
              <w:rPr>
                <w:b/>
              </w:rPr>
            </w:pPr>
            <w:r w:rsidRPr="00BC74A1">
              <w:rPr>
                <w:i/>
              </w:rPr>
              <w:t>Note: Complete SESP Attachment 1 before responding to Question 2.</w:t>
            </w:r>
          </w:p>
          <w:p w14:paraId="233287C7" w14:textId="77777777" w:rsidR="006451CA" w:rsidRPr="00BC74A1" w:rsidRDefault="006451CA">
            <w:pPr>
              <w:tabs>
                <w:tab w:val="left" w:pos="101"/>
              </w:tabs>
              <w:ind w:right="252" w:firstLine="11"/>
              <w:rPr>
                <w:b/>
              </w:rPr>
            </w:pPr>
          </w:p>
        </w:tc>
        <w:tc>
          <w:tcPr>
            <w:tcW w:w="4860" w:type="dxa"/>
            <w:gridSpan w:val="4"/>
            <w:shd w:val="clear" w:color="auto" w:fill="0F243E"/>
          </w:tcPr>
          <w:p w14:paraId="648FB2A2" w14:textId="77777777" w:rsidR="006451CA" w:rsidRPr="00BC74A1" w:rsidRDefault="006451CA">
            <w:pPr>
              <w:tabs>
                <w:tab w:val="left" w:pos="101"/>
              </w:tabs>
              <w:ind w:right="252" w:firstLine="11"/>
              <w:rPr>
                <w:b/>
              </w:rPr>
            </w:pPr>
            <w:r w:rsidRPr="00BC74A1">
              <w:rPr>
                <w:b/>
              </w:rPr>
              <w:t>QUESTION 3: What is the level of significance of the potential social and environmental risks?</w:t>
            </w:r>
          </w:p>
          <w:p w14:paraId="77C4ECC8" w14:textId="77777777" w:rsidR="006451CA" w:rsidRPr="00BC74A1" w:rsidRDefault="006451CA">
            <w:pPr>
              <w:tabs>
                <w:tab w:val="left" w:pos="432"/>
              </w:tabs>
              <w:rPr>
                <w:b/>
              </w:rPr>
            </w:pPr>
            <w:r w:rsidRPr="00BC74A1">
              <w:rPr>
                <w:i/>
              </w:rPr>
              <w:t>Note: Respond to Questions 4 and 5below before proceeding to Question 5</w:t>
            </w:r>
          </w:p>
        </w:tc>
        <w:tc>
          <w:tcPr>
            <w:tcW w:w="5947" w:type="dxa"/>
            <w:gridSpan w:val="4"/>
            <w:shd w:val="clear" w:color="auto" w:fill="0F243E"/>
          </w:tcPr>
          <w:p w14:paraId="58BC9F21" w14:textId="77777777" w:rsidR="006451CA" w:rsidRPr="00BC74A1" w:rsidRDefault="006451CA">
            <w:pPr>
              <w:tabs>
                <w:tab w:val="left" w:pos="432"/>
              </w:tabs>
              <w:rPr>
                <w:b/>
              </w:rPr>
            </w:pPr>
            <w:r w:rsidRPr="00BC74A1">
              <w:rPr>
                <w:b/>
              </w:rPr>
              <w:t xml:space="preserve">QUESTION 6: Describe the assessment and management measures for each risk rated Moderate, Substantial or High </w:t>
            </w:r>
          </w:p>
        </w:tc>
      </w:tr>
      <w:tr w:rsidR="006451CA" w14:paraId="6D78882D" w14:textId="77777777" w:rsidTr="00547709">
        <w:tc>
          <w:tcPr>
            <w:tcW w:w="2801" w:type="dxa"/>
            <w:shd w:val="clear" w:color="auto" w:fill="C6D9F1"/>
          </w:tcPr>
          <w:p w14:paraId="23E7E530" w14:textId="77777777" w:rsidR="006451CA" w:rsidRDefault="006451CA">
            <w:pPr>
              <w:rPr>
                <w:b/>
                <w:i/>
              </w:rPr>
            </w:pPr>
            <w:r>
              <w:rPr>
                <w:b/>
                <w:i/>
              </w:rPr>
              <w:t>Risk Description</w:t>
            </w:r>
          </w:p>
          <w:p w14:paraId="125032FD" w14:textId="77777777" w:rsidR="006451CA" w:rsidRDefault="006451CA">
            <w:pPr>
              <w:rPr>
                <w:b/>
                <w:i/>
              </w:rPr>
            </w:pPr>
            <w:r>
              <w:rPr>
                <w:b/>
                <w:i/>
              </w:rPr>
              <w:t>(</w:t>
            </w:r>
            <w:proofErr w:type="gramStart"/>
            <w:r>
              <w:rPr>
                <w:b/>
                <w:i/>
              </w:rPr>
              <w:t>broken</w:t>
            </w:r>
            <w:proofErr w:type="gramEnd"/>
            <w:r>
              <w:rPr>
                <w:b/>
                <w:i/>
              </w:rPr>
              <w:t xml:space="preserve"> down by event, cause, impact)</w:t>
            </w:r>
          </w:p>
        </w:tc>
        <w:tc>
          <w:tcPr>
            <w:tcW w:w="1080" w:type="dxa"/>
            <w:shd w:val="clear" w:color="auto" w:fill="C6D9F1"/>
          </w:tcPr>
          <w:p w14:paraId="29C0D181" w14:textId="77777777" w:rsidR="006451CA" w:rsidRDefault="006451CA">
            <w:pPr>
              <w:rPr>
                <w:b/>
                <w:i/>
              </w:rPr>
            </w:pPr>
            <w:r>
              <w:rPr>
                <w:b/>
                <w:i/>
              </w:rPr>
              <w:t>Impact and Likelihood (1-5)</w:t>
            </w:r>
          </w:p>
        </w:tc>
        <w:tc>
          <w:tcPr>
            <w:tcW w:w="1170" w:type="dxa"/>
            <w:shd w:val="clear" w:color="auto" w:fill="C6D9F1"/>
          </w:tcPr>
          <w:p w14:paraId="6532012D" w14:textId="77777777" w:rsidR="006451CA" w:rsidRDefault="006451CA">
            <w:pPr>
              <w:rPr>
                <w:b/>
                <w:i/>
              </w:rPr>
            </w:pPr>
            <w:r>
              <w:rPr>
                <w:b/>
                <w:i/>
              </w:rPr>
              <w:t xml:space="preserve">Significance </w:t>
            </w:r>
          </w:p>
          <w:p w14:paraId="4A6407D8" w14:textId="77777777" w:rsidR="006451CA" w:rsidRDefault="006451CA">
            <w:pPr>
              <w:rPr>
                <w:b/>
                <w:i/>
              </w:rPr>
            </w:pPr>
            <w:r>
              <w:rPr>
                <w:b/>
                <w:i/>
              </w:rPr>
              <w:t>(Low, Moderate Substantial, High)</w:t>
            </w:r>
          </w:p>
        </w:tc>
        <w:tc>
          <w:tcPr>
            <w:tcW w:w="2610" w:type="dxa"/>
            <w:gridSpan w:val="2"/>
            <w:shd w:val="clear" w:color="auto" w:fill="C6D9F1"/>
          </w:tcPr>
          <w:p w14:paraId="7A8DC3E7" w14:textId="77777777" w:rsidR="006451CA" w:rsidRDefault="006451CA">
            <w:pPr>
              <w:rPr>
                <w:b/>
                <w:i/>
              </w:rPr>
            </w:pPr>
            <w:r>
              <w:rPr>
                <w:b/>
                <w:i/>
              </w:rPr>
              <w:t>Comments (optional)</w:t>
            </w:r>
          </w:p>
        </w:tc>
        <w:tc>
          <w:tcPr>
            <w:tcW w:w="5947" w:type="dxa"/>
            <w:gridSpan w:val="4"/>
            <w:shd w:val="clear" w:color="auto" w:fill="C6D9F1"/>
          </w:tcPr>
          <w:p w14:paraId="2BA17E57" w14:textId="77777777" w:rsidR="006451CA" w:rsidRDefault="006451CA">
            <w:pPr>
              <w:rPr>
                <w:b/>
                <w:i/>
              </w:rPr>
            </w:pPr>
            <w:r>
              <w:rPr>
                <w:b/>
                <w:i/>
              </w:rPr>
              <w:t xml:space="preserve">Description of assessment and management measures for risks rated as Moderate, Substantial or High </w:t>
            </w:r>
          </w:p>
        </w:tc>
      </w:tr>
      <w:tr w:rsidR="006451CA" w14:paraId="465CD363" w14:textId="77777777" w:rsidTr="00547709">
        <w:tc>
          <w:tcPr>
            <w:tcW w:w="2801" w:type="dxa"/>
            <w:vAlign w:val="center"/>
          </w:tcPr>
          <w:p w14:paraId="440D0582" w14:textId="77777777" w:rsidR="006451CA" w:rsidRDefault="006451CA">
            <w:r>
              <w:t xml:space="preserve">Risk 1: The project will be focused on construction that might impact biodiversity and related community health </w:t>
            </w:r>
          </w:p>
          <w:p w14:paraId="42991A14" w14:textId="77777777" w:rsidR="006451CA" w:rsidRDefault="006451CA"/>
          <w:p w14:paraId="068A408B" w14:textId="77777777" w:rsidR="006451CA" w:rsidRDefault="006451CA">
            <w:r>
              <w:t>Standard 1: 1.1</w:t>
            </w:r>
          </w:p>
          <w:p w14:paraId="00DACEB8" w14:textId="77777777" w:rsidR="006451CA" w:rsidRDefault="006451CA">
            <w:r>
              <w:t>Standard 3: 3.6</w:t>
            </w:r>
          </w:p>
        </w:tc>
        <w:tc>
          <w:tcPr>
            <w:tcW w:w="1080" w:type="dxa"/>
          </w:tcPr>
          <w:p w14:paraId="6539217D" w14:textId="77777777" w:rsidR="006451CA" w:rsidRDefault="006451CA">
            <w:r>
              <w:lastRenderedPageBreak/>
              <w:t>I = 3</w:t>
            </w:r>
          </w:p>
          <w:p w14:paraId="5BC69E8A" w14:textId="77777777" w:rsidR="006451CA" w:rsidRDefault="006451CA">
            <w:r>
              <w:t>L = 3</w:t>
            </w:r>
          </w:p>
        </w:tc>
        <w:tc>
          <w:tcPr>
            <w:tcW w:w="1170" w:type="dxa"/>
          </w:tcPr>
          <w:p w14:paraId="6DBCE92D" w14:textId="77777777" w:rsidR="006451CA" w:rsidRDefault="006451CA">
            <w:pPr>
              <w:rPr>
                <w:b/>
              </w:rPr>
            </w:pPr>
            <w:r>
              <w:rPr>
                <w:b/>
              </w:rPr>
              <w:t>Moderate</w:t>
            </w:r>
          </w:p>
        </w:tc>
        <w:tc>
          <w:tcPr>
            <w:tcW w:w="2610" w:type="dxa"/>
            <w:gridSpan w:val="2"/>
          </w:tcPr>
          <w:p w14:paraId="034A4369" w14:textId="77777777" w:rsidR="006451CA" w:rsidRPr="00B5228A" w:rsidRDefault="006451CA">
            <w:pPr>
              <w:rPr>
                <w:bCs/>
              </w:rPr>
            </w:pPr>
            <w:r w:rsidRPr="00B5228A">
              <w:rPr>
                <w:bCs/>
              </w:rPr>
              <w:t xml:space="preserve">This risk is directly linked to the project as it seeks to construct a shelter for the community. </w:t>
            </w:r>
          </w:p>
          <w:p w14:paraId="5308C186" w14:textId="77777777" w:rsidR="006451CA" w:rsidRPr="00B5228A" w:rsidRDefault="006451CA">
            <w:pPr>
              <w:rPr>
                <w:bCs/>
              </w:rPr>
            </w:pPr>
          </w:p>
          <w:p w14:paraId="11F51C3C" w14:textId="77777777" w:rsidR="006451CA" w:rsidRDefault="006451CA">
            <w:pPr>
              <w:rPr>
                <w:b/>
              </w:rPr>
            </w:pPr>
            <w:r w:rsidRPr="00B5228A">
              <w:rPr>
                <w:bCs/>
              </w:rPr>
              <w:lastRenderedPageBreak/>
              <w:t>This is a risk that will be triggered as the construction site requires the clearing of some surrounding vegetation.</w:t>
            </w:r>
            <w:r>
              <w:rPr>
                <w:b/>
              </w:rPr>
              <w:t xml:space="preserve"> </w:t>
            </w:r>
          </w:p>
        </w:tc>
        <w:tc>
          <w:tcPr>
            <w:tcW w:w="5947" w:type="dxa"/>
            <w:gridSpan w:val="4"/>
          </w:tcPr>
          <w:p w14:paraId="0348D928" w14:textId="77777777" w:rsidR="006451CA" w:rsidRDefault="006451CA">
            <w:r>
              <w:lastRenderedPageBreak/>
              <w:t xml:space="preserve">The project intends to erect a climate-responsive structure. Due to the nature of the project, trees and shrubs must be cleared to adequately complete the building. </w:t>
            </w:r>
          </w:p>
          <w:p w14:paraId="1CBF7F38" w14:textId="77777777" w:rsidR="006451CA" w:rsidRDefault="006451CA"/>
          <w:p w14:paraId="798036D9" w14:textId="77777777" w:rsidR="006451CA" w:rsidRDefault="006451CA">
            <w:r>
              <w:lastRenderedPageBreak/>
              <w:t xml:space="preserve">The sited area was selected has several low shrubs. The project will ensure to guarantee minimal impact on the surrounding environment. </w:t>
            </w:r>
          </w:p>
          <w:p w14:paraId="46C519D1" w14:textId="77777777" w:rsidR="006451CA" w:rsidRDefault="006451CA"/>
          <w:p w14:paraId="127C51DA" w14:textId="77777777" w:rsidR="006451CA" w:rsidRDefault="006451CA">
            <w:r>
              <w:t xml:space="preserve">The strategy to mitigate the disruption to the ecosystem is to replace the vegetation with similar shrubbery once the construction is completed. </w:t>
            </w:r>
          </w:p>
        </w:tc>
      </w:tr>
      <w:tr w:rsidR="006451CA" w14:paraId="5AE77B7D" w14:textId="77777777" w:rsidTr="00547709">
        <w:tc>
          <w:tcPr>
            <w:tcW w:w="2801" w:type="dxa"/>
            <w:vAlign w:val="center"/>
          </w:tcPr>
          <w:p w14:paraId="722669D5" w14:textId="77777777" w:rsidR="006451CA" w:rsidRDefault="006451CA">
            <w:r>
              <w:lastRenderedPageBreak/>
              <w:t xml:space="preserve">Risk 2: Climate and Disaster related impacts to areas subject to exogenous shocks, outputs and outcomes or potential impacts of shocks </w:t>
            </w:r>
          </w:p>
          <w:p w14:paraId="46B70DA9" w14:textId="77777777" w:rsidR="006451CA" w:rsidRDefault="006451CA"/>
          <w:p w14:paraId="7793DAD7" w14:textId="77777777" w:rsidR="006451CA" w:rsidRDefault="006451CA">
            <w:pPr>
              <w:rPr>
                <w:b/>
              </w:rPr>
            </w:pPr>
            <w:r>
              <w:t xml:space="preserve">Standard 2: 2.1, 2.2 </w:t>
            </w:r>
          </w:p>
        </w:tc>
        <w:tc>
          <w:tcPr>
            <w:tcW w:w="1080" w:type="dxa"/>
          </w:tcPr>
          <w:p w14:paraId="7E3F711F" w14:textId="77777777" w:rsidR="006451CA" w:rsidRDefault="006451CA">
            <w:r>
              <w:t>I = 5</w:t>
            </w:r>
          </w:p>
          <w:p w14:paraId="62E3BEC0" w14:textId="77777777" w:rsidR="006451CA" w:rsidRDefault="006451CA">
            <w:r>
              <w:t xml:space="preserve">L = 4 </w:t>
            </w:r>
          </w:p>
        </w:tc>
        <w:tc>
          <w:tcPr>
            <w:tcW w:w="1170" w:type="dxa"/>
          </w:tcPr>
          <w:p w14:paraId="5619BBC4" w14:textId="77777777" w:rsidR="006451CA" w:rsidRDefault="006451CA">
            <w:pPr>
              <w:rPr>
                <w:b/>
              </w:rPr>
            </w:pPr>
            <w:r>
              <w:rPr>
                <w:b/>
              </w:rPr>
              <w:t xml:space="preserve">High </w:t>
            </w:r>
          </w:p>
        </w:tc>
        <w:tc>
          <w:tcPr>
            <w:tcW w:w="2610" w:type="dxa"/>
            <w:gridSpan w:val="2"/>
          </w:tcPr>
          <w:p w14:paraId="34453D3F" w14:textId="77777777" w:rsidR="006451CA" w:rsidRPr="00FA6517" w:rsidRDefault="006451CA">
            <w:pPr>
              <w:rPr>
                <w:bCs/>
              </w:rPr>
            </w:pPr>
            <w:r w:rsidRPr="00FA6517">
              <w:rPr>
                <w:bCs/>
              </w:rPr>
              <w:t xml:space="preserve">This risk is directly linked to the project as it seeks to construct a shelter for the community. </w:t>
            </w:r>
          </w:p>
          <w:p w14:paraId="5F4B7B11" w14:textId="77777777" w:rsidR="006451CA" w:rsidRPr="00FA6517" w:rsidRDefault="006451CA">
            <w:pPr>
              <w:rPr>
                <w:bCs/>
              </w:rPr>
            </w:pPr>
          </w:p>
          <w:p w14:paraId="6DBD2B91" w14:textId="77777777" w:rsidR="006451CA" w:rsidRDefault="006451CA">
            <w:pPr>
              <w:rPr>
                <w:b/>
              </w:rPr>
            </w:pPr>
            <w:r w:rsidRPr="00FA6517">
              <w:rPr>
                <w:bCs/>
              </w:rPr>
              <w:t>This is a risk that would be triggered exogenous climate shocks</w:t>
            </w:r>
            <w:r>
              <w:rPr>
                <w:b/>
              </w:rPr>
              <w:t xml:space="preserve">. </w:t>
            </w:r>
            <w:r w:rsidRPr="00FA50DF">
              <w:rPr>
                <w:bCs/>
              </w:rPr>
              <w:t xml:space="preserve">As the construction will take </w:t>
            </w:r>
            <w:r w:rsidRPr="00266F0A">
              <w:rPr>
                <w:bCs/>
              </w:rPr>
              <w:t xml:space="preserve">place on the </w:t>
            </w:r>
            <w:proofErr w:type="spellStart"/>
            <w:r w:rsidRPr="00266F0A">
              <w:rPr>
                <w:bCs/>
              </w:rPr>
              <w:t>Abacos</w:t>
            </w:r>
            <w:proofErr w:type="spellEnd"/>
            <w:r w:rsidRPr="00266F0A">
              <w:rPr>
                <w:bCs/>
              </w:rPr>
              <w:t xml:space="preserve">, there is a considerable risk as the islands of the Bahamas are increasingly susceptible to extreme weather events. </w:t>
            </w:r>
          </w:p>
        </w:tc>
        <w:tc>
          <w:tcPr>
            <w:tcW w:w="5947" w:type="dxa"/>
            <w:gridSpan w:val="4"/>
          </w:tcPr>
          <w:p w14:paraId="0D3D4534" w14:textId="77777777" w:rsidR="006451CA" w:rsidRDefault="006451CA">
            <w:pPr>
              <w:rPr>
                <w:bCs/>
              </w:rPr>
            </w:pPr>
            <w:r>
              <w:rPr>
                <w:bCs/>
              </w:rPr>
              <w:t>The</w:t>
            </w:r>
            <w:r w:rsidRPr="000F7F21">
              <w:rPr>
                <w:bCs/>
              </w:rPr>
              <w:t xml:space="preserve"> construction of the shelter will ensure the building is responsive to this risk through</w:t>
            </w:r>
            <w:r>
              <w:rPr>
                <w:bCs/>
              </w:rPr>
              <w:t xml:space="preserve"> mitigation strategies focused on the building material. These measures include: </w:t>
            </w:r>
          </w:p>
          <w:p w14:paraId="0294822F" w14:textId="77777777" w:rsidR="006451CA" w:rsidRPr="007A30F9" w:rsidRDefault="006451CA" w:rsidP="006451CA">
            <w:pPr>
              <w:pStyle w:val="ListParagraph"/>
              <w:numPr>
                <w:ilvl w:val="0"/>
                <w:numId w:val="47"/>
              </w:numPr>
              <w:spacing w:after="0"/>
              <w:contextualSpacing/>
              <w:jc w:val="left"/>
              <w:rPr>
                <w:bCs/>
              </w:rPr>
            </w:pPr>
            <w:r w:rsidRPr="007A30F9">
              <w:rPr>
                <w:bCs/>
              </w:rPr>
              <w:t xml:space="preserve">the inclusion of a foundation that can withstand </w:t>
            </w:r>
            <w:proofErr w:type="gramStart"/>
            <w:r w:rsidRPr="007A30F9">
              <w:rPr>
                <w:bCs/>
              </w:rPr>
              <w:t>floods;</w:t>
            </w:r>
            <w:proofErr w:type="gramEnd"/>
            <w:r w:rsidRPr="007A30F9">
              <w:rPr>
                <w:bCs/>
              </w:rPr>
              <w:t xml:space="preserve"> </w:t>
            </w:r>
          </w:p>
          <w:p w14:paraId="1652F196" w14:textId="77777777" w:rsidR="006451CA" w:rsidRDefault="006451CA" w:rsidP="006451CA">
            <w:pPr>
              <w:pStyle w:val="ListParagraph"/>
              <w:numPr>
                <w:ilvl w:val="0"/>
                <w:numId w:val="47"/>
              </w:numPr>
              <w:spacing w:after="0"/>
              <w:contextualSpacing/>
              <w:jc w:val="left"/>
              <w:rPr>
                <w:bCs/>
              </w:rPr>
            </w:pPr>
            <w:r w:rsidRPr="007A30F9">
              <w:rPr>
                <w:bCs/>
              </w:rPr>
              <w:t xml:space="preserve">foam blocks and concrete to make a superstructure that is fortified to combat a Category Three or Category Four </w:t>
            </w:r>
            <w:proofErr w:type="gramStart"/>
            <w:r w:rsidRPr="007A30F9">
              <w:rPr>
                <w:bCs/>
              </w:rPr>
              <w:t>Hurricane;</w:t>
            </w:r>
            <w:proofErr w:type="gramEnd"/>
            <w:r w:rsidRPr="007A30F9">
              <w:rPr>
                <w:bCs/>
              </w:rPr>
              <w:t xml:space="preserve"> </w:t>
            </w:r>
          </w:p>
          <w:p w14:paraId="070AB6EE" w14:textId="77777777" w:rsidR="006451CA" w:rsidRDefault="006451CA" w:rsidP="006451CA">
            <w:pPr>
              <w:pStyle w:val="ListParagraph"/>
              <w:numPr>
                <w:ilvl w:val="0"/>
                <w:numId w:val="47"/>
              </w:numPr>
              <w:spacing w:after="0"/>
              <w:contextualSpacing/>
              <w:jc w:val="left"/>
              <w:rPr>
                <w:bCs/>
              </w:rPr>
            </w:pPr>
            <w:r w:rsidRPr="007A30F9">
              <w:rPr>
                <w:bCs/>
              </w:rPr>
              <w:t>backup power generators</w:t>
            </w:r>
          </w:p>
          <w:p w14:paraId="41186BC1" w14:textId="77777777" w:rsidR="006451CA" w:rsidRDefault="006451CA" w:rsidP="006451CA">
            <w:pPr>
              <w:pStyle w:val="ListParagraph"/>
              <w:numPr>
                <w:ilvl w:val="0"/>
                <w:numId w:val="47"/>
              </w:numPr>
              <w:spacing w:after="0"/>
              <w:contextualSpacing/>
              <w:jc w:val="left"/>
              <w:rPr>
                <w:bCs/>
              </w:rPr>
            </w:pPr>
            <w:r w:rsidRPr="007A30F9">
              <w:rPr>
                <w:bCs/>
              </w:rPr>
              <w:t xml:space="preserve">hurricane proof windows. </w:t>
            </w:r>
          </w:p>
          <w:p w14:paraId="60EA93CB" w14:textId="77777777" w:rsidR="006451CA" w:rsidRDefault="006451CA" w:rsidP="007A30F9">
            <w:pPr>
              <w:rPr>
                <w:bCs/>
              </w:rPr>
            </w:pPr>
          </w:p>
          <w:p w14:paraId="2234B3EE" w14:textId="77777777" w:rsidR="006451CA" w:rsidRPr="007A30F9" w:rsidRDefault="006451CA">
            <w:r w:rsidRPr="007A30F9">
              <w:rPr>
                <w:bCs/>
              </w:rPr>
              <w:t xml:space="preserve">There is also an extensive water drainage system to avoid flooding or additional disasters. </w:t>
            </w:r>
          </w:p>
        </w:tc>
      </w:tr>
      <w:tr w:rsidR="006451CA" w14:paraId="7ACB9C39" w14:textId="77777777" w:rsidTr="00547709">
        <w:tc>
          <w:tcPr>
            <w:tcW w:w="2801" w:type="dxa"/>
            <w:vAlign w:val="center"/>
          </w:tcPr>
          <w:p w14:paraId="7D7955EE" w14:textId="77777777" w:rsidR="006451CA" w:rsidRPr="007A11CE" w:rsidRDefault="006451CA">
            <w:r w:rsidRPr="007A11CE">
              <w:t>Risk 3: The project is aimed at erecting a building and will engage in construction and infrastructure development.</w:t>
            </w:r>
          </w:p>
          <w:p w14:paraId="32E27E67" w14:textId="77777777" w:rsidR="006451CA" w:rsidRPr="007A11CE" w:rsidRDefault="006451CA"/>
          <w:p w14:paraId="36180179" w14:textId="77777777" w:rsidR="006451CA" w:rsidRPr="007A11CE" w:rsidRDefault="006451CA">
            <w:r w:rsidRPr="007A11CE">
              <w:t xml:space="preserve">Standard 3: 3.1 </w:t>
            </w:r>
          </w:p>
        </w:tc>
        <w:tc>
          <w:tcPr>
            <w:tcW w:w="1080" w:type="dxa"/>
            <w:shd w:val="clear" w:color="auto" w:fill="auto"/>
          </w:tcPr>
          <w:p w14:paraId="51FD4072" w14:textId="77777777" w:rsidR="006451CA" w:rsidRPr="007A11CE" w:rsidRDefault="006451CA" w:rsidP="007A11CE">
            <w:r w:rsidRPr="007A11CE">
              <w:t>I = 1</w:t>
            </w:r>
          </w:p>
          <w:p w14:paraId="7B9E25CF" w14:textId="77777777" w:rsidR="006451CA" w:rsidRPr="007A11CE" w:rsidRDefault="006451CA">
            <w:r w:rsidRPr="007A11CE">
              <w:t>L = 5</w:t>
            </w:r>
          </w:p>
        </w:tc>
        <w:tc>
          <w:tcPr>
            <w:tcW w:w="1170" w:type="dxa"/>
          </w:tcPr>
          <w:p w14:paraId="7D1D7294" w14:textId="77777777" w:rsidR="006451CA" w:rsidRDefault="006451CA">
            <w:pPr>
              <w:rPr>
                <w:b/>
              </w:rPr>
            </w:pPr>
            <w:r>
              <w:rPr>
                <w:b/>
              </w:rPr>
              <w:t xml:space="preserve">Low </w:t>
            </w:r>
          </w:p>
        </w:tc>
        <w:tc>
          <w:tcPr>
            <w:tcW w:w="2610" w:type="dxa"/>
            <w:gridSpan w:val="2"/>
          </w:tcPr>
          <w:p w14:paraId="6DC185AF" w14:textId="77777777" w:rsidR="006451CA" w:rsidRDefault="006451CA">
            <w:pPr>
              <w:rPr>
                <w:bCs/>
              </w:rPr>
            </w:pPr>
            <w:r w:rsidRPr="00BC49D0">
              <w:rPr>
                <w:bCs/>
              </w:rPr>
              <w:t xml:space="preserve">This risk is directly linked to the project as the main objective is to construct a shelter that will serve the community. </w:t>
            </w:r>
          </w:p>
          <w:p w14:paraId="34327666" w14:textId="77777777" w:rsidR="006451CA" w:rsidRDefault="006451CA">
            <w:pPr>
              <w:rPr>
                <w:bCs/>
              </w:rPr>
            </w:pPr>
          </w:p>
          <w:p w14:paraId="0EF4E938" w14:textId="77777777" w:rsidR="006451CA" w:rsidRPr="00BC49D0" w:rsidRDefault="006451CA">
            <w:pPr>
              <w:rPr>
                <w:bCs/>
              </w:rPr>
            </w:pPr>
            <w:r>
              <w:rPr>
                <w:bCs/>
              </w:rPr>
              <w:t xml:space="preserve">This risk would be triggered as the project objective is to erect a building. </w:t>
            </w:r>
          </w:p>
        </w:tc>
        <w:tc>
          <w:tcPr>
            <w:tcW w:w="5947" w:type="dxa"/>
            <w:gridSpan w:val="4"/>
          </w:tcPr>
          <w:p w14:paraId="64A3CBBA" w14:textId="77777777" w:rsidR="006451CA" w:rsidRPr="005354E8" w:rsidRDefault="006451CA">
            <w:pPr>
              <w:rPr>
                <w:bCs/>
              </w:rPr>
            </w:pPr>
            <w:r>
              <w:rPr>
                <w:bCs/>
              </w:rPr>
              <w:t xml:space="preserve">The project nature is one of construction, however, the Government of Bahamas will be leveraging technical assistance from UNDP as engineers will be able to offer sound technical advice to ensure the building is both responsive to the needs of the community and built safely. </w:t>
            </w:r>
          </w:p>
        </w:tc>
      </w:tr>
      <w:tr w:rsidR="006451CA" w14:paraId="2E60B0FB" w14:textId="77777777" w:rsidTr="00547709">
        <w:tc>
          <w:tcPr>
            <w:tcW w:w="2801" w:type="dxa"/>
            <w:vAlign w:val="center"/>
          </w:tcPr>
          <w:p w14:paraId="703527FF" w14:textId="77777777" w:rsidR="006451CA" w:rsidRDefault="006451CA">
            <w:r>
              <w:lastRenderedPageBreak/>
              <w:t>Risk 4: The project will erect a shelter building; this may lead to harm or losses due to failure of structural elements of the project (e.g., collapse of buildings or infrastructure)</w:t>
            </w:r>
          </w:p>
          <w:p w14:paraId="424C540D" w14:textId="77777777" w:rsidR="006451CA" w:rsidRDefault="006451CA"/>
          <w:p w14:paraId="05415EA7" w14:textId="77777777" w:rsidR="006451CA" w:rsidRDefault="006451CA">
            <w:r>
              <w:t>Standard 3: 3.3</w:t>
            </w:r>
          </w:p>
        </w:tc>
        <w:tc>
          <w:tcPr>
            <w:tcW w:w="1080" w:type="dxa"/>
          </w:tcPr>
          <w:p w14:paraId="37D8DDAC" w14:textId="77777777" w:rsidR="006451CA" w:rsidRDefault="006451CA" w:rsidP="00652AAC">
            <w:pPr>
              <w:tabs>
                <w:tab w:val="left" w:pos="582"/>
              </w:tabs>
            </w:pPr>
            <w:r>
              <w:t>I = 5</w:t>
            </w:r>
          </w:p>
          <w:p w14:paraId="15BCE162" w14:textId="77777777" w:rsidR="006451CA" w:rsidRPr="00652AAC" w:rsidRDefault="006451CA" w:rsidP="00652AAC">
            <w:pPr>
              <w:tabs>
                <w:tab w:val="left" w:pos="582"/>
              </w:tabs>
            </w:pPr>
            <w:r>
              <w:t xml:space="preserve">L = 2 </w:t>
            </w:r>
          </w:p>
        </w:tc>
        <w:tc>
          <w:tcPr>
            <w:tcW w:w="1170" w:type="dxa"/>
          </w:tcPr>
          <w:p w14:paraId="0A1F3489" w14:textId="77777777" w:rsidR="006451CA" w:rsidRDefault="006451CA">
            <w:pPr>
              <w:rPr>
                <w:b/>
              </w:rPr>
            </w:pPr>
            <w:r w:rsidRPr="00B9134C">
              <w:rPr>
                <w:b/>
              </w:rPr>
              <w:t xml:space="preserve">Substantial </w:t>
            </w:r>
          </w:p>
        </w:tc>
        <w:tc>
          <w:tcPr>
            <w:tcW w:w="2610" w:type="dxa"/>
            <w:gridSpan w:val="2"/>
          </w:tcPr>
          <w:p w14:paraId="6A2F2DA1" w14:textId="77777777" w:rsidR="006451CA" w:rsidRPr="00B9134C" w:rsidRDefault="006451CA">
            <w:pPr>
              <w:rPr>
                <w:bCs/>
              </w:rPr>
            </w:pPr>
            <w:r w:rsidRPr="00B9134C">
              <w:rPr>
                <w:bCs/>
              </w:rPr>
              <w:t xml:space="preserve">The risk is directly linked to the project. </w:t>
            </w:r>
          </w:p>
          <w:p w14:paraId="2EF66CBB" w14:textId="77777777" w:rsidR="006451CA" w:rsidRDefault="006451CA">
            <w:pPr>
              <w:rPr>
                <w:b/>
              </w:rPr>
            </w:pPr>
          </w:p>
          <w:p w14:paraId="3EB60359" w14:textId="77777777" w:rsidR="006451CA" w:rsidRPr="00D16830" w:rsidRDefault="006451CA">
            <w:pPr>
              <w:rPr>
                <w:bCs/>
              </w:rPr>
            </w:pPr>
            <w:r w:rsidRPr="00D16830">
              <w:rPr>
                <w:bCs/>
              </w:rPr>
              <w:t xml:space="preserve">This is a risk that would be triggered if the structure erected is not sound or poor materials were used to complete the requisite infrastructure. </w:t>
            </w:r>
          </w:p>
        </w:tc>
        <w:tc>
          <w:tcPr>
            <w:tcW w:w="5947" w:type="dxa"/>
            <w:gridSpan w:val="4"/>
          </w:tcPr>
          <w:p w14:paraId="67AB36C2" w14:textId="77777777" w:rsidR="006451CA" w:rsidRPr="005354E8" w:rsidRDefault="006451CA">
            <w:pPr>
              <w:rPr>
                <w:bCs/>
              </w:rPr>
            </w:pPr>
            <w:r>
              <w:rPr>
                <w:bCs/>
              </w:rPr>
              <w:t xml:space="preserve">To mitigate the risk of collapse of building or infrastructure, careful consideration will be made for the procurement of construction materials to ensure the highest quality possible. </w:t>
            </w:r>
          </w:p>
        </w:tc>
      </w:tr>
      <w:tr w:rsidR="006451CA" w14:paraId="61E239D5" w14:textId="77777777" w:rsidTr="00547709">
        <w:tc>
          <w:tcPr>
            <w:tcW w:w="2801" w:type="dxa"/>
            <w:vAlign w:val="center"/>
          </w:tcPr>
          <w:p w14:paraId="4E72545D" w14:textId="77777777" w:rsidR="006451CA" w:rsidRDefault="006451CA">
            <w:r>
              <w:t xml:space="preserve">Risk 5: The construction will require the transport, storage, and use/or disposal of hazardous or dangerous materials. </w:t>
            </w:r>
          </w:p>
          <w:p w14:paraId="131B630F" w14:textId="77777777" w:rsidR="006451CA" w:rsidRDefault="006451CA"/>
          <w:p w14:paraId="1CB3DFD0" w14:textId="77777777" w:rsidR="006451CA" w:rsidRDefault="006451CA">
            <w:r>
              <w:t>Standard 3: 3.5</w:t>
            </w:r>
          </w:p>
        </w:tc>
        <w:tc>
          <w:tcPr>
            <w:tcW w:w="1080" w:type="dxa"/>
          </w:tcPr>
          <w:p w14:paraId="3B9DEC3B" w14:textId="77777777" w:rsidR="006451CA" w:rsidRDefault="006451CA">
            <w:r>
              <w:t xml:space="preserve">I = 4 </w:t>
            </w:r>
          </w:p>
          <w:p w14:paraId="347C59B8" w14:textId="77777777" w:rsidR="006451CA" w:rsidRDefault="006451CA">
            <w:r>
              <w:t xml:space="preserve">L = 1 </w:t>
            </w:r>
          </w:p>
        </w:tc>
        <w:tc>
          <w:tcPr>
            <w:tcW w:w="1170" w:type="dxa"/>
          </w:tcPr>
          <w:p w14:paraId="218AA9DC" w14:textId="77777777" w:rsidR="006451CA" w:rsidRDefault="006451CA">
            <w:pPr>
              <w:rPr>
                <w:b/>
              </w:rPr>
            </w:pPr>
            <w:r>
              <w:rPr>
                <w:b/>
              </w:rPr>
              <w:t xml:space="preserve">Low </w:t>
            </w:r>
          </w:p>
        </w:tc>
        <w:tc>
          <w:tcPr>
            <w:tcW w:w="2610" w:type="dxa"/>
            <w:gridSpan w:val="2"/>
          </w:tcPr>
          <w:p w14:paraId="5FA3115F" w14:textId="77777777" w:rsidR="006451CA" w:rsidRPr="00B9134C" w:rsidRDefault="006451CA" w:rsidP="00B9134C">
            <w:pPr>
              <w:rPr>
                <w:bCs/>
              </w:rPr>
            </w:pPr>
            <w:r w:rsidRPr="00B9134C">
              <w:rPr>
                <w:bCs/>
              </w:rPr>
              <w:t xml:space="preserve">The risk is directly linked to the project. </w:t>
            </w:r>
          </w:p>
          <w:p w14:paraId="0DDE490C" w14:textId="77777777" w:rsidR="006451CA" w:rsidRDefault="006451CA">
            <w:pPr>
              <w:rPr>
                <w:b/>
              </w:rPr>
            </w:pPr>
          </w:p>
          <w:p w14:paraId="23A51B8A" w14:textId="77777777" w:rsidR="006451CA" w:rsidRPr="008440AB" w:rsidRDefault="006451CA">
            <w:pPr>
              <w:rPr>
                <w:bCs/>
              </w:rPr>
            </w:pPr>
            <w:r w:rsidRPr="008440AB">
              <w:rPr>
                <w:bCs/>
              </w:rPr>
              <w:t xml:space="preserve">The construction of the shelter does require the transportation of materials to and from the site. There are also several hazardous materials that will be used. </w:t>
            </w:r>
          </w:p>
        </w:tc>
        <w:tc>
          <w:tcPr>
            <w:tcW w:w="5947" w:type="dxa"/>
            <w:gridSpan w:val="4"/>
          </w:tcPr>
          <w:p w14:paraId="101E503B" w14:textId="77777777" w:rsidR="006451CA" w:rsidRDefault="006451CA">
            <w:pPr>
              <w:rPr>
                <w:bCs/>
              </w:rPr>
            </w:pPr>
            <w:r w:rsidRPr="005354E8">
              <w:rPr>
                <w:bCs/>
              </w:rPr>
              <w:t xml:space="preserve">To ensure </w:t>
            </w:r>
            <w:r>
              <w:rPr>
                <w:bCs/>
              </w:rPr>
              <w:t>the</w:t>
            </w:r>
            <w:r w:rsidRPr="005354E8">
              <w:rPr>
                <w:bCs/>
              </w:rPr>
              <w:t xml:space="preserve"> mitigat</w:t>
            </w:r>
            <w:r>
              <w:rPr>
                <w:bCs/>
              </w:rPr>
              <w:t xml:space="preserve">ion of transport, </w:t>
            </w:r>
            <w:proofErr w:type="gramStart"/>
            <w:r>
              <w:rPr>
                <w:bCs/>
              </w:rPr>
              <w:t>storage</w:t>
            </w:r>
            <w:proofErr w:type="gramEnd"/>
            <w:r>
              <w:rPr>
                <w:bCs/>
              </w:rPr>
              <w:t xml:space="preserve"> and disposal of hazardous materials: </w:t>
            </w:r>
          </w:p>
          <w:p w14:paraId="75F8ABC4" w14:textId="77777777" w:rsidR="006451CA" w:rsidRDefault="006451CA" w:rsidP="00E66911">
            <w:pPr>
              <w:rPr>
                <w:bCs/>
              </w:rPr>
            </w:pPr>
          </w:p>
          <w:p w14:paraId="5FE27137" w14:textId="77777777" w:rsidR="006451CA" w:rsidRDefault="006451CA" w:rsidP="006451CA">
            <w:pPr>
              <w:pStyle w:val="ListParagraph"/>
              <w:numPr>
                <w:ilvl w:val="1"/>
                <w:numId w:val="45"/>
              </w:numPr>
              <w:spacing w:after="0"/>
              <w:contextualSpacing/>
              <w:jc w:val="left"/>
              <w:rPr>
                <w:bCs/>
              </w:rPr>
            </w:pPr>
            <w:r>
              <w:rPr>
                <w:bCs/>
              </w:rPr>
              <w:t>All hazardous materials will be carefully stored</w:t>
            </w:r>
          </w:p>
          <w:p w14:paraId="0D1E444B" w14:textId="77777777" w:rsidR="006451CA" w:rsidRDefault="006451CA" w:rsidP="006451CA">
            <w:pPr>
              <w:pStyle w:val="ListParagraph"/>
              <w:numPr>
                <w:ilvl w:val="1"/>
                <w:numId w:val="45"/>
              </w:numPr>
              <w:spacing w:after="0"/>
              <w:contextualSpacing/>
              <w:jc w:val="left"/>
              <w:rPr>
                <w:bCs/>
              </w:rPr>
            </w:pPr>
            <w:r>
              <w:rPr>
                <w:bCs/>
              </w:rPr>
              <w:t xml:space="preserve">These materials will belong in a designated area </w:t>
            </w:r>
          </w:p>
          <w:p w14:paraId="5D2EA7A5" w14:textId="77777777" w:rsidR="006451CA" w:rsidRPr="005622B8" w:rsidRDefault="006451CA" w:rsidP="006451CA">
            <w:pPr>
              <w:pStyle w:val="ListParagraph"/>
              <w:numPr>
                <w:ilvl w:val="1"/>
                <w:numId w:val="45"/>
              </w:numPr>
              <w:spacing w:after="0"/>
              <w:contextualSpacing/>
              <w:jc w:val="left"/>
              <w:rPr>
                <w:bCs/>
              </w:rPr>
            </w:pPr>
            <w:r>
              <w:rPr>
                <w:bCs/>
              </w:rPr>
              <w:t xml:space="preserve">The disposal will be handled by a private company on a frequent collection schedule </w:t>
            </w:r>
          </w:p>
        </w:tc>
      </w:tr>
      <w:tr w:rsidR="006451CA" w14:paraId="6AD640AA" w14:textId="77777777" w:rsidTr="00547709">
        <w:tc>
          <w:tcPr>
            <w:tcW w:w="2801" w:type="dxa"/>
            <w:vAlign w:val="center"/>
          </w:tcPr>
          <w:p w14:paraId="3ED198DD" w14:textId="77777777" w:rsidR="006451CA" w:rsidRDefault="006451CA">
            <w:r>
              <w:t xml:space="preserve">Risk 6: The construction of the shelter will engage labourers to complete the activities outlined. This construction may not meet </w:t>
            </w:r>
            <w:r w:rsidRPr="007A11CE">
              <w:t xml:space="preserve">national labour laws and </w:t>
            </w:r>
            <w:r>
              <w:t xml:space="preserve">international commitments. </w:t>
            </w:r>
          </w:p>
          <w:p w14:paraId="09E23320" w14:textId="77777777" w:rsidR="006451CA" w:rsidRDefault="006451CA"/>
          <w:p w14:paraId="45D00820" w14:textId="77777777" w:rsidR="006451CA" w:rsidRDefault="006451CA">
            <w:r>
              <w:t>Standard 7: 7.1</w:t>
            </w:r>
          </w:p>
        </w:tc>
        <w:tc>
          <w:tcPr>
            <w:tcW w:w="1080" w:type="dxa"/>
          </w:tcPr>
          <w:p w14:paraId="58D481A0" w14:textId="77777777" w:rsidR="006451CA" w:rsidRDefault="006451CA">
            <w:r>
              <w:t xml:space="preserve">I = 3 </w:t>
            </w:r>
          </w:p>
          <w:p w14:paraId="6B7DB455" w14:textId="77777777" w:rsidR="006451CA" w:rsidRDefault="006451CA">
            <w:r>
              <w:t>L = 1</w:t>
            </w:r>
          </w:p>
        </w:tc>
        <w:tc>
          <w:tcPr>
            <w:tcW w:w="1170" w:type="dxa"/>
          </w:tcPr>
          <w:p w14:paraId="507C1F95" w14:textId="77777777" w:rsidR="006451CA" w:rsidRDefault="006451CA">
            <w:pPr>
              <w:rPr>
                <w:b/>
              </w:rPr>
            </w:pPr>
            <w:r>
              <w:rPr>
                <w:b/>
              </w:rPr>
              <w:t xml:space="preserve">Low </w:t>
            </w:r>
          </w:p>
        </w:tc>
        <w:tc>
          <w:tcPr>
            <w:tcW w:w="2610" w:type="dxa"/>
            <w:gridSpan w:val="2"/>
          </w:tcPr>
          <w:p w14:paraId="44D476F6" w14:textId="77777777" w:rsidR="006451CA" w:rsidRPr="00B9134C" w:rsidRDefault="006451CA" w:rsidP="00B9134C">
            <w:pPr>
              <w:rPr>
                <w:bCs/>
              </w:rPr>
            </w:pPr>
            <w:r w:rsidRPr="00B9134C">
              <w:rPr>
                <w:bCs/>
              </w:rPr>
              <w:t xml:space="preserve">The risk is directly linked to the project. </w:t>
            </w:r>
          </w:p>
          <w:p w14:paraId="25E4A16C" w14:textId="77777777" w:rsidR="006451CA" w:rsidRDefault="006451CA">
            <w:pPr>
              <w:rPr>
                <w:b/>
              </w:rPr>
            </w:pPr>
          </w:p>
        </w:tc>
        <w:tc>
          <w:tcPr>
            <w:tcW w:w="5947" w:type="dxa"/>
            <w:gridSpan w:val="4"/>
          </w:tcPr>
          <w:p w14:paraId="4F116ED8" w14:textId="77777777" w:rsidR="006451CA" w:rsidRPr="005354E8" w:rsidRDefault="006451CA">
            <w:pPr>
              <w:rPr>
                <w:bCs/>
              </w:rPr>
            </w:pPr>
            <w:r>
              <w:rPr>
                <w:bCs/>
              </w:rPr>
              <w:t xml:space="preserve">The project will ensure that the staff engaged meet national labour conditions, prevent the use of </w:t>
            </w:r>
            <w:proofErr w:type="gramStart"/>
            <w:r>
              <w:rPr>
                <w:bCs/>
              </w:rPr>
              <w:t>child</w:t>
            </w:r>
            <w:proofErr w:type="gramEnd"/>
            <w:r>
              <w:rPr>
                <w:bCs/>
              </w:rPr>
              <w:t xml:space="preserve"> and forced labour consistent with the Employment Act. </w:t>
            </w:r>
          </w:p>
        </w:tc>
      </w:tr>
      <w:tr w:rsidR="006451CA" w14:paraId="564986F8" w14:textId="77777777" w:rsidTr="00547709">
        <w:tc>
          <w:tcPr>
            <w:tcW w:w="2801" w:type="dxa"/>
            <w:vAlign w:val="center"/>
          </w:tcPr>
          <w:p w14:paraId="387B9EB0" w14:textId="77777777" w:rsidR="006451CA" w:rsidRDefault="006451CA">
            <w:r>
              <w:t xml:space="preserve">Risk 7: The project will focus on construction that may cause occupational health and safety risks, </w:t>
            </w:r>
            <w:r>
              <w:lastRenderedPageBreak/>
              <w:t xml:space="preserve">release pollutants, generate waste or apply pesticides that may have a negative effect on the environment or human health  </w:t>
            </w:r>
          </w:p>
          <w:p w14:paraId="7983932F" w14:textId="77777777" w:rsidR="006451CA" w:rsidRDefault="006451CA"/>
          <w:p w14:paraId="47B27CB1" w14:textId="77777777" w:rsidR="006451CA" w:rsidRDefault="006451CA">
            <w:r>
              <w:t>Standard 3: 3.2</w:t>
            </w:r>
          </w:p>
          <w:p w14:paraId="25666DA4" w14:textId="77777777" w:rsidR="006451CA" w:rsidRDefault="006451CA">
            <w:r>
              <w:t>Standard 8: 8.2 and 8.5</w:t>
            </w:r>
          </w:p>
        </w:tc>
        <w:tc>
          <w:tcPr>
            <w:tcW w:w="1080" w:type="dxa"/>
          </w:tcPr>
          <w:p w14:paraId="6588F029" w14:textId="77777777" w:rsidR="006451CA" w:rsidRDefault="006451CA">
            <w:r>
              <w:lastRenderedPageBreak/>
              <w:t xml:space="preserve">I = 3 </w:t>
            </w:r>
          </w:p>
          <w:p w14:paraId="51724EF4" w14:textId="77777777" w:rsidR="006451CA" w:rsidRDefault="006451CA">
            <w:r>
              <w:t>L = 2</w:t>
            </w:r>
          </w:p>
        </w:tc>
        <w:tc>
          <w:tcPr>
            <w:tcW w:w="1170" w:type="dxa"/>
          </w:tcPr>
          <w:p w14:paraId="294BBC5C" w14:textId="77777777" w:rsidR="006451CA" w:rsidRDefault="006451CA">
            <w:pPr>
              <w:rPr>
                <w:b/>
              </w:rPr>
            </w:pPr>
            <w:r>
              <w:rPr>
                <w:b/>
              </w:rPr>
              <w:t>Moderate</w:t>
            </w:r>
          </w:p>
        </w:tc>
        <w:tc>
          <w:tcPr>
            <w:tcW w:w="2610" w:type="dxa"/>
            <w:gridSpan w:val="2"/>
          </w:tcPr>
          <w:p w14:paraId="5985E778" w14:textId="77777777" w:rsidR="006451CA" w:rsidRPr="00B9134C" w:rsidRDefault="006451CA" w:rsidP="00B9134C">
            <w:pPr>
              <w:rPr>
                <w:bCs/>
              </w:rPr>
            </w:pPr>
            <w:r w:rsidRPr="00B9134C">
              <w:rPr>
                <w:bCs/>
              </w:rPr>
              <w:t xml:space="preserve">The risk is directly linked to the project. </w:t>
            </w:r>
          </w:p>
          <w:p w14:paraId="010DBC77" w14:textId="77777777" w:rsidR="006451CA" w:rsidRDefault="006451CA">
            <w:pPr>
              <w:rPr>
                <w:b/>
              </w:rPr>
            </w:pPr>
          </w:p>
        </w:tc>
        <w:tc>
          <w:tcPr>
            <w:tcW w:w="5947" w:type="dxa"/>
            <w:gridSpan w:val="4"/>
          </w:tcPr>
          <w:p w14:paraId="0703DADB" w14:textId="77777777" w:rsidR="006451CA" w:rsidRDefault="006451CA">
            <w:pPr>
              <w:rPr>
                <w:bCs/>
              </w:rPr>
            </w:pPr>
            <w:r>
              <w:rPr>
                <w:bCs/>
              </w:rPr>
              <w:t xml:space="preserve">The mitigation measures adopted are: </w:t>
            </w:r>
          </w:p>
          <w:p w14:paraId="39EFAAD3" w14:textId="77777777" w:rsidR="006451CA" w:rsidRDefault="006451CA">
            <w:pPr>
              <w:rPr>
                <w:bCs/>
              </w:rPr>
            </w:pPr>
          </w:p>
          <w:p w14:paraId="3A792686" w14:textId="77777777" w:rsidR="006451CA" w:rsidRDefault="006451CA" w:rsidP="006451CA">
            <w:pPr>
              <w:pStyle w:val="ListParagraph"/>
              <w:numPr>
                <w:ilvl w:val="2"/>
                <w:numId w:val="45"/>
              </w:numPr>
              <w:spacing w:after="0"/>
              <w:contextualSpacing/>
              <w:jc w:val="left"/>
              <w:rPr>
                <w:bCs/>
              </w:rPr>
            </w:pPr>
            <w:r>
              <w:rPr>
                <w:bCs/>
              </w:rPr>
              <w:lastRenderedPageBreak/>
              <w:t xml:space="preserve">The engagement of a private waste management company to regularly collect and dispose of waste </w:t>
            </w:r>
          </w:p>
          <w:p w14:paraId="54C7B7F2" w14:textId="77777777" w:rsidR="006451CA" w:rsidRDefault="006451CA" w:rsidP="006451CA">
            <w:pPr>
              <w:pStyle w:val="ListParagraph"/>
              <w:numPr>
                <w:ilvl w:val="2"/>
                <w:numId w:val="45"/>
              </w:numPr>
              <w:spacing w:after="0"/>
              <w:contextualSpacing/>
              <w:jc w:val="left"/>
              <w:rPr>
                <w:bCs/>
              </w:rPr>
            </w:pPr>
            <w:r>
              <w:rPr>
                <w:bCs/>
              </w:rPr>
              <w:t xml:space="preserve">The Bahamian water supply is done so by reverse osmosis to prevent contamination or pollution </w:t>
            </w:r>
          </w:p>
          <w:p w14:paraId="0CE8B3E1" w14:textId="77777777" w:rsidR="006451CA" w:rsidRPr="00C14F91" w:rsidRDefault="006451CA" w:rsidP="006451CA">
            <w:pPr>
              <w:pStyle w:val="ListParagraph"/>
              <w:numPr>
                <w:ilvl w:val="2"/>
                <w:numId w:val="45"/>
              </w:numPr>
              <w:spacing w:after="0"/>
              <w:contextualSpacing/>
              <w:jc w:val="left"/>
              <w:rPr>
                <w:bCs/>
              </w:rPr>
            </w:pPr>
            <w:r>
              <w:rPr>
                <w:bCs/>
              </w:rPr>
              <w:t xml:space="preserve">The construction site is isolated from the general population on the </w:t>
            </w:r>
            <w:proofErr w:type="spellStart"/>
            <w:r>
              <w:rPr>
                <w:bCs/>
              </w:rPr>
              <w:t>Abacos</w:t>
            </w:r>
            <w:proofErr w:type="spellEnd"/>
            <w:r>
              <w:rPr>
                <w:bCs/>
              </w:rPr>
              <w:t xml:space="preserve"> to reduce any substantial risk to health and safety</w:t>
            </w:r>
            <w:r w:rsidRPr="00C14F91">
              <w:rPr>
                <w:bCs/>
              </w:rPr>
              <w:t xml:space="preserve"> </w:t>
            </w:r>
          </w:p>
        </w:tc>
      </w:tr>
      <w:tr w:rsidR="006451CA" w14:paraId="2FBF36D8" w14:textId="77777777" w:rsidTr="00547709">
        <w:trPr>
          <w:trHeight w:val="593"/>
        </w:trPr>
        <w:tc>
          <w:tcPr>
            <w:tcW w:w="2801" w:type="dxa"/>
            <w:vMerge w:val="restart"/>
          </w:tcPr>
          <w:p w14:paraId="5DCBB5D4" w14:textId="77777777" w:rsidR="006451CA" w:rsidRDefault="006451CA">
            <w:pPr>
              <w:rPr>
                <w:b/>
              </w:rPr>
            </w:pPr>
          </w:p>
        </w:tc>
        <w:tc>
          <w:tcPr>
            <w:tcW w:w="10807" w:type="dxa"/>
            <w:gridSpan w:val="8"/>
            <w:shd w:val="clear" w:color="auto" w:fill="0F243E"/>
          </w:tcPr>
          <w:p w14:paraId="6B0B68C5" w14:textId="77777777" w:rsidR="006451CA" w:rsidRDefault="006451CA">
            <w:pPr>
              <w:rPr>
                <w:b/>
              </w:rPr>
            </w:pPr>
            <w:r>
              <w:rPr>
                <w:b/>
              </w:rPr>
              <w:t xml:space="preserve">QUESTION 4: What is the overall project risk categorization? </w:t>
            </w:r>
          </w:p>
        </w:tc>
      </w:tr>
      <w:tr w:rsidR="006451CA" w14:paraId="0C19344C" w14:textId="77777777" w:rsidTr="00547709">
        <w:trPr>
          <w:trHeight w:val="125"/>
        </w:trPr>
        <w:tc>
          <w:tcPr>
            <w:tcW w:w="2801" w:type="dxa"/>
            <w:vMerge/>
          </w:tcPr>
          <w:p w14:paraId="55A7B7E3" w14:textId="77777777" w:rsidR="006451CA" w:rsidRDefault="006451CA">
            <w:pPr>
              <w:widowControl w:val="0"/>
              <w:pBdr>
                <w:top w:val="nil"/>
                <w:left w:val="nil"/>
                <w:bottom w:val="nil"/>
                <w:right w:val="nil"/>
                <w:between w:val="nil"/>
              </w:pBdr>
              <w:spacing w:line="276" w:lineRule="auto"/>
              <w:rPr>
                <w:b/>
              </w:rPr>
            </w:pPr>
          </w:p>
        </w:tc>
        <w:tc>
          <w:tcPr>
            <w:tcW w:w="10807" w:type="dxa"/>
            <w:gridSpan w:val="8"/>
          </w:tcPr>
          <w:p w14:paraId="1E465AE1" w14:textId="77777777" w:rsidR="006451CA" w:rsidRDefault="006451CA">
            <w:pPr>
              <w:jc w:val="center"/>
              <w:rPr>
                <w:b/>
                <w:sz w:val="6"/>
                <w:szCs w:val="6"/>
              </w:rPr>
            </w:pPr>
          </w:p>
        </w:tc>
      </w:tr>
      <w:tr w:rsidR="006451CA" w14:paraId="6F7AE41B" w14:textId="77777777" w:rsidTr="00547709">
        <w:trPr>
          <w:trHeight w:val="251"/>
        </w:trPr>
        <w:tc>
          <w:tcPr>
            <w:tcW w:w="2801" w:type="dxa"/>
            <w:vMerge/>
          </w:tcPr>
          <w:p w14:paraId="3DF7F0D2" w14:textId="77777777" w:rsidR="006451CA" w:rsidRDefault="006451CA">
            <w:pPr>
              <w:widowControl w:val="0"/>
              <w:pBdr>
                <w:top w:val="nil"/>
                <w:left w:val="nil"/>
                <w:bottom w:val="nil"/>
                <w:right w:val="nil"/>
                <w:between w:val="nil"/>
              </w:pBdr>
              <w:spacing w:line="276" w:lineRule="auto"/>
              <w:rPr>
                <w:b/>
                <w:sz w:val="6"/>
                <w:szCs w:val="6"/>
              </w:rPr>
            </w:pPr>
          </w:p>
        </w:tc>
        <w:tc>
          <w:tcPr>
            <w:tcW w:w="4410" w:type="dxa"/>
            <w:gridSpan w:val="3"/>
            <w:shd w:val="clear" w:color="auto" w:fill="auto"/>
          </w:tcPr>
          <w:p w14:paraId="6BDE7E61" w14:textId="77777777" w:rsidR="006451CA" w:rsidRDefault="006451CA">
            <w:pPr>
              <w:jc w:val="right"/>
              <w:rPr>
                <w:b/>
                <w:i/>
              </w:rPr>
            </w:pPr>
            <w:r>
              <w:rPr>
                <w:b/>
                <w:i/>
              </w:rPr>
              <w:t>Low Risk</w:t>
            </w:r>
          </w:p>
        </w:tc>
        <w:tc>
          <w:tcPr>
            <w:tcW w:w="473" w:type="dxa"/>
            <w:gridSpan w:val="2"/>
          </w:tcPr>
          <w:p w14:paraId="51A34420" w14:textId="77777777" w:rsidR="006451CA" w:rsidRDefault="007E4EB8">
            <w:pPr>
              <w:ind w:left="-2230" w:firstLine="2230"/>
              <w:rPr>
                <w:b/>
              </w:rPr>
            </w:pPr>
            <w:sdt>
              <w:sdtPr>
                <w:tag w:val="goog_rdk_0"/>
                <w:id w:val="418143223"/>
              </w:sdtPr>
              <w:sdtEndPr/>
              <w:sdtContent>
                <w:r w:rsidR="006451CA">
                  <w:rPr>
                    <w:rFonts w:ascii="Arial Unicode MS" w:eastAsia="Arial Unicode MS" w:hAnsi="Arial Unicode MS" w:cs="Arial Unicode MS"/>
                    <w:b/>
                  </w:rPr>
                  <w:t>☐</w:t>
                </w:r>
              </w:sdtContent>
            </w:sdt>
          </w:p>
        </w:tc>
        <w:tc>
          <w:tcPr>
            <w:tcW w:w="5924" w:type="dxa"/>
            <w:gridSpan w:val="3"/>
          </w:tcPr>
          <w:p w14:paraId="7F79673F" w14:textId="77777777" w:rsidR="006451CA" w:rsidRDefault="006451CA">
            <w:pPr>
              <w:rPr>
                <w:b/>
              </w:rPr>
            </w:pPr>
          </w:p>
        </w:tc>
      </w:tr>
      <w:tr w:rsidR="006451CA" w14:paraId="0DA8903B" w14:textId="77777777" w:rsidTr="00547709">
        <w:tc>
          <w:tcPr>
            <w:tcW w:w="2801" w:type="dxa"/>
            <w:vMerge/>
          </w:tcPr>
          <w:p w14:paraId="588DC257" w14:textId="77777777" w:rsidR="006451CA" w:rsidRDefault="006451CA">
            <w:pPr>
              <w:widowControl w:val="0"/>
              <w:pBdr>
                <w:top w:val="nil"/>
                <w:left w:val="nil"/>
                <w:bottom w:val="nil"/>
                <w:right w:val="nil"/>
                <w:between w:val="nil"/>
              </w:pBdr>
              <w:spacing w:line="276" w:lineRule="auto"/>
              <w:rPr>
                <w:b/>
              </w:rPr>
            </w:pPr>
          </w:p>
        </w:tc>
        <w:tc>
          <w:tcPr>
            <w:tcW w:w="4410" w:type="dxa"/>
            <w:gridSpan w:val="3"/>
            <w:shd w:val="clear" w:color="auto" w:fill="auto"/>
          </w:tcPr>
          <w:p w14:paraId="5165580D" w14:textId="77777777" w:rsidR="006451CA" w:rsidRDefault="006451CA">
            <w:pPr>
              <w:jc w:val="right"/>
              <w:rPr>
                <w:b/>
                <w:i/>
              </w:rPr>
            </w:pPr>
            <w:r>
              <w:rPr>
                <w:b/>
                <w:i/>
              </w:rPr>
              <w:t>Moderate Risk</w:t>
            </w:r>
          </w:p>
        </w:tc>
        <w:tc>
          <w:tcPr>
            <w:tcW w:w="473" w:type="dxa"/>
            <w:gridSpan w:val="2"/>
          </w:tcPr>
          <w:p w14:paraId="37EFB966" w14:textId="77777777" w:rsidR="006451CA" w:rsidRDefault="007E4EB8">
            <w:pPr>
              <w:ind w:left="-2230" w:firstLine="2230"/>
              <w:rPr>
                <w:b/>
              </w:rPr>
            </w:pPr>
            <w:sdt>
              <w:sdtPr>
                <w:tag w:val="goog_rdk_1"/>
                <w:id w:val="1760720786"/>
              </w:sdtPr>
              <w:sdtEndPr/>
              <w:sdtContent>
                <w:sdt>
                  <w:sdtPr>
                    <w:tag w:val="goog_rdk_2"/>
                    <w:id w:val="1869400330"/>
                  </w:sdtPr>
                  <w:sdtEndPr/>
                  <w:sdtContent>
                    <w:r w:rsidR="006451CA">
                      <w:rPr>
                        <w:rFonts w:ascii="Arial Unicode MS" w:eastAsia="Arial Unicode MS" w:hAnsi="Arial Unicode MS" w:cs="Arial Unicode MS"/>
                        <w:b/>
                      </w:rPr>
                      <w:t>☐</w:t>
                    </w:r>
                  </w:sdtContent>
                </w:sdt>
              </w:sdtContent>
            </w:sdt>
          </w:p>
        </w:tc>
        <w:tc>
          <w:tcPr>
            <w:tcW w:w="5924" w:type="dxa"/>
            <w:gridSpan w:val="3"/>
          </w:tcPr>
          <w:p w14:paraId="02A84D42" w14:textId="77777777" w:rsidR="006451CA" w:rsidRDefault="006451CA">
            <w:pPr>
              <w:rPr>
                <w:b/>
              </w:rPr>
            </w:pPr>
          </w:p>
        </w:tc>
      </w:tr>
      <w:tr w:rsidR="006451CA" w14:paraId="3CD0C82C" w14:textId="77777777" w:rsidTr="00547709">
        <w:tc>
          <w:tcPr>
            <w:tcW w:w="2801" w:type="dxa"/>
            <w:vMerge/>
          </w:tcPr>
          <w:p w14:paraId="16B1E435" w14:textId="77777777" w:rsidR="006451CA" w:rsidRDefault="006451CA">
            <w:pPr>
              <w:widowControl w:val="0"/>
              <w:pBdr>
                <w:top w:val="nil"/>
                <w:left w:val="nil"/>
                <w:bottom w:val="nil"/>
                <w:right w:val="nil"/>
                <w:between w:val="nil"/>
              </w:pBdr>
              <w:spacing w:line="276" w:lineRule="auto"/>
              <w:rPr>
                <w:b/>
              </w:rPr>
            </w:pPr>
          </w:p>
        </w:tc>
        <w:tc>
          <w:tcPr>
            <w:tcW w:w="4410" w:type="dxa"/>
            <w:gridSpan w:val="3"/>
            <w:shd w:val="clear" w:color="auto" w:fill="auto"/>
          </w:tcPr>
          <w:p w14:paraId="418C7548" w14:textId="77777777" w:rsidR="006451CA" w:rsidRDefault="006451CA">
            <w:pPr>
              <w:jc w:val="right"/>
              <w:rPr>
                <w:b/>
                <w:i/>
              </w:rPr>
            </w:pPr>
            <w:r>
              <w:rPr>
                <w:b/>
                <w:i/>
              </w:rPr>
              <w:t>Substantial Risk</w:t>
            </w:r>
          </w:p>
        </w:tc>
        <w:tc>
          <w:tcPr>
            <w:tcW w:w="473" w:type="dxa"/>
            <w:gridSpan w:val="2"/>
          </w:tcPr>
          <w:p w14:paraId="447C358E" w14:textId="77777777" w:rsidR="006451CA" w:rsidRDefault="007E4EB8">
            <w:pPr>
              <w:ind w:left="-2230" w:firstLine="2230"/>
              <w:rPr>
                <w:rFonts w:ascii="Quattrocento Sans" w:eastAsia="Quattrocento Sans" w:hAnsi="Quattrocento Sans" w:cs="Quattrocento Sans"/>
                <w:b/>
              </w:rPr>
            </w:pPr>
            <w:sdt>
              <w:sdtPr>
                <w:tag w:val="goog_rdk_2"/>
                <w:id w:val="1962915723"/>
              </w:sdtPr>
              <w:sdtEndPr/>
              <w:sdtContent>
                <w:r w:rsidR="006451CA">
                  <w:rPr>
                    <w:rFonts w:ascii="Arial Unicode MS" w:eastAsia="Arial Unicode MS" w:hAnsi="Arial Unicode MS" w:cs="Arial Unicode MS"/>
                    <w:b/>
                  </w:rPr>
                  <w:t>x</w:t>
                </w:r>
              </w:sdtContent>
            </w:sdt>
          </w:p>
        </w:tc>
        <w:tc>
          <w:tcPr>
            <w:tcW w:w="5924" w:type="dxa"/>
            <w:gridSpan w:val="3"/>
          </w:tcPr>
          <w:p w14:paraId="6C1F5FBA" w14:textId="77777777" w:rsidR="006451CA" w:rsidRPr="00A75911" w:rsidRDefault="006451CA">
            <w:pPr>
              <w:rPr>
                <w:bCs/>
              </w:rPr>
            </w:pPr>
            <w:r w:rsidRPr="00A75911">
              <w:rPr>
                <w:bCs/>
              </w:rPr>
              <w:t xml:space="preserve">The proposed overall risk category for this project is substantial as there are two moderate risks, one high risk and a substantial risk due to the nature of the project. </w:t>
            </w:r>
          </w:p>
          <w:p w14:paraId="0AA845EE" w14:textId="77777777" w:rsidR="006451CA" w:rsidRPr="00A75911" w:rsidRDefault="006451CA">
            <w:pPr>
              <w:rPr>
                <w:bCs/>
              </w:rPr>
            </w:pPr>
          </w:p>
          <w:p w14:paraId="748F698A" w14:textId="77777777" w:rsidR="006451CA" w:rsidRDefault="006451CA">
            <w:pPr>
              <w:rPr>
                <w:b/>
              </w:rPr>
            </w:pPr>
            <w:r w:rsidRPr="00A75911">
              <w:rPr>
                <w:bCs/>
              </w:rPr>
              <w:t>The project will seek to erect a community centre that can act as a disaster shelter.</w:t>
            </w:r>
            <w:r>
              <w:rPr>
                <w:b/>
              </w:rPr>
              <w:t xml:space="preserve"> </w:t>
            </w:r>
            <w:r w:rsidRPr="00FA55D8">
              <w:rPr>
                <w:bCs/>
              </w:rPr>
              <w:t>This project will include on-the-ground activities with direct impacts for nature and the surrounding community.</w:t>
            </w:r>
            <w:r>
              <w:rPr>
                <w:b/>
              </w:rPr>
              <w:t xml:space="preserve"> </w:t>
            </w:r>
          </w:p>
        </w:tc>
      </w:tr>
      <w:tr w:rsidR="006451CA" w14:paraId="6A16612B" w14:textId="77777777" w:rsidTr="00547709">
        <w:tc>
          <w:tcPr>
            <w:tcW w:w="2801" w:type="dxa"/>
            <w:vMerge/>
          </w:tcPr>
          <w:p w14:paraId="309C0F56" w14:textId="77777777" w:rsidR="006451CA" w:rsidRDefault="006451CA">
            <w:pPr>
              <w:widowControl w:val="0"/>
              <w:pBdr>
                <w:top w:val="nil"/>
                <w:left w:val="nil"/>
                <w:bottom w:val="nil"/>
                <w:right w:val="nil"/>
                <w:between w:val="nil"/>
              </w:pBdr>
              <w:spacing w:line="276" w:lineRule="auto"/>
              <w:rPr>
                <w:b/>
              </w:rPr>
            </w:pPr>
          </w:p>
        </w:tc>
        <w:tc>
          <w:tcPr>
            <w:tcW w:w="4410" w:type="dxa"/>
            <w:gridSpan w:val="3"/>
            <w:shd w:val="clear" w:color="auto" w:fill="auto"/>
          </w:tcPr>
          <w:p w14:paraId="6E05176D" w14:textId="77777777" w:rsidR="006451CA" w:rsidRDefault="006451CA">
            <w:pPr>
              <w:jc w:val="right"/>
              <w:rPr>
                <w:b/>
                <w:i/>
              </w:rPr>
            </w:pPr>
            <w:r>
              <w:rPr>
                <w:b/>
                <w:i/>
              </w:rPr>
              <w:t>High Risk</w:t>
            </w:r>
          </w:p>
        </w:tc>
        <w:tc>
          <w:tcPr>
            <w:tcW w:w="473" w:type="dxa"/>
            <w:gridSpan w:val="2"/>
          </w:tcPr>
          <w:p w14:paraId="5460B1D9" w14:textId="77777777" w:rsidR="006451CA" w:rsidRDefault="007E4EB8">
            <w:pPr>
              <w:ind w:left="-2230" w:firstLine="2230"/>
              <w:rPr>
                <w:b/>
              </w:rPr>
            </w:pPr>
            <w:sdt>
              <w:sdtPr>
                <w:tag w:val="goog_rdk_3"/>
                <w:id w:val="-1137413469"/>
              </w:sdtPr>
              <w:sdtEndPr/>
              <w:sdtContent>
                <w:r w:rsidR="006451CA">
                  <w:rPr>
                    <w:rFonts w:ascii="Arial Unicode MS" w:eastAsia="Arial Unicode MS" w:hAnsi="Arial Unicode MS" w:cs="Arial Unicode MS"/>
                    <w:b/>
                  </w:rPr>
                  <w:t>☐</w:t>
                </w:r>
              </w:sdtContent>
            </w:sdt>
          </w:p>
        </w:tc>
        <w:tc>
          <w:tcPr>
            <w:tcW w:w="5924" w:type="dxa"/>
            <w:gridSpan w:val="3"/>
          </w:tcPr>
          <w:p w14:paraId="1C93B869" w14:textId="77777777" w:rsidR="006451CA" w:rsidRDefault="006451CA">
            <w:pPr>
              <w:rPr>
                <w:b/>
              </w:rPr>
            </w:pPr>
          </w:p>
        </w:tc>
      </w:tr>
      <w:tr w:rsidR="006451CA" w14:paraId="3144AF00" w14:textId="77777777" w:rsidTr="00547709">
        <w:trPr>
          <w:trHeight w:val="782"/>
        </w:trPr>
        <w:tc>
          <w:tcPr>
            <w:tcW w:w="2801" w:type="dxa"/>
            <w:vMerge w:val="restart"/>
            <w:shd w:val="clear" w:color="auto" w:fill="FFFFFF" w:themeFill="background1"/>
          </w:tcPr>
          <w:p w14:paraId="779AA455" w14:textId="77777777" w:rsidR="006451CA" w:rsidRDefault="006451CA">
            <w:pPr>
              <w:ind w:hanging="18"/>
              <w:rPr>
                <w:b/>
              </w:rPr>
            </w:pPr>
            <w:r>
              <w:rPr>
                <w:b/>
              </w:rPr>
              <w:t xml:space="preserve"> </w:t>
            </w:r>
          </w:p>
        </w:tc>
        <w:tc>
          <w:tcPr>
            <w:tcW w:w="10807" w:type="dxa"/>
            <w:gridSpan w:val="8"/>
            <w:shd w:val="clear" w:color="auto" w:fill="0F243E"/>
            <w:vAlign w:val="center"/>
          </w:tcPr>
          <w:p w14:paraId="029F386F" w14:textId="77777777" w:rsidR="006451CA" w:rsidRDefault="006451CA">
            <w:pPr>
              <w:tabs>
                <w:tab w:val="left" w:pos="360"/>
              </w:tabs>
              <w:jc w:val="center"/>
              <w:rPr>
                <w:b/>
                <w:highlight w:val="white"/>
              </w:rPr>
            </w:pPr>
            <w:r w:rsidRPr="00D767D4">
              <w:rPr>
                <w:b/>
                <w:highlight w:val="black"/>
              </w:rPr>
              <w:t>QUESTION 5: Based on the identified risks and risk categorization, what requirements of the SES are triggered? (</w:t>
            </w:r>
            <w:proofErr w:type="gramStart"/>
            <w:r w:rsidRPr="00D767D4">
              <w:rPr>
                <w:b/>
                <w:highlight w:val="black"/>
              </w:rPr>
              <w:t>check</w:t>
            </w:r>
            <w:proofErr w:type="gramEnd"/>
            <w:r w:rsidRPr="00D767D4">
              <w:rPr>
                <w:b/>
                <w:highlight w:val="black"/>
              </w:rPr>
              <w:t xml:space="preserve"> all that apply)</w:t>
            </w:r>
          </w:p>
        </w:tc>
      </w:tr>
      <w:tr w:rsidR="006451CA" w14:paraId="087B4426" w14:textId="77777777" w:rsidTr="00547709">
        <w:trPr>
          <w:trHeight w:val="188"/>
        </w:trPr>
        <w:tc>
          <w:tcPr>
            <w:tcW w:w="2801" w:type="dxa"/>
            <w:vMerge/>
          </w:tcPr>
          <w:p w14:paraId="32FA6114" w14:textId="77777777" w:rsidR="006451CA" w:rsidRDefault="006451CA">
            <w:pPr>
              <w:widowControl w:val="0"/>
              <w:pBdr>
                <w:top w:val="nil"/>
                <w:left w:val="nil"/>
                <w:bottom w:val="nil"/>
                <w:right w:val="nil"/>
                <w:between w:val="nil"/>
              </w:pBdr>
              <w:spacing w:line="276" w:lineRule="auto"/>
              <w:rPr>
                <w:b/>
              </w:rPr>
            </w:pPr>
          </w:p>
        </w:tc>
        <w:tc>
          <w:tcPr>
            <w:tcW w:w="10807" w:type="dxa"/>
            <w:gridSpan w:val="8"/>
          </w:tcPr>
          <w:p w14:paraId="4A6B1116" w14:textId="77777777" w:rsidR="006451CA" w:rsidRDefault="006451CA">
            <w:pPr>
              <w:tabs>
                <w:tab w:val="left" w:pos="360"/>
              </w:tabs>
              <w:rPr>
                <w:b/>
              </w:rPr>
            </w:pPr>
            <w:r>
              <w:t xml:space="preserve">Question only required for Moderate, Substantial and </w:t>
            </w:r>
            <w:proofErr w:type="gramStart"/>
            <w:r>
              <w:t>High Risk</w:t>
            </w:r>
            <w:proofErr w:type="gramEnd"/>
            <w:r>
              <w:t xml:space="preserve"> projects </w:t>
            </w:r>
          </w:p>
        </w:tc>
      </w:tr>
      <w:tr w:rsidR="006451CA" w14:paraId="30BE2652" w14:textId="77777777" w:rsidTr="00547709">
        <w:trPr>
          <w:trHeight w:val="98"/>
        </w:trPr>
        <w:tc>
          <w:tcPr>
            <w:tcW w:w="2801" w:type="dxa"/>
            <w:vMerge/>
          </w:tcPr>
          <w:p w14:paraId="7BF22065" w14:textId="77777777" w:rsidR="006451CA" w:rsidRDefault="006451CA">
            <w:pPr>
              <w:widowControl w:val="0"/>
              <w:pBdr>
                <w:top w:val="nil"/>
                <w:left w:val="nil"/>
                <w:bottom w:val="nil"/>
                <w:right w:val="nil"/>
                <w:between w:val="nil"/>
              </w:pBdr>
              <w:spacing w:line="276" w:lineRule="auto"/>
              <w:rPr>
                <w:b/>
              </w:rPr>
            </w:pPr>
          </w:p>
        </w:tc>
        <w:tc>
          <w:tcPr>
            <w:tcW w:w="4410" w:type="dxa"/>
            <w:gridSpan w:val="3"/>
            <w:vAlign w:val="center"/>
          </w:tcPr>
          <w:p w14:paraId="12D1C48C" w14:textId="77777777" w:rsidR="006451CA" w:rsidRPr="00C327D3" w:rsidRDefault="006451CA">
            <w:pPr>
              <w:tabs>
                <w:tab w:val="left" w:pos="360"/>
              </w:tabs>
              <w:rPr>
                <w:b/>
                <w:i/>
                <w:u w:val="single"/>
              </w:rPr>
            </w:pPr>
            <w:r w:rsidRPr="00C327D3">
              <w:rPr>
                <w:b/>
                <w:i/>
                <w:u w:val="single"/>
              </w:rPr>
              <w:t>Is assessment required? (</w:t>
            </w:r>
            <w:proofErr w:type="gramStart"/>
            <w:r w:rsidRPr="00C327D3">
              <w:rPr>
                <w:b/>
                <w:i/>
                <w:u w:val="single"/>
              </w:rPr>
              <w:t>check</w:t>
            </w:r>
            <w:proofErr w:type="gramEnd"/>
            <w:r w:rsidRPr="00C327D3">
              <w:rPr>
                <w:b/>
                <w:i/>
                <w:u w:val="single"/>
              </w:rPr>
              <w:t xml:space="preserve"> if “yes”)</w:t>
            </w:r>
          </w:p>
        </w:tc>
        <w:tc>
          <w:tcPr>
            <w:tcW w:w="473" w:type="dxa"/>
            <w:gridSpan w:val="2"/>
            <w:vAlign w:val="center"/>
          </w:tcPr>
          <w:p w14:paraId="146DDA19" w14:textId="77777777" w:rsidR="006451CA" w:rsidRDefault="006451CA" w:rsidP="09CED9BD">
            <w:pPr>
              <w:tabs>
                <w:tab w:val="left" w:pos="360"/>
              </w:tabs>
              <w:spacing w:line="259" w:lineRule="auto"/>
              <w:rPr>
                <w:rFonts w:ascii="Arial Unicode MS" w:eastAsia="Arial Unicode MS" w:hAnsi="Arial Unicode MS" w:cs="Arial Unicode MS"/>
                <w:b/>
                <w:bCs/>
              </w:rPr>
            </w:pPr>
            <w:r w:rsidRPr="09CED9BD">
              <w:rPr>
                <w:rFonts w:ascii="Arial Unicode MS" w:eastAsia="Arial Unicode MS" w:hAnsi="Arial Unicode MS" w:cs="Arial Unicode MS"/>
                <w:b/>
                <w:bCs/>
              </w:rPr>
              <w:t>X</w:t>
            </w:r>
          </w:p>
        </w:tc>
        <w:tc>
          <w:tcPr>
            <w:tcW w:w="427" w:type="dxa"/>
          </w:tcPr>
          <w:p w14:paraId="55549D24" w14:textId="77777777" w:rsidR="006451CA" w:rsidRDefault="006451CA">
            <w:pPr>
              <w:tabs>
                <w:tab w:val="left" w:pos="360"/>
              </w:tabs>
              <w:rPr>
                <w:b/>
                <w:i/>
              </w:rPr>
            </w:pPr>
          </w:p>
        </w:tc>
        <w:tc>
          <w:tcPr>
            <w:tcW w:w="2970" w:type="dxa"/>
          </w:tcPr>
          <w:p w14:paraId="2A1D406D" w14:textId="77777777" w:rsidR="006451CA" w:rsidRDefault="006451CA">
            <w:pPr>
              <w:tabs>
                <w:tab w:val="left" w:pos="360"/>
              </w:tabs>
              <w:rPr>
                <w:b/>
                <w:i/>
              </w:rPr>
            </w:pPr>
          </w:p>
        </w:tc>
        <w:tc>
          <w:tcPr>
            <w:tcW w:w="2527" w:type="dxa"/>
          </w:tcPr>
          <w:p w14:paraId="3F3D60FA" w14:textId="77777777" w:rsidR="006451CA" w:rsidRDefault="006451CA">
            <w:pPr>
              <w:tabs>
                <w:tab w:val="left" w:pos="360"/>
              </w:tabs>
              <w:rPr>
                <w:b/>
                <w:i/>
              </w:rPr>
            </w:pPr>
            <w:r>
              <w:rPr>
                <w:b/>
                <w:i/>
              </w:rPr>
              <w:t>Status? (</w:t>
            </w:r>
            <w:proofErr w:type="gramStart"/>
            <w:r>
              <w:rPr>
                <w:b/>
                <w:i/>
              </w:rPr>
              <w:t>completed</w:t>
            </w:r>
            <w:proofErr w:type="gramEnd"/>
            <w:r>
              <w:rPr>
                <w:b/>
                <w:i/>
              </w:rPr>
              <w:t>, planned)</w:t>
            </w:r>
          </w:p>
        </w:tc>
      </w:tr>
      <w:tr w:rsidR="006451CA" w14:paraId="799B1AE1" w14:textId="77777777" w:rsidTr="00547709">
        <w:tc>
          <w:tcPr>
            <w:tcW w:w="2801" w:type="dxa"/>
            <w:vMerge/>
          </w:tcPr>
          <w:p w14:paraId="09D0E6EB" w14:textId="77777777" w:rsidR="006451CA" w:rsidRDefault="006451CA">
            <w:pPr>
              <w:widowControl w:val="0"/>
              <w:pBdr>
                <w:top w:val="nil"/>
                <w:left w:val="nil"/>
                <w:bottom w:val="nil"/>
                <w:right w:val="nil"/>
                <w:between w:val="nil"/>
              </w:pBdr>
              <w:spacing w:line="276" w:lineRule="auto"/>
              <w:rPr>
                <w:b/>
                <w:i/>
              </w:rPr>
            </w:pPr>
          </w:p>
        </w:tc>
        <w:tc>
          <w:tcPr>
            <w:tcW w:w="4410" w:type="dxa"/>
            <w:gridSpan w:val="3"/>
            <w:vMerge w:val="restart"/>
            <w:shd w:val="clear" w:color="auto" w:fill="auto"/>
          </w:tcPr>
          <w:p w14:paraId="2E3771A8" w14:textId="77777777" w:rsidR="006451CA" w:rsidRDefault="006451CA">
            <w:pPr>
              <w:tabs>
                <w:tab w:val="left" w:pos="270"/>
              </w:tabs>
              <w:jc w:val="right"/>
              <w:rPr>
                <w:i/>
                <w:color w:val="000000"/>
              </w:rPr>
            </w:pPr>
            <w:r>
              <w:rPr>
                <w:i/>
                <w:color w:val="000000"/>
              </w:rPr>
              <w:t>if yes, indicate overall type and status</w:t>
            </w:r>
          </w:p>
        </w:tc>
        <w:tc>
          <w:tcPr>
            <w:tcW w:w="473" w:type="dxa"/>
            <w:gridSpan w:val="2"/>
            <w:vAlign w:val="center"/>
          </w:tcPr>
          <w:p w14:paraId="200FFAEC" w14:textId="77777777" w:rsidR="006451CA" w:rsidRDefault="006451CA">
            <w:pPr>
              <w:tabs>
                <w:tab w:val="left" w:pos="360"/>
              </w:tabs>
              <w:rPr>
                <w:rFonts w:ascii="Quattrocento Sans" w:eastAsia="Quattrocento Sans" w:hAnsi="Quattrocento Sans" w:cs="Quattrocento Sans"/>
                <w:b/>
              </w:rPr>
            </w:pPr>
          </w:p>
        </w:tc>
        <w:tc>
          <w:tcPr>
            <w:tcW w:w="427" w:type="dxa"/>
          </w:tcPr>
          <w:p w14:paraId="2019EEC0" w14:textId="77777777" w:rsidR="006451CA" w:rsidRDefault="007E4EB8">
            <w:pPr>
              <w:tabs>
                <w:tab w:val="left" w:pos="360"/>
              </w:tabs>
            </w:pPr>
            <w:sdt>
              <w:sdtPr>
                <w:tag w:val="goog_rdk_5"/>
                <w:id w:val="916900224"/>
              </w:sdtPr>
              <w:sdtEndPr/>
              <w:sdtContent>
                <w:r w:rsidR="006451CA">
                  <w:rPr>
                    <w:rFonts w:ascii="Arial Unicode MS" w:eastAsia="Arial Unicode MS" w:hAnsi="Arial Unicode MS" w:cs="Arial Unicode MS"/>
                    <w:b/>
                  </w:rPr>
                  <w:t>☐</w:t>
                </w:r>
              </w:sdtContent>
            </w:sdt>
          </w:p>
        </w:tc>
        <w:tc>
          <w:tcPr>
            <w:tcW w:w="2970" w:type="dxa"/>
          </w:tcPr>
          <w:p w14:paraId="1DE90C60" w14:textId="77777777" w:rsidR="006451CA" w:rsidRDefault="006451CA">
            <w:pPr>
              <w:tabs>
                <w:tab w:val="left" w:pos="360"/>
              </w:tabs>
            </w:pPr>
            <w:r>
              <w:t xml:space="preserve">Targeted assessment(s) </w:t>
            </w:r>
          </w:p>
        </w:tc>
        <w:tc>
          <w:tcPr>
            <w:tcW w:w="2527" w:type="dxa"/>
          </w:tcPr>
          <w:p w14:paraId="108C8370" w14:textId="77777777" w:rsidR="006451CA" w:rsidRDefault="006451CA">
            <w:pPr>
              <w:tabs>
                <w:tab w:val="left" w:pos="360"/>
              </w:tabs>
            </w:pPr>
          </w:p>
        </w:tc>
      </w:tr>
      <w:tr w:rsidR="006451CA" w14:paraId="678DF5BA" w14:textId="77777777" w:rsidTr="00547709">
        <w:tc>
          <w:tcPr>
            <w:tcW w:w="2801" w:type="dxa"/>
            <w:vMerge/>
          </w:tcPr>
          <w:p w14:paraId="4E63169C" w14:textId="77777777" w:rsidR="006451CA" w:rsidRDefault="006451CA">
            <w:pPr>
              <w:widowControl w:val="0"/>
              <w:pBdr>
                <w:top w:val="nil"/>
                <w:left w:val="nil"/>
                <w:bottom w:val="nil"/>
                <w:right w:val="nil"/>
                <w:between w:val="nil"/>
              </w:pBdr>
              <w:spacing w:line="276" w:lineRule="auto"/>
            </w:pPr>
          </w:p>
        </w:tc>
        <w:tc>
          <w:tcPr>
            <w:tcW w:w="4410" w:type="dxa"/>
            <w:gridSpan w:val="3"/>
            <w:vMerge/>
          </w:tcPr>
          <w:p w14:paraId="4A6735AA" w14:textId="77777777" w:rsidR="006451CA" w:rsidRDefault="006451CA">
            <w:pPr>
              <w:widowControl w:val="0"/>
              <w:pBdr>
                <w:top w:val="nil"/>
                <w:left w:val="nil"/>
                <w:bottom w:val="nil"/>
                <w:right w:val="nil"/>
                <w:between w:val="nil"/>
              </w:pBdr>
              <w:spacing w:line="276" w:lineRule="auto"/>
            </w:pPr>
          </w:p>
        </w:tc>
        <w:tc>
          <w:tcPr>
            <w:tcW w:w="473" w:type="dxa"/>
            <w:gridSpan w:val="2"/>
            <w:vAlign w:val="center"/>
          </w:tcPr>
          <w:p w14:paraId="7482902C" w14:textId="77777777" w:rsidR="006451CA" w:rsidRDefault="006451CA">
            <w:pPr>
              <w:tabs>
                <w:tab w:val="left" w:pos="360"/>
              </w:tabs>
              <w:rPr>
                <w:rFonts w:ascii="Quattrocento Sans" w:eastAsia="Quattrocento Sans" w:hAnsi="Quattrocento Sans" w:cs="Quattrocento Sans"/>
                <w:b/>
              </w:rPr>
            </w:pPr>
          </w:p>
        </w:tc>
        <w:tc>
          <w:tcPr>
            <w:tcW w:w="427" w:type="dxa"/>
          </w:tcPr>
          <w:p w14:paraId="4FE1EAE2" w14:textId="77777777" w:rsidR="006451CA" w:rsidRDefault="006451CA">
            <w:pPr>
              <w:tabs>
                <w:tab w:val="left" w:pos="360"/>
              </w:tabs>
            </w:pPr>
            <w:r>
              <w:rPr>
                <w:rFonts w:ascii="Quattrocento Sans" w:eastAsia="Quattrocento Sans" w:hAnsi="Quattrocento Sans" w:cs="Quattrocento Sans"/>
                <w:b/>
              </w:rPr>
              <w:t>X</w:t>
            </w:r>
          </w:p>
        </w:tc>
        <w:tc>
          <w:tcPr>
            <w:tcW w:w="2970" w:type="dxa"/>
          </w:tcPr>
          <w:p w14:paraId="28FCC688" w14:textId="77777777" w:rsidR="006451CA" w:rsidRDefault="006451CA">
            <w:pPr>
              <w:tabs>
                <w:tab w:val="left" w:pos="360"/>
              </w:tabs>
            </w:pPr>
            <w:r>
              <w:t>ESIA (Environmental and Social Impact Assessment)</w:t>
            </w:r>
          </w:p>
        </w:tc>
        <w:tc>
          <w:tcPr>
            <w:tcW w:w="2527" w:type="dxa"/>
          </w:tcPr>
          <w:p w14:paraId="04590E80" w14:textId="77777777" w:rsidR="006451CA" w:rsidRDefault="006451CA">
            <w:pPr>
              <w:tabs>
                <w:tab w:val="left" w:pos="360"/>
              </w:tabs>
            </w:pPr>
            <w:r>
              <w:t>Completed</w:t>
            </w:r>
          </w:p>
        </w:tc>
      </w:tr>
      <w:tr w:rsidR="006451CA" w14:paraId="58275163" w14:textId="77777777" w:rsidTr="00547709">
        <w:tc>
          <w:tcPr>
            <w:tcW w:w="2801" w:type="dxa"/>
            <w:vMerge/>
          </w:tcPr>
          <w:p w14:paraId="4C18C75F" w14:textId="77777777" w:rsidR="006451CA" w:rsidRDefault="006451CA">
            <w:pPr>
              <w:widowControl w:val="0"/>
              <w:pBdr>
                <w:top w:val="nil"/>
                <w:left w:val="nil"/>
                <w:bottom w:val="nil"/>
                <w:right w:val="nil"/>
                <w:between w:val="nil"/>
              </w:pBdr>
              <w:spacing w:line="276" w:lineRule="auto"/>
            </w:pPr>
          </w:p>
        </w:tc>
        <w:tc>
          <w:tcPr>
            <w:tcW w:w="4410" w:type="dxa"/>
            <w:gridSpan w:val="3"/>
            <w:vMerge/>
          </w:tcPr>
          <w:p w14:paraId="6DA56971" w14:textId="77777777" w:rsidR="006451CA" w:rsidRDefault="006451CA">
            <w:pPr>
              <w:widowControl w:val="0"/>
              <w:pBdr>
                <w:top w:val="nil"/>
                <w:left w:val="nil"/>
                <w:bottom w:val="nil"/>
                <w:right w:val="nil"/>
                <w:between w:val="nil"/>
              </w:pBdr>
              <w:spacing w:line="276" w:lineRule="auto"/>
            </w:pPr>
          </w:p>
        </w:tc>
        <w:tc>
          <w:tcPr>
            <w:tcW w:w="473" w:type="dxa"/>
            <w:gridSpan w:val="2"/>
            <w:vAlign w:val="center"/>
          </w:tcPr>
          <w:p w14:paraId="7DCAFD66" w14:textId="77777777" w:rsidR="006451CA" w:rsidRDefault="006451CA">
            <w:pPr>
              <w:tabs>
                <w:tab w:val="left" w:pos="360"/>
              </w:tabs>
              <w:rPr>
                <w:rFonts w:ascii="Quattrocento Sans" w:eastAsia="Quattrocento Sans" w:hAnsi="Quattrocento Sans" w:cs="Quattrocento Sans"/>
                <w:b/>
              </w:rPr>
            </w:pPr>
          </w:p>
        </w:tc>
        <w:tc>
          <w:tcPr>
            <w:tcW w:w="427" w:type="dxa"/>
          </w:tcPr>
          <w:p w14:paraId="6F681AE0" w14:textId="77777777" w:rsidR="006451CA" w:rsidRDefault="007E4EB8">
            <w:pPr>
              <w:tabs>
                <w:tab w:val="left" w:pos="360"/>
              </w:tabs>
              <w:rPr>
                <w:rFonts w:ascii="Quattrocento Sans" w:eastAsia="Quattrocento Sans" w:hAnsi="Quattrocento Sans" w:cs="Quattrocento Sans"/>
                <w:b/>
              </w:rPr>
            </w:pPr>
            <w:sdt>
              <w:sdtPr>
                <w:tag w:val="goog_rdk_6"/>
                <w:id w:val="-1896814945"/>
              </w:sdtPr>
              <w:sdtEndPr/>
              <w:sdtContent>
                <w:r w:rsidR="006451CA">
                  <w:rPr>
                    <w:rFonts w:ascii="Arial Unicode MS" w:eastAsia="Arial Unicode MS" w:hAnsi="Arial Unicode MS" w:cs="Arial Unicode MS"/>
                    <w:b/>
                  </w:rPr>
                  <w:t>☐</w:t>
                </w:r>
              </w:sdtContent>
            </w:sdt>
          </w:p>
        </w:tc>
        <w:tc>
          <w:tcPr>
            <w:tcW w:w="2970" w:type="dxa"/>
          </w:tcPr>
          <w:p w14:paraId="07DC0814" w14:textId="77777777" w:rsidR="006451CA" w:rsidRDefault="006451CA">
            <w:pPr>
              <w:tabs>
                <w:tab w:val="left" w:pos="360"/>
              </w:tabs>
            </w:pPr>
            <w:r>
              <w:t xml:space="preserve">SESA (Strategic Environmental and Social Assessment) </w:t>
            </w:r>
          </w:p>
        </w:tc>
        <w:tc>
          <w:tcPr>
            <w:tcW w:w="2527" w:type="dxa"/>
          </w:tcPr>
          <w:p w14:paraId="1F2E8EC1" w14:textId="77777777" w:rsidR="006451CA" w:rsidRDefault="006451CA">
            <w:pPr>
              <w:tabs>
                <w:tab w:val="left" w:pos="360"/>
              </w:tabs>
            </w:pPr>
          </w:p>
        </w:tc>
      </w:tr>
      <w:tr w:rsidR="006451CA" w14:paraId="70E8C643" w14:textId="77777777" w:rsidTr="00547709">
        <w:tc>
          <w:tcPr>
            <w:tcW w:w="2801" w:type="dxa"/>
            <w:vMerge/>
          </w:tcPr>
          <w:p w14:paraId="776A238B"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3DE290DE" w14:textId="77777777" w:rsidR="006451CA" w:rsidRDefault="006451CA">
            <w:pPr>
              <w:tabs>
                <w:tab w:val="left" w:pos="270"/>
              </w:tabs>
              <w:ind w:left="270" w:hanging="270"/>
              <w:rPr>
                <w:b/>
                <w:i/>
                <w:color w:val="000000"/>
                <w:highlight w:val="yellow"/>
              </w:rPr>
            </w:pPr>
            <w:r w:rsidRPr="00C327D3">
              <w:rPr>
                <w:b/>
                <w:i/>
                <w:color w:val="000000"/>
              </w:rPr>
              <w:t>Are management plans required? (</w:t>
            </w:r>
            <w:proofErr w:type="gramStart"/>
            <w:r w:rsidRPr="00C327D3">
              <w:rPr>
                <w:b/>
                <w:i/>
                <w:color w:val="000000"/>
              </w:rPr>
              <w:t>check</w:t>
            </w:r>
            <w:proofErr w:type="gramEnd"/>
            <w:r w:rsidRPr="00C327D3">
              <w:rPr>
                <w:b/>
                <w:i/>
                <w:color w:val="000000"/>
              </w:rPr>
              <w:t xml:space="preserve"> if “yes)</w:t>
            </w:r>
          </w:p>
        </w:tc>
        <w:tc>
          <w:tcPr>
            <w:tcW w:w="473" w:type="dxa"/>
            <w:gridSpan w:val="2"/>
            <w:vAlign w:val="center"/>
          </w:tcPr>
          <w:sdt>
            <w:sdtPr>
              <w:tag w:val="goog_rdk_7"/>
              <w:id w:val="-734937756"/>
              <w:placeholder>
                <w:docPart w:val="18E8A59988DE4D4AA7B4B0A06995956A"/>
              </w:placeholder>
            </w:sdtPr>
            <w:sdtEndPr/>
            <w:sdtContent>
              <w:p w14:paraId="37DC7AC7" w14:textId="77777777" w:rsidR="006451CA" w:rsidRDefault="006451CA" w:rsidP="09CED9BD">
                <w:pPr>
                  <w:tabs>
                    <w:tab w:val="left" w:pos="360"/>
                  </w:tabs>
                  <w:spacing w:line="259" w:lineRule="auto"/>
                  <w:rPr>
                    <w:rFonts w:ascii="Arial Unicode MS" w:eastAsia="Arial Unicode MS" w:hAnsi="Arial Unicode MS" w:cs="Arial Unicode MS"/>
                    <w:b/>
                    <w:bCs/>
                  </w:rPr>
                </w:pPr>
                <w:r w:rsidRPr="09CED9BD">
                  <w:rPr>
                    <w:rFonts w:ascii="Arial Unicode MS" w:eastAsia="Arial Unicode MS" w:hAnsi="Arial Unicode MS" w:cs="Arial Unicode MS"/>
                    <w:b/>
                    <w:bCs/>
                  </w:rPr>
                  <w:t>X</w:t>
                </w:r>
              </w:p>
            </w:sdtContent>
          </w:sdt>
          <w:p w14:paraId="205EEDE0" w14:textId="77777777" w:rsidR="006451CA" w:rsidRDefault="006451CA"/>
        </w:tc>
        <w:tc>
          <w:tcPr>
            <w:tcW w:w="427" w:type="dxa"/>
          </w:tcPr>
          <w:p w14:paraId="74D86C16" w14:textId="77777777" w:rsidR="006451CA" w:rsidRDefault="006451CA">
            <w:pPr>
              <w:tabs>
                <w:tab w:val="left" w:pos="360"/>
              </w:tabs>
              <w:rPr>
                <w:rFonts w:ascii="Quattrocento Sans" w:eastAsia="Quattrocento Sans" w:hAnsi="Quattrocento Sans" w:cs="Quattrocento Sans"/>
                <w:b/>
              </w:rPr>
            </w:pPr>
          </w:p>
        </w:tc>
        <w:tc>
          <w:tcPr>
            <w:tcW w:w="5497" w:type="dxa"/>
            <w:gridSpan w:val="2"/>
          </w:tcPr>
          <w:p w14:paraId="2DB76D4C" w14:textId="77777777" w:rsidR="006451CA" w:rsidRDefault="006451CA">
            <w:pPr>
              <w:tabs>
                <w:tab w:val="left" w:pos="360"/>
              </w:tabs>
            </w:pPr>
          </w:p>
        </w:tc>
      </w:tr>
      <w:tr w:rsidR="006451CA" w14:paraId="482D46BA" w14:textId="77777777" w:rsidTr="00547709">
        <w:tc>
          <w:tcPr>
            <w:tcW w:w="2801" w:type="dxa"/>
            <w:vMerge/>
          </w:tcPr>
          <w:p w14:paraId="2D0AE763" w14:textId="77777777" w:rsidR="006451CA" w:rsidRDefault="006451CA">
            <w:pPr>
              <w:widowControl w:val="0"/>
              <w:pBdr>
                <w:top w:val="nil"/>
                <w:left w:val="nil"/>
                <w:bottom w:val="nil"/>
                <w:right w:val="nil"/>
                <w:between w:val="nil"/>
              </w:pBdr>
              <w:spacing w:line="276" w:lineRule="auto"/>
            </w:pPr>
          </w:p>
        </w:tc>
        <w:tc>
          <w:tcPr>
            <w:tcW w:w="4410" w:type="dxa"/>
            <w:gridSpan w:val="3"/>
            <w:vMerge w:val="restart"/>
            <w:shd w:val="clear" w:color="auto" w:fill="auto"/>
          </w:tcPr>
          <w:p w14:paraId="165B7BF0" w14:textId="77777777" w:rsidR="006451CA" w:rsidRDefault="006451CA">
            <w:pPr>
              <w:tabs>
                <w:tab w:val="left" w:pos="270"/>
              </w:tabs>
              <w:ind w:left="270" w:hanging="270"/>
              <w:jc w:val="right"/>
              <w:rPr>
                <w:i/>
                <w:color w:val="000000"/>
              </w:rPr>
            </w:pPr>
            <w:r>
              <w:rPr>
                <w:i/>
                <w:color w:val="000000"/>
              </w:rPr>
              <w:t>If yes, indicate overall type</w:t>
            </w:r>
          </w:p>
        </w:tc>
        <w:tc>
          <w:tcPr>
            <w:tcW w:w="473" w:type="dxa"/>
            <w:gridSpan w:val="2"/>
            <w:vAlign w:val="center"/>
          </w:tcPr>
          <w:p w14:paraId="4EAE57CA" w14:textId="77777777" w:rsidR="006451CA" w:rsidRDefault="006451CA">
            <w:pPr>
              <w:tabs>
                <w:tab w:val="left" w:pos="360"/>
              </w:tabs>
              <w:rPr>
                <w:rFonts w:ascii="Quattrocento Sans" w:eastAsia="Quattrocento Sans" w:hAnsi="Quattrocento Sans" w:cs="Quattrocento Sans"/>
                <w:b/>
              </w:rPr>
            </w:pPr>
          </w:p>
        </w:tc>
        <w:tc>
          <w:tcPr>
            <w:tcW w:w="427" w:type="dxa"/>
          </w:tcPr>
          <w:sdt>
            <w:sdtPr>
              <w:tag w:val="goog_rdk_8"/>
              <w:id w:val="350534981"/>
              <w:placeholder>
                <w:docPart w:val="18E8A59988DE4D4AA7B4B0A06995956A"/>
              </w:placeholder>
            </w:sdtPr>
            <w:sdtEndPr/>
            <w:sdtContent>
              <w:p w14:paraId="116AC3AA" w14:textId="77777777" w:rsidR="006451CA" w:rsidRDefault="006451CA" w:rsidP="09CED9BD">
                <w:pPr>
                  <w:tabs>
                    <w:tab w:val="left" w:pos="360"/>
                  </w:tabs>
                  <w:spacing w:line="259" w:lineRule="auto"/>
                  <w:rPr>
                    <w:rFonts w:ascii="Arial Unicode MS" w:eastAsia="Arial Unicode MS" w:hAnsi="Arial Unicode MS" w:cs="Arial Unicode MS"/>
                    <w:b/>
                    <w:bCs/>
                  </w:rPr>
                </w:pPr>
                <w:r w:rsidRPr="09CED9BD">
                  <w:rPr>
                    <w:rFonts w:ascii="Arial Unicode MS" w:eastAsia="Arial Unicode MS" w:hAnsi="Arial Unicode MS" w:cs="Arial Unicode MS"/>
                    <w:b/>
                    <w:bCs/>
                  </w:rPr>
                  <w:t>X</w:t>
                </w:r>
              </w:p>
            </w:sdtContent>
          </w:sdt>
          <w:p w14:paraId="47E11E15" w14:textId="77777777" w:rsidR="006451CA" w:rsidRDefault="006451CA"/>
        </w:tc>
        <w:tc>
          <w:tcPr>
            <w:tcW w:w="2970" w:type="dxa"/>
          </w:tcPr>
          <w:p w14:paraId="224BF6DA" w14:textId="77777777" w:rsidR="006451CA" w:rsidRDefault="006451CA">
            <w:pPr>
              <w:tabs>
                <w:tab w:val="left" w:pos="360"/>
              </w:tabs>
            </w:pPr>
            <w:r>
              <w:t>Targeted management plans (</w:t>
            </w:r>
            <w:proofErr w:type="gramStart"/>
            <w:r>
              <w:t>e.g.</w:t>
            </w:r>
            <w:proofErr w:type="gramEnd"/>
            <w:r>
              <w:t xml:space="preserve"> Gender Action Plan, Emergency Response Plan, Waste Management Plan, others) </w:t>
            </w:r>
          </w:p>
        </w:tc>
        <w:tc>
          <w:tcPr>
            <w:tcW w:w="2527" w:type="dxa"/>
          </w:tcPr>
          <w:p w14:paraId="5749E043" w14:textId="77777777" w:rsidR="006451CA" w:rsidRDefault="006451CA">
            <w:pPr>
              <w:tabs>
                <w:tab w:val="left" w:pos="360"/>
              </w:tabs>
            </w:pPr>
            <w:r>
              <w:t>Project Management Plan Completed</w:t>
            </w:r>
          </w:p>
        </w:tc>
      </w:tr>
      <w:tr w:rsidR="006451CA" w14:paraId="2AC5EE91" w14:textId="77777777" w:rsidTr="00547709">
        <w:tc>
          <w:tcPr>
            <w:tcW w:w="2801" w:type="dxa"/>
            <w:vMerge/>
          </w:tcPr>
          <w:p w14:paraId="0BFF25FD" w14:textId="77777777" w:rsidR="006451CA" w:rsidRDefault="006451CA">
            <w:pPr>
              <w:widowControl w:val="0"/>
              <w:pBdr>
                <w:top w:val="nil"/>
                <w:left w:val="nil"/>
                <w:bottom w:val="nil"/>
                <w:right w:val="nil"/>
                <w:between w:val="nil"/>
              </w:pBdr>
              <w:spacing w:line="276" w:lineRule="auto"/>
            </w:pPr>
          </w:p>
        </w:tc>
        <w:tc>
          <w:tcPr>
            <w:tcW w:w="4410" w:type="dxa"/>
            <w:gridSpan w:val="3"/>
            <w:vMerge/>
          </w:tcPr>
          <w:p w14:paraId="56611B46" w14:textId="77777777" w:rsidR="006451CA" w:rsidRDefault="006451CA">
            <w:pPr>
              <w:widowControl w:val="0"/>
              <w:pBdr>
                <w:top w:val="nil"/>
                <w:left w:val="nil"/>
                <w:bottom w:val="nil"/>
                <w:right w:val="nil"/>
                <w:between w:val="nil"/>
              </w:pBdr>
              <w:spacing w:line="276" w:lineRule="auto"/>
            </w:pPr>
          </w:p>
        </w:tc>
        <w:tc>
          <w:tcPr>
            <w:tcW w:w="473" w:type="dxa"/>
            <w:gridSpan w:val="2"/>
            <w:vAlign w:val="center"/>
          </w:tcPr>
          <w:p w14:paraId="66602764" w14:textId="77777777" w:rsidR="006451CA" w:rsidRDefault="006451CA">
            <w:pPr>
              <w:tabs>
                <w:tab w:val="left" w:pos="360"/>
              </w:tabs>
              <w:rPr>
                <w:rFonts w:ascii="Quattrocento Sans" w:eastAsia="Quattrocento Sans" w:hAnsi="Quattrocento Sans" w:cs="Quattrocento Sans"/>
                <w:b/>
              </w:rPr>
            </w:pPr>
          </w:p>
        </w:tc>
        <w:tc>
          <w:tcPr>
            <w:tcW w:w="427" w:type="dxa"/>
          </w:tcPr>
          <w:p w14:paraId="11D414CD" w14:textId="77777777" w:rsidR="006451CA" w:rsidRDefault="007E4EB8">
            <w:pPr>
              <w:tabs>
                <w:tab w:val="left" w:pos="360"/>
              </w:tabs>
            </w:pPr>
            <w:sdt>
              <w:sdtPr>
                <w:tag w:val="goog_rdk_9"/>
                <w:id w:val="1867331739"/>
              </w:sdtPr>
              <w:sdtEndPr/>
              <w:sdtContent>
                <w:r w:rsidR="006451CA">
                  <w:rPr>
                    <w:rFonts w:ascii="Arial Unicode MS" w:eastAsia="Arial Unicode MS" w:hAnsi="Arial Unicode MS" w:cs="Arial Unicode MS"/>
                    <w:b/>
                  </w:rPr>
                  <w:t>☐</w:t>
                </w:r>
              </w:sdtContent>
            </w:sdt>
          </w:p>
        </w:tc>
        <w:tc>
          <w:tcPr>
            <w:tcW w:w="2970" w:type="dxa"/>
          </w:tcPr>
          <w:p w14:paraId="102EBE6A" w14:textId="77777777" w:rsidR="006451CA" w:rsidRDefault="006451CA">
            <w:pPr>
              <w:tabs>
                <w:tab w:val="left" w:pos="360"/>
              </w:tabs>
            </w:pPr>
            <w:r>
              <w:t>ESMP (Environmental and Social Management Plan which may include range of targeted plans)</w:t>
            </w:r>
          </w:p>
        </w:tc>
        <w:tc>
          <w:tcPr>
            <w:tcW w:w="2527" w:type="dxa"/>
          </w:tcPr>
          <w:p w14:paraId="6C4B95FD" w14:textId="77777777" w:rsidR="006451CA" w:rsidRDefault="006451CA">
            <w:pPr>
              <w:tabs>
                <w:tab w:val="left" w:pos="360"/>
              </w:tabs>
            </w:pPr>
          </w:p>
        </w:tc>
      </w:tr>
      <w:tr w:rsidR="006451CA" w14:paraId="6CF22E64" w14:textId="77777777" w:rsidTr="00547709">
        <w:trPr>
          <w:trHeight w:val="512"/>
        </w:trPr>
        <w:tc>
          <w:tcPr>
            <w:tcW w:w="2801" w:type="dxa"/>
            <w:vMerge/>
          </w:tcPr>
          <w:p w14:paraId="065DFAA2" w14:textId="77777777" w:rsidR="006451CA" w:rsidRDefault="006451CA">
            <w:pPr>
              <w:widowControl w:val="0"/>
              <w:pBdr>
                <w:top w:val="nil"/>
                <w:left w:val="nil"/>
                <w:bottom w:val="nil"/>
                <w:right w:val="nil"/>
                <w:between w:val="nil"/>
              </w:pBdr>
              <w:spacing w:line="276" w:lineRule="auto"/>
            </w:pPr>
          </w:p>
        </w:tc>
        <w:tc>
          <w:tcPr>
            <w:tcW w:w="4410" w:type="dxa"/>
            <w:gridSpan w:val="3"/>
            <w:vMerge/>
          </w:tcPr>
          <w:p w14:paraId="5E64D70A" w14:textId="77777777" w:rsidR="006451CA" w:rsidRDefault="006451CA">
            <w:pPr>
              <w:widowControl w:val="0"/>
              <w:pBdr>
                <w:top w:val="nil"/>
                <w:left w:val="nil"/>
                <w:bottom w:val="nil"/>
                <w:right w:val="nil"/>
                <w:between w:val="nil"/>
              </w:pBdr>
              <w:spacing w:line="276" w:lineRule="auto"/>
            </w:pPr>
          </w:p>
        </w:tc>
        <w:tc>
          <w:tcPr>
            <w:tcW w:w="473" w:type="dxa"/>
            <w:gridSpan w:val="2"/>
            <w:vAlign w:val="center"/>
          </w:tcPr>
          <w:p w14:paraId="5D9A91B1" w14:textId="77777777" w:rsidR="006451CA" w:rsidRDefault="006451CA">
            <w:pPr>
              <w:tabs>
                <w:tab w:val="left" w:pos="360"/>
              </w:tabs>
              <w:rPr>
                <w:rFonts w:ascii="Quattrocento Sans" w:eastAsia="Quattrocento Sans" w:hAnsi="Quattrocento Sans" w:cs="Quattrocento Sans"/>
                <w:b/>
              </w:rPr>
            </w:pPr>
          </w:p>
        </w:tc>
        <w:tc>
          <w:tcPr>
            <w:tcW w:w="427" w:type="dxa"/>
          </w:tcPr>
          <w:p w14:paraId="0DD42532" w14:textId="77777777" w:rsidR="006451CA" w:rsidRDefault="007E4EB8">
            <w:pPr>
              <w:tabs>
                <w:tab w:val="left" w:pos="360"/>
              </w:tabs>
            </w:pPr>
            <w:sdt>
              <w:sdtPr>
                <w:tag w:val="goog_rdk_10"/>
                <w:id w:val="-688365646"/>
              </w:sdtPr>
              <w:sdtEndPr/>
              <w:sdtContent>
                <w:r w:rsidR="006451CA">
                  <w:rPr>
                    <w:rFonts w:ascii="Arial Unicode MS" w:eastAsia="Arial Unicode MS" w:hAnsi="Arial Unicode MS" w:cs="Arial Unicode MS"/>
                    <w:b/>
                  </w:rPr>
                  <w:t>☐</w:t>
                </w:r>
              </w:sdtContent>
            </w:sdt>
          </w:p>
        </w:tc>
        <w:tc>
          <w:tcPr>
            <w:tcW w:w="2970" w:type="dxa"/>
          </w:tcPr>
          <w:p w14:paraId="1EA3A63D" w14:textId="77777777" w:rsidR="006451CA" w:rsidRDefault="006451CA">
            <w:pPr>
              <w:tabs>
                <w:tab w:val="left" w:pos="360"/>
              </w:tabs>
            </w:pPr>
            <w:r>
              <w:t>ESMF (Environmental and Social Management Framework)</w:t>
            </w:r>
          </w:p>
        </w:tc>
        <w:tc>
          <w:tcPr>
            <w:tcW w:w="2527" w:type="dxa"/>
          </w:tcPr>
          <w:p w14:paraId="072D390C" w14:textId="77777777" w:rsidR="006451CA" w:rsidRDefault="006451CA">
            <w:pPr>
              <w:tabs>
                <w:tab w:val="left" w:pos="360"/>
              </w:tabs>
            </w:pPr>
          </w:p>
        </w:tc>
      </w:tr>
      <w:tr w:rsidR="006451CA" w14:paraId="057D8D2C" w14:textId="77777777" w:rsidTr="00547709">
        <w:trPr>
          <w:trHeight w:val="521"/>
        </w:trPr>
        <w:tc>
          <w:tcPr>
            <w:tcW w:w="2801" w:type="dxa"/>
            <w:vMerge/>
          </w:tcPr>
          <w:p w14:paraId="21EA928A"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tcPr>
          <w:p w14:paraId="3F04744D" w14:textId="77777777" w:rsidR="006451CA" w:rsidRDefault="006451CA" w:rsidP="09CED9BD">
            <w:pPr>
              <w:tabs>
                <w:tab w:val="left" w:pos="270"/>
              </w:tabs>
              <w:rPr>
                <w:b/>
                <w:bCs/>
                <w:i/>
                <w:iCs/>
                <w:color w:val="000000"/>
                <w:highlight w:val="yellow"/>
              </w:rPr>
            </w:pPr>
            <w:r w:rsidRPr="002D73C2">
              <w:rPr>
                <w:b/>
                <w:i/>
                <w:color w:val="000000" w:themeColor="text1"/>
              </w:rPr>
              <w:t xml:space="preserve">Based on identified </w:t>
            </w:r>
            <w:r w:rsidRPr="002D73C2">
              <w:rPr>
                <w:b/>
                <w:i/>
                <w:color w:val="000000" w:themeColor="text1"/>
                <w:u w:val="single"/>
              </w:rPr>
              <w:t>risks</w:t>
            </w:r>
            <w:r w:rsidRPr="002D73C2">
              <w:rPr>
                <w:b/>
                <w:i/>
                <w:color w:val="000000" w:themeColor="text1"/>
              </w:rPr>
              <w:t>, which Principles/Project-level Standards triggered?</w:t>
            </w:r>
          </w:p>
        </w:tc>
        <w:tc>
          <w:tcPr>
            <w:tcW w:w="473" w:type="dxa"/>
            <w:gridSpan w:val="2"/>
            <w:vAlign w:val="center"/>
          </w:tcPr>
          <w:p w14:paraId="28EE8258" w14:textId="77777777" w:rsidR="006451CA" w:rsidRDefault="006451CA">
            <w:pPr>
              <w:tabs>
                <w:tab w:val="left" w:pos="360"/>
              </w:tabs>
              <w:rPr>
                <w:rFonts w:ascii="Quattrocento Sans" w:eastAsia="Quattrocento Sans" w:hAnsi="Quattrocento Sans" w:cs="Quattrocento Sans"/>
                <w:b/>
              </w:rPr>
            </w:pPr>
          </w:p>
        </w:tc>
        <w:tc>
          <w:tcPr>
            <w:tcW w:w="5924" w:type="dxa"/>
            <w:gridSpan w:val="3"/>
            <w:vAlign w:val="center"/>
          </w:tcPr>
          <w:p w14:paraId="610B31AC" w14:textId="77777777" w:rsidR="006451CA" w:rsidRDefault="006451CA">
            <w:pPr>
              <w:tabs>
                <w:tab w:val="left" w:pos="360"/>
              </w:tabs>
              <w:jc w:val="center"/>
              <w:rPr>
                <w:b/>
                <w:i/>
              </w:rPr>
            </w:pPr>
            <w:r>
              <w:rPr>
                <w:b/>
              </w:rPr>
              <w:t>Comments (not required)</w:t>
            </w:r>
          </w:p>
        </w:tc>
      </w:tr>
      <w:tr w:rsidR="006451CA" w14:paraId="21F24916" w14:textId="77777777" w:rsidTr="00547709">
        <w:tc>
          <w:tcPr>
            <w:tcW w:w="2801" w:type="dxa"/>
            <w:vMerge/>
          </w:tcPr>
          <w:p w14:paraId="3C9D83DC" w14:textId="77777777" w:rsidR="006451CA" w:rsidRDefault="006451CA">
            <w:pPr>
              <w:widowControl w:val="0"/>
              <w:pBdr>
                <w:top w:val="nil"/>
                <w:left w:val="nil"/>
                <w:bottom w:val="nil"/>
                <w:right w:val="nil"/>
                <w:between w:val="nil"/>
              </w:pBdr>
              <w:spacing w:line="276" w:lineRule="auto"/>
              <w:rPr>
                <w:b/>
                <w:i/>
              </w:rPr>
            </w:pPr>
          </w:p>
        </w:tc>
        <w:tc>
          <w:tcPr>
            <w:tcW w:w="4410" w:type="dxa"/>
            <w:gridSpan w:val="3"/>
            <w:shd w:val="clear" w:color="auto" w:fill="auto"/>
            <w:vAlign w:val="center"/>
          </w:tcPr>
          <w:p w14:paraId="01D87594" w14:textId="77777777" w:rsidR="006451CA" w:rsidRDefault="006451CA">
            <w:pPr>
              <w:tabs>
                <w:tab w:val="left" w:pos="270"/>
              </w:tabs>
              <w:ind w:left="270" w:hanging="270"/>
              <w:rPr>
                <w:b/>
                <w:i/>
              </w:rPr>
            </w:pPr>
            <w:r>
              <w:rPr>
                <w:b/>
                <w:i/>
              </w:rPr>
              <w:t xml:space="preserve">Overarching Principle: Leave No One Behind </w:t>
            </w:r>
          </w:p>
        </w:tc>
        <w:tc>
          <w:tcPr>
            <w:tcW w:w="473" w:type="dxa"/>
            <w:gridSpan w:val="2"/>
            <w:vAlign w:val="center"/>
          </w:tcPr>
          <w:p w14:paraId="68235C65" w14:textId="77777777" w:rsidR="006451CA" w:rsidRDefault="006451CA">
            <w:pPr>
              <w:tabs>
                <w:tab w:val="left" w:pos="360"/>
              </w:tabs>
            </w:pPr>
          </w:p>
        </w:tc>
        <w:tc>
          <w:tcPr>
            <w:tcW w:w="5924" w:type="dxa"/>
            <w:gridSpan w:val="3"/>
          </w:tcPr>
          <w:p w14:paraId="2F9C8049" w14:textId="77777777" w:rsidR="006451CA" w:rsidRDefault="006451CA">
            <w:pPr>
              <w:tabs>
                <w:tab w:val="left" w:pos="360"/>
              </w:tabs>
            </w:pPr>
          </w:p>
        </w:tc>
      </w:tr>
      <w:tr w:rsidR="006451CA" w14:paraId="5103EAC4" w14:textId="77777777" w:rsidTr="00547709">
        <w:trPr>
          <w:trHeight w:val="287"/>
        </w:trPr>
        <w:tc>
          <w:tcPr>
            <w:tcW w:w="2801" w:type="dxa"/>
            <w:vMerge/>
          </w:tcPr>
          <w:p w14:paraId="66EA9F4A"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51EDD2F7" w14:textId="77777777" w:rsidR="006451CA" w:rsidRDefault="006451CA">
            <w:pPr>
              <w:tabs>
                <w:tab w:val="left" w:pos="270"/>
              </w:tabs>
              <w:ind w:left="640" w:hanging="270"/>
              <w:rPr>
                <w:b/>
                <w:i/>
              </w:rPr>
            </w:pPr>
            <w:r>
              <w:rPr>
                <w:b/>
                <w:i/>
              </w:rPr>
              <w:t>Human Rights</w:t>
            </w:r>
          </w:p>
        </w:tc>
        <w:tc>
          <w:tcPr>
            <w:tcW w:w="473" w:type="dxa"/>
            <w:gridSpan w:val="2"/>
            <w:vAlign w:val="center"/>
          </w:tcPr>
          <w:p w14:paraId="2BC33BF4" w14:textId="77777777" w:rsidR="006451CA" w:rsidRDefault="007E4EB8">
            <w:pPr>
              <w:tabs>
                <w:tab w:val="left" w:pos="360"/>
              </w:tabs>
              <w:rPr>
                <w:rFonts w:ascii="Quattrocento Sans" w:eastAsia="Quattrocento Sans" w:hAnsi="Quattrocento Sans" w:cs="Quattrocento Sans"/>
                <w:b/>
              </w:rPr>
            </w:pPr>
            <w:sdt>
              <w:sdtPr>
                <w:tag w:val="goog_rdk_11"/>
                <w:id w:val="-1786884227"/>
              </w:sdtPr>
              <w:sdtEndPr/>
              <w:sdtContent>
                <w:r w:rsidR="006451CA">
                  <w:rPr>
                    <w:rFonts w:ascii="Arial Unicode MS" w:eastAsia="Arial Unicode MS" w:hAnsi="Arial Unicode MS" w:cs="Arial Unicode MS"/>
                    <w:b/>
                  </w:rPr>
                  <w:t>☐</w:t>
                </w:r>
              </w:sdtContent>
            </w:sdt>
          </w:p>
        </w:tc>
        <w:tc>
          <w:tcPr>
            <w:tcW w:w="5924" w:type="dxa"/>
            <w:gridSpan w:val="3"/>
          </w:tcPr>
          <w:p w14:paraId="7BDFBA88" w14:textId="77777777" w:rsidR="006451CA" w:rsidRDefault="006451CA">
            <w:pPr>
              <w:tabs>
                <w:tab w:val="left" w:pos="360"/>
              </w:tabs>
            </w:pPr>
          </w:p>
        </w:tc>
      </w:tr>
      <w:tr w:rsidR="006451CA" w14:paraId="1C710CD7" w14:textId="77777777" w:rsidTr="00547709">
        <w:trPr>
          <w:trHeight w:val="260"/>
        </w:trPr>
        <w:tc>
          <w:tcPr>
            <w:tcW w:w="2801" w:type="dxa"/>
            <w:vMerge/>
          </w:tcPr>
          <w:p w14:paraId="1E5248AE"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55BB0F21" w14:textId="77777777" w:rsidR="006451CA" w:rsidRDefault="006451CA">
            <w:pPr>
              <w:tabs>
                <w:tab w:val="left" w:pos="270"/>
              </w:tabs>
              <w:ind w:left="640" w:hanging="270"/>
              <w:rPr>
                <w:b/>
                <w:i/>
              </w:rPr>
            </w:pPr>
            <w:r>
              <w:rPr>
                <w:b/>
                <w:i/>
              </w:rPr>
              <w:t>Gender Equality and Women’s Empowerment</w:t>
            </w:r>
          </w:p>
        </w:tc>
        <w:tc>
          <w:tcPr>
            <w:tcW w:w="473" w:type="dxa"/>
            <w:gridSpan w:val="2"/>
            <w:vAlign w:val="center"/>
          </w:tcPr>
          <w:p w14:paraId="04404F9D" w14:textId="77777777" w:rsidR="006451CA" w:rsidRDefault="007E4EB8">
            <w:pPr>
              <w:tabs>
                <w:tab w:val="left" w:pos="360"/>
              </w:tabs>
            </w:pPr>
            <w:sdt>
              <w:sdtPr>
                <w:tag w:val="goog_rdk_12"/>
                <w:id w:val="-892966621"/>
              </w:sdtPr>
              <w:sdtEndPr/>
              <w:sdtContent>
                <w:r w:rsidR="006451CA">
                  <w:rPr>
                    <w:rFonts w:ascii="Arial Unicode MS" w:eastAsia="Arial Unicode MS" w:hAnsi="Arial Unicode MS" w:cs="Arial Unicode MS"/>
                    <w:b/>
                  </w:rPr>
                  <w:t>☐</w:t>
                </w:r>
              </w:sdtContent>
            </w:sdt>
          </w:p>
        </w:tc>
        <w:tc>
          <w:tcPr>
            <w:tcW w:w="5924" w:type="dxa"/>
            <w:gridSpan w:val="3"/>
          </w:tcPr>
          <w:p w14:paraId="323AFFB8" w14:textId="77777777" w:rsidR="006451CA" w:rsidRDefault="006451CA">
            <w:pPr>
              <w:tabs>
                <w:tab w:val="left" w:pos="360"/>
              </w:tabs>
            </w:pPr>
          </w:p>
        </w:tc>
      </w:tr>
      <w:tr w:rsidR="006451CA" w14:paraId="12500F93" w14:textId="77777777" w:rsidTr="00547709">
        <w:trPr>
          <w:trHeight w:val="278"/>
        </w:trPr>
        <w:tc>
          <w:tcPr>
            <w:tcW w:w="2801" w:type="dxa"/>
            <w:vMerge/>
          </w:tcPr>
          <w:p w14:paraId="38064329"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634B586E" w14:textId="77777777" w:rsidR="006451CA" w:rsidRDefault="006451CA">
            <w:pPr>
              <w:tabs>
                <w:tab w:val="left" w:pos="270"/>
              </w:tabs>
              <w:ind w:left="640" w:hanging="270"/>
              <w:rPr>
                <w:b/>
                <w:i/>
              </w:rPr>
            </w:pPr>
            <w:r>
              <w:rPr>
                <w:b/>
                <w:i/>
              </w:rPr>
              <w:t>Accountability</w:t>
            </w:r>
          </w:p>
        </w:tc>
        <w:tc>
          <w:tcPr>
            <w:tcW w:w="473" w:type="dxa"/>
            <w:gridSpan w:val="2"/>
            <w:vAlign w:val="center"/>
          </w:tcPr>
          <w:p w14:paraId="5C8C5A50" w14:textId="77777777" w:rsidR="006451CA" w:rsidRDefault="007E4EB8">
            <w:pPr>
              <w:tabs>
                <w:tab w:val="left" w:pos="360"/>
              </w:tabs>
              <w:rPr>
                <w:rFonts w:ascii="Quattrocento Sans" w:eastAsia="Quattrocento Sans" w:hAnsi="Quattrocento Sans" w:cs="Quattrocento Sans"/>
                <w:b/>
              </w:rPr>
            </w:pPr>
            <w:sdt>
              <w:sdtPr>
                <w:tag w:val="goog_rdk_13"/>
                <w:id w:val="-1114444858"/>
              </w:sdtPr>
              <w:sdtEndPr/>
              <w:sdtContent>
                <w:r w:rsidR="006451CA">
                  <w:rPr>
                    <w:rFonts w:ascii="Arial Unicode MS" w:eastAsia="Arial Unicode MS" w:hAnsi="Arial Unicode MS" w:cs="Arial Unicode MS"/>
                    <w:b/>
                  </w:rPr>
                  <w:t>☐</w:t>
                </w:r>
              </w:sdtContent>
            </w:sdt>
          </w:p>
        </w:tc>
        <w:tc>
          <w:tcPr>
            <w:tcW w:w="5924" w:type="dxa"/>
            <w:gridSpan w:val="3"/>
          </w:tcPr>
          <w:p w14:paraId="0F718D8D" w14:textId="77777777" w:rsidR="006451CA" w:rsidRDefault="006451CA">
            <w:pPr>
              <w:tabs>
                <w:tab w:val="left" w:pos="360"/>
              </w:tabs>
            </w:pPr>
          </w:p>
        </w:tc>
      </w:tr>
      <w:tr w:rsidR="006451CA" w14:paraId="47CB9296" w14:textId="77777777" w:rsidTr="00547709">
        <w:trPr>
          <w:trHeight w:val="360"/>
        </w:trPr>
        <w:tc>
          <w:tcPr>
            <w:tcW w:w="2801" w:type="dxa"/>
            <w:vMerge/>
          </w:tcPr>
          <w:p w14:paraId="24723A78"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4D39CCAF" w14:textId="77777777" w:rsidR="006451CA" w:rsidRDefault="006451CA">
            <w:pPr>
              <w:tabs>
                <w:tab w:val="left" w:pos="270"/>
              </w:tabs>
              <w:ind w:left="270" w:hanging="270"/>
              <w:rPr>
                <w:b/>
                <w:i/>
              </w:rPr>
            </w:pPr>
            <w:r>
              <w:rPr>
                <w:b/>
                <w:i/>
              </w:rPr>
              <w:t>1.</w:t>
            </w:r>
            <w:r>
              <w:rPr>
                <w:b/>
                <w:i/>
              </w:rPr>
              <w:tab/>
              <w:t>Biodiversity Conservation and Sustainable Natural Resource Management</w:t>
            </w:r>
          </w:p>
        </w:tc>
        <w:tc>
          <w:tcPr>
            <w:tcW w:w="473" w:type="dxa"/>
            <w:gridSpan w:val="2"/>
            <w:vAlign w:val="center"/>
          </w:tcPr>
          <w:p w14:paraId="3D6E2D2A" w14:textId="77777777" w:rsidR="006451CA" w:rsidRDefault="007E4EB8">
            <w:pPr>
              <w:tabs>
                <w:tab w:val="left" w:pos="360"/>
              </w:tabs>
            </w:pPr>
            <w:sdt>
              <w:sdtPr>
                <w:tag w:val="goog_rdk_14"/>
                <w:id w:val="1880974490"/>
              </w:sdtPr>
              <w:sdtEndPr/>
              <w:sdtContent>
                <w:r w:rsidR="006451CA">
                  <w:rPr>
                    <w:rFonts w:ascii="Arial Unicode MS" w:eastAsia="Arial Unicode MS" w:hAnsi="Arial Unicode MS" w:cs="Arial Unicode MS"/>
                    <w:b/>
                  </w:rPr>
                  <w:t>x</w:t>
                </w:r>
              </w:sdtContent>
            </w:sdt>
          </w:p>
        </w:tc>
        <w:tc>
          <w:tcPr>
            <w:tcW w:w="5924" w:type="dxa"/>
            <w:gridSpan w:val="3"/>
          </w:tcPr>
          <w:p w14:paraId="46C78B0F" w14:textId="77777777" w:rsidR="006451CA" w:rsidRDefault="006451CA">
            <w:pPr>
              <w:tabs>
                <w:tab w:val="left" w:pos="360"/>
              </w:tabs>
            </w:pPr>
            <w:r>
              <w:t>The Abaco Shelter project will ensure that initial removal of elements of the natural environment (</w:t>
            </w:r>
            <w:proofErr w:type="gramStart"/>
            <w:r>
              <w:t>e.g.</w:t>
            </w:r>
            <w:proofErr w:type="gramEnd"/>
            <w:r>
              <w:t xml:space="preserve"> shrubs and trees) and ecosystems be rehabilitated upon conclusion of construction through re-planting efforts. To mitigate this risk, the de-</w:t>
            </w:r>
            <w:proofErr w:type="spellStart"/>
            <w:r>
              <w:t>shrubbing</w:t>
            </w:r>
            <w:proofErr w:type="spellEnd"/>
            <w:r>
              <w:t xml:space="preserve"> of the area will also be minimal to ensure the entire ecosystem is not disrupted. </w:t>
            </w:r>
          </w:p>
          <w:p w14:paraId="702EA061" w14:textId="77777777" w:rsidR="006451CA" w:rsidRDefault="006451CA">
            <w:pPr>
              <w:tabs>
                <w:tab w:val="left" w:pos="360"/>
              </w:tabs>
            </w:pPr>
          </w:p>
        </w:tc>
      </w:tr>
      <w:tr w:rsidR="006451CA" w14:paraId="292AFAFC" w14:textId="77777777" w:rsidTr="00547709">
        <w:trPr>
          <w:trHeight w:val="350"/>
        </w:trPr>
        <w:tc>
          <w:tcPr>
            <w:tcW w:w="2801" w:type="dxa"/>
            <w:vMerge/>
          </w:tcPr>
          <w:p w14:paraId="67C36D51"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4F459AAF" w14:textId="77777777" w:rsidR="006451CA" w:rsidRDefault="006451CA">
            <w:pPr>
              <w:tabs>
                <w:tab w:val="left" w:pos="270"/>
              </w:tabs>
              <w:ind w:left="270" w:hanging="270"/>
              <w:rPr>
                <w:b/>
                <w:i/>
              </w:rPr>
            </w:pPr>
            <w:r>
              <w:rPr>
                <w:b/>
                <w:i/>
              </w:rPr>
              <w:t>2.</w:t>
            </w:r>
            <w:r>
              <w:rPr>
                <w:b/>
                <w:i/>
              </w:rPr>
              <w:tab/>
              <w:t>Climate Change and Disaster Risks</w:t>
            </w:r>
          </w:p>
        </w:tc>
        <w:tc>
          <w:tcPr>
            <w:tcW w:w="473" w:type="dxa"/>
            <w:gridSpan w:val="2"/>
            <w:vAlign w:val="center"/>
          </w:tcPr>
          <w:p w14:paraId="3C4C18BF" w14:textId="77777777" w:rsidR="006451CA" w:rsidRDefault="007E4EB8">
            <w:pPr>
              <w:tabs>
                <w:tab w:val="left" w:pos="360"/>
              </w:tabs>
            </w:pPr>
            <w:sdt>
              <w:sdtPr>
                <w:tag w:val="goog_rdk_15"/>
                <w:id w:val="-1259370599"/>
              </w:sdtPr>
              <w:sdtEndPr/>
              <w:sdtContent>
                <w:r w:rsidR="006451CA">
                  <w:rPr>
                    <w:rFonts w:ascii="Arial Unicode MS" w:eastAsia="Arial Unicode MS" w:hAnsi="Arial Unicode MS" w:cs="Arial Unicode MS"/>
                    <w:b/>
                  </w:rPr>
                  <w:t>x</w:t>
                </w:r>
              </w:sdtContent>
            </w:sdt>
          </w:p>
        </w:tc>
        <w:tc>
          <w:tcPr>
            <w:tcW w:w="5924" w:type="dxa"/>
            <w:gridSpan w:val="3"/>
          </w:tcPr>
          <w:p w14:paraId="4E5E23D0" w14:textId="77777777" w:rsidR="006451CA" w:rsidRDefault="006451CA">
            <w:pPr>
              <w:tabs>
                <w:tab w:val="left" w:pos="360"/>
              </w:tabs>
            </w:pPr>
            <w:r>
              <w:t xml:space="preserve">Specific measures are being installed to ensure the intended building will be responsive to various climate shocks through climate-resistant materials and renewable energy deployment. </w:t>
            </w:r>
          </w:p>
          <w:p w14:paraId="0C90C6E5" w14:textId="77777777" w:rsidR="006451CA" w:rsidRDefault="006451CA">
            <w:pPr>
              <w:tabs>
                <w:tab w:val="left" w:pos="360"/>
              </w:tabs>
            </w:pPr>
          </w:p>
        </w:tc>
      </w:tr>
      <w:tr w:rsidR="006451CA" w14:paraId="4B05FC17" w14:textId="77777777" w:rsidTr="00547709">
        <w:trPr>
          <w:trHeight w:val="332"/>
        </w:trPr>
        <w:tc>
          <w:tcPr>
            <w:tcW w:w="2801" w:type="dxa"/>
            <w:vMerge/>
          </w:tcPr>
          <w:p w14:paraId="70EB6D6F"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12D23E01" w14:textId="77777777" w:rsidR="006451CA" w:rsidRDefault="006451CA">
            <w:pPr>
              <w:tabs>
                <w:tab w:val="left" w:pos="270"/>
              </w:tabs>
              <w:ind w:left="270" w:hanging="270"/>
              <w:rPr>
                <w:b/>
                <w:i/>
              </w:rPr>
            </w:pPr>
            <w:r>
              <w:rPr>
                <w:b/>
                <w:i/>
              </w:rPr>
              <w:t>3.</w:t>
            </w:r>
            <w:r>
              <w:rPr>
                <w:b/>
                <w:i/>
              </w:rPr>
              <w:tab/>
              <w:t>Community Health, Safety and Security</w:t>
            </w:r>
          </w:p>
        </w:tc>
        <w:tc>
          <w:tcPr>
            <w:tcW w:w="473" w:type="dxa"/>
            <w:gridSpan w:val="2"/>
            <w:vAlign w:val="center"/>
          </w:tcPr>
          <w:p w14:paraId="26A15773" w14:textId="77777777" w:rsidR="006451CA" w:rsidRDefault="007E4EB8">
            <w:pPr>
              <w:tabs>
                <w:tab w:val="left" w:pos="360"/>
              </w:tabs>
              <w:rPr>
                <w:rFonts w:ascii="Quattrocento Sans" w:eastAsia="Quattrocento Sans" w:hAnsi="Quattrocento Sans" w:cs="Quattrocento Sans"/>
                <w:b/>
              </w:rPr>
            </w:pPr>
            <w:sdt>
              <w:sdtPr>
                <w:tag w:val="goog_rdk_16"/>
                <w:id w:val="1477722818"/>
              </w:sdtPr>
              <w:sdtEndPr/>
              <w:sdtContent>
                <w:r w:rsidR="006451CA">
                  <w:rPr>
                    <w:rFonts w:ascii="Arial Unicode MS" w:eastAsia="Arial Unicode MS" w:hAnsi="Arial Unicode MS" w:cs="Arial Unicode MS"/>
                    <w:b/>
                  </w:rPr>
                  <w:t>x</w:t>
                </w:r>
              </w:sdtContent>
            </w:sdt>
          </w:p>
        </w:tc>
        <w:tc>
          <w:tcPr>
            <w:tcW w:w="5924" w:type="dxa"/>
            <w:gridSpan w:val="3"/>
          </w:tcPr>
          <w:p w14:paraId="16A49B44" w14:textId="77777777" w:rsidR="006451CA" w:rsidRDefault="006451CA">
            <w:pPr>
              <w:tabs>
                <w:tab w:val="left" w:pos="360"/>
              </w:tabs>
            </w:pPr>
            <w:r>
              <w:t>Specific precautions and measures will be taken to adequately safeguard against potential community health, safety, and security concerns.</w:t>
            </w:r>
          </w:p>
          <w:p w14:paraId="43E533EE" w14:textId="77777777" w:rsidR="006451CA" w:rsidRDefault="006451CA">
            <w:pPr>
              <w:tabs>
                <w:tab w:val="left" w:pos="360"/>
              </w:tabs>
            </w:pPr>
          </w:p>
        </w:tc>
      </w:tr>
      <w:tr w:rsidR="006451CA" w14:paraId="147FE949" w14:textId="77777777" w:rsidTr="00547709">
        <w:trPr>
          <w:trHeight w:val="242"/>
        </w:trPr>
        <w:tc>
          <w:tcPr>
            <w:tcW w:w="2801" w:type="dxa"/>
            <w:vMerge/>
          </w:tcPr>
          <w:p w14:paraId="3FA4D4E6"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31884D87" w14:textId="77777777" w:rsidR="006451CA" w:rsidRDefault="006451CA">
            <w:pPr>
              <w:tabs>
                <w:tab w:val="left" w:pos="270"/>
              </w:tabs>
              <w:ind w:left="270" w:hanging="270"/>
              <w:rPr>
                <w:b/>
                <w:i/>
              </w:rPr>
            </w:pPr>
            <w:r>
              <w:rPr>
                <w:b/>
                <w:i/>
              </w:rPr>
              <w:t>4.</w:t>
            </w:r>
            <w:r>
              <w:rPr>
                <w:b/>
                <w:i/>
              </w:rPr>
              <w:tab/>
              <w:t>Cultural Heritage</w:t>
            </w:r>
          </w:p>
        </w:tc>
        <w:tc>
          <w:tcPr>
            <w:tcW w:w="473" w:type="dxa"/>
            <w:gridSpan w:val="2"/>
            <w:vAlign w:val="center"/>
          </w:tcPr>
          <w:p w14:paraId="551302F1" w14:textId="77777777" w:rsidR="006451CA" w:rsidRDefault="007E4EB8">
            <w:pPr>
              <w:tabs>
                <w:tab w:val="left" w:pos="360"/>
              </w:tabs>
            </w:pPr>
            <w:sdt>
              <w:sdtPr>
                <w:tag w:val="goog_rdk_17"/>
                <w:id w:val="1851220988"/>
              </w:sdtPr>
              <w:sdtEndPr/>
              <w:sdtContent>
                <w:r w:rsidR="006451CA">
                  <w:rPr>
                    <w:rFonts w:ascii="Arial Unicode MS" w:eastAsia="Arial Unicode MS" w:hAnsi="Arial Unicode MS" w:cs="Arial Unicode MS"/>
                    <w:b/>
                  </w:rPr>
                  <w:t>☐</w:t>
                </w:r>
              </w:sdtContent>
            </w:sdt>
          </w:p>
        </w:tc>
        <w:tc>
          <w:tcPr>
            <w:tcW w:w="5924" w:type="dxa"/>
            <w:gridSpan w:val="3"/>
          </w:tcPr>
          <w:p w14:paraId="5564BBA7" w14:textId="77777777" w:rsidR="006451CA" w:rsidRDefault="006451CA">
            <w:pPr>
              <w:tabs>
                <w:tab w:val="left" w:pos="360"/>
              </w:tabs>
            </w:pPr>
          </w:p>
        </w:tc>
      </w:tr>
      <w:tr w:rsidR="006451CA" w14:paraId="09D8702D" w14:textId="77777777" w:rsidTr="00547709">
        <w:trPr>
          <w:trHeight w:val="360"/>
        </w:trPr>
        <w:tc>
          <w:tcPr>
            <w:tcW w:w="2801" w:type="dxa"/>
            <w:vMerge/>
          </w:tcPr>
          <w:p w14:paraId="0A25536A"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54FDBE55" w14:textId="77777777" w:rsidR="006451CA" w:rsidRDefault="006451CA">
            <w:pPr>
              <w:tabs>
                <w:tab w:val="left" w:pos="270"/>
              </w:tabs>
              <w:ind w:left="270" w:hanging="270"/>
              <w:rPr>
                <w:b/>
                <w:i/>
              </w:rPr>
            </w:pPr>
            <w:r>
              <w:rPr>
                <w:b/>
                <w:i/>
              </w:rPr>
              <w:t>5.</w:t>
            </w:r>
            <w:r>
              <w:rPr>
                <w:b/>
                <w:i/>
              </w:rPr>
              <w:tab/>
              <w:t>Displacement and Resettlement</w:t>
            </w:r>
          </w:p>
        </w:tc>
        <w:tc>
          <w:tcPr>
            <w:tcW w:w="473" w:type="dxa"/>
            <w:gridSpan w:val="2"/>
            <w:vAlign w:val="center"/>
          </w:tcPr>
          <w:p w14:paraId="257B9EE5" w14:textId="77777777" w:rsidR="006451CA" w:rsidRDefault="007E4EB8">
            <w:pPr>
              <w:tabs>
                <w:tab w:val="left" w:pos="360"/>
              </w:tabs>
            </w:pPr>
            <w:sdt>
              <w:sdtPr>
                <w:tag w:val="goog_rdk_18"/>
                <w:id w:val="108093870"/>
              </w:sdtPr>
              <w:sdtEndPr/>
              <w:sdtContent>
                <w:r w:rsidR="006451CA">
                  <w:rPr>
                    <w:rFonts w:ascii="Arial Unicode MS" w:eastAsia="Arial Unicode MS" w:hAnsi="Arial Unicode MS" w:cs="Arial Unicode MS"/>
                    <w:b/>
                  </w:rPr>
                  <w:t>☐</w:t>
                </w:r>
              </w:sdtContent>
            </w:sdt>
          </w:p>
        </w:tc>
        <w:tc>
          <w:tcPr>
            <w:tcW w:w="5924" w:type="dxa"/>
            <w:gridSpan w:val="3"/>
          </w:tcPr>
          <w:p w14:paraId="128B6CC5" w14:textId="77777777" w:rsidR="006451CA" w:rsidRDefault="006451CA">
            <w:pPr>
              <w:tabs>
                <w:tab w:val="left" w:pos="360"/>
              </w:tabs>
            </w:pPr>
          </w:p>
        </w:tc>
      </w:tr>
      <w:tr w:rsidR="006451CA" w14:paraId="67376744" w14:textId="77777777" w:rsidTr="00547709">
        <w:trPr>
          <w:trHeight w:val="360"/>
        </w:trPr>
        <w:tc>
          <w:tcPr>
            <w:tcW w:w="2801" w:type="dxa"/>
            <w:vMerge/>
          </w:tcPr>
          <w:p w14:paraId="4F542113"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6985AE9D" w14:textId="77777777" w:rsidR="006451CA" w:rsidRDefault="006451CA">
            <w:pPr>
              <w:tabs>
                <w:tab w:val="left" w:pos="270"/>
              </w:tabs>
              <w:ind w:left="270" w:hanging="270"/>
              <w:rPr>
                <w:b/>
                <w:i/>
              </w:rPr>
            </w:pPr>
            <w:r>
              <w:rPr>
                <w:b/>
                <w:i/>
              </w:rPr>
              <w:t>6.</w:t>
            </w:r>
            <w:r>
              <w:rPr>
                <w:b/>
                <w:i/>
              </w:rPr>
              <w:tab/>
              <w:t>Indigenous Peoples</w:t>
            </w:r>
          </w:p>
        </w:tc>
        <w:tc>
          <w:tcPr>
            <w:tcW w:w="473" w:type="dxa"/>
            <w:gridSpan w:val="2"/>
            <w:vAlign w:val="center"/>
          </w:tcPr>
          <w:p w14:paraId="4888BFA3" w14:textId="77777777" w:rsidR="006451CA" w:rsidRDefault="007E4EB8">
            <w:pPr>
              <w:tabs>
                <w:tab w:val="left" w:pos="360"/>
              </w:tabs>
            </w:pPr>
            <w:sdt>
              <w:sdtPr>
                <w:tag w:val="goog_rdk_19"/>
                <w:id w:val="-1723513716"/>
              </w:sdtPr>
              <w:sdtEndPr/>
              <w:sdtContent>
                <w:r w:rsidR="006451CA">
                  <w:rPr>
                    <w:rFonts w:ascii="Arial Unicode MS" w:eastAsia="Arial Unicode MS" w:hAnsi="Arial Unicode MS" w:cs="Arial Unicode MS"/>
                    <w:b/>
                  </w:rPr>
                  <w:t>☐</w:t>
                </w:r>
              </w:sdtContent>
            </w:sdt>
          </w:p>
        </w:tc>
        <w:tc>
          <w:tcPr>
            <w:tcW w:w="5924" w:type="dxa"/>
            <w:gridSpan w:val="3"/>
          </w:tcPr>
          <w:p w14:paraId="412C9AB2" w14:textId="77777777" w:rsidR="006451CA" w:rsidRDefault="006451CA">
            <w:pPr>
              <w:tabs>
                <w:tab w:val="left" w:pos="360"/>
              </w:tabs>
            </w:pPr>
          </w:p>
        </w:tc>
      </w:tr>
      <w:tr w:rsidR="006451CA" w14:paraId="450323F3" w14:textId="77777777" w:rsidTr="00547709">
        <w:trPr>
          <w:trHeight w:val="360"/>
        </w:trPr>
        <w:tc>
          <w:tcPr>
            <w:tcW w:w="2801" w:type="dxa"/>
            <w:vMerge/>
          </w:tcPr>
          <w:p w14:paraId="53819C47"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2E55444F" w14:textId="77777777" w:rsidR="006451CA" w:rsidRDefault="006451CA">
            <w:pPr>
              <w:tabs>
                <w:tab w:val="left" w:pos="270"/>
              </w:tabs>
              <w:ind w:left="270" w:hanging="270"/>
              <w:rPr>
                <w:b/>
                <w:i/>
              </w:rPr>
            </w:pPr>
            <w:r>
              <w:rPr>
                <w:b/>
                <w:i/>
              </w:rPr>
              <w:t>7.</w:t>
            </w:r>
            <w:r>
              <w:rPr>
                <w:b/>
                <w:i/>
              </w:rPr>
              <w:tab/>
              <w:t>Labour and Working Conditions</w:t>
            </w:r>
          </w:p>
        </w:tc>
        <w:tc>
          <w:tcPr>
            <w:tcW w:w="473" w:type="dxa"/>
            <w:gridSpan w:val="2"/>
            <w:vAlign w:val="center"/>
          </w:tcPr>
          <w:p w14:paraId="182A4F7C" w14:textId="77777777" w:rsidR="006451CA" w:rsidRDefault="007E4EB8">
            <w:pPr>
              <w:tabs>
                <w:tab w:val="left" w:pos="360"/>
              </w:tabs>
              <w:rPr>
                <w:rFonts w:ascii="Quattrocento Sans" w:eastAsia="Quattrocento Sans" w:hAnsi="Quattrocento Sans" w:cs="Quattrocento Sans"/>
                <w:b/>
              </w:rPr>
            </w:pPr>
            <w:sdt>
              <w:sdtPr>
                <w:tag w:val="goog_rdk_20"/>
                <w:id w:val="-226222840"/>
              </w:sdtPr>
              <w:sdtEndPr/>
              <w:sdtContent>
                <w:r w:rsidR="006451CA">
                  <w:rPr>
                    <w:rFonts w:ascii="Arial Unicode MS" w:eastAsia="Arial Unicode MS" w:hAnsi="Arial Unicode MS" w:cs="Arial Unicode MS"/>
                    <w:b/>
                  </w:rPr>
                  <w:t>x</w:t>
                </w:r>
              </w:sdtContent>
            </w:sdt>
          </w:p>
        </w:tc>
        <w:tc>
          <w:tcPr>
            <w:tcW w:w="5924" w:type="dxa"/>
            <w:gridSpan w:val="3"/>
          </w:tcPr>
          <w:p w14:paraId="2A381826" w14:textId="77777777" w:rsidR="006451CA" w:rsidRDefault="006451CA">
            <w:pPr>
              <w:tabs>
                <w:tab w:val="left" w:pos="360"/>
              </w:tabs>
            </w:pPr>
            <w:r>
              <w:t xml:space="preserve">The procurement of services to advance the construction of this shelter will be in line with the standard rules and regulations outlined under the Employment Act by the Government of the Bahamas. </w:t>
            </w:r>
          </w:p>
        </w:tc>
      </w:tr>
      <w:tr w:rsidR="006451CA" w14:paraId="518A3206" w14:textId="77777777" w:rsidTr="00547709">
        <w:trPr>
          <w:trHeight w:val="287"/>
        </w:trPr>
        <w:tc>
          <w:tcPr>
            <w:tcW w:w="2801" w:type="dxa"/>
            <w:vMerge/>
          </w:tcPr>
          <w:p w14:paraId="2486F952" w14:textId="77777777" w:rsidR="006451CA" w:rsidRDefault="006451CA">
            <w:pPr>
              <w:widowControl w:val="0"/>
              <w:pBdr>
                <w:top w:val="nil"/>
                <w:left w:val="nil"/>
                <w:bottom w:val="nil"/>
                <w:right w:val="nil"/>
                <w:between w:val="nil"/>
              </w:pBdr>
              <w:spacing w:line="276" w:lineRule="auto"/>
            </w:pPr>
          </w:p>
        </w:tc>
        <w:tc>
          <w:tcPr>
            <w:tcW w:w="4410" w:type="dxa"/>
            <w:gridSpan w:val="3"/>
            <w:shd w:val="clear" w:color="auto" w:fill="auto"/>
            <w:vAlign w:val="center"/>
          </w:tcPr>
          <w:p w14:paraId="691782AC" w14:textId="77777777" w:rsidR="006451CA" w:rsidRDefault="006451CA">
            <w:pPr>
              <w:tabs>
                <w:tab w:val="left" w:pos="270"/>
              </w:tabs>
              <w:ind w:left="270" w:hanging="270"/>
              <w:rPr>
                <w:b/>
                <w:i/>
              </w:rPr>
            </w:pPr>
            <w:r>
              <w:rPr>
                <w:b/>
                <w:i/>
              </w:rPr>
              <w:t>8.</w:t>
            </w:r>
            <w:r>
              <w:rPr>
                <w:b/>
                <w:i/>
              </w:rPr>
              <w:tab/>
              <w:t>Pollution Prevention and Resource Efficiency</w:t>
            </w:r>
          </w:p>
        </w:tc>
        <w:tc>
          <w:tcPr>
            <w:tcW w:w="473" w:type="dxa"/>
            <w:gridSpan w:val="2"/>
            <w:vAlign w:val="center"/>
          </w:tcPr>
          <w:p w14:paraId="45FCF00D" w14:textId="77777777" w:rsidR="006451CA" w:rsidRDefault="007E4EB8">
            <w:pPr>
              <w:tabs>
                <w:tab w:val="left" w:pos="360"/>
              </w:tabs>
            </w:pPr>
            <w:sdt>
              <w:sdtPr>
                <w:tag w:val="goog_rdk_21"/>
                <w:id w:val="-145663712"/>
              </w:sdtPr>
              <w:sdtEndPr/>
              <w:sdtContent>
                <w:r w:rsidR="006451CA">
                  <w:rPr>
                    <w:rFonts w:ascii="Arial Unicode MS" w:eastAsia="Arial Unicode MS" w:hAnsi="Arial Unicode MS" w:cs="Arial Unicode MS"/>
                    <w:b/>
                  </w:rPr>
                  <w:t>x</w:t>
                </w:r>
              </w:sdtContent>
            </w:sdt>
          </w:p>
        </w:tc>
        <w:tc>
          <w:tcPr>
            <w:tcW w:w="5924" w:type="dxa"/>
            <w:gridSpan w:val="3"/>
          </w:tcPr>
          <w:p w14:paraId="13920E53" w14:textId="77777777" w:rsidR="006451CA" w:rsidRDefault="006451CA">
            <w:pPr>
              <w:tabs>
                <w:tab w:val="left" w:pos="360"/>
              </w:tabs>
            </w:pPr>
            <w:r>
              <w:t>The construction site has employed a private waste management company to ensure the frequent removal of waste, debris, and wastewater.</w:t>
            </w:r>
          </w:p>
          <w:p w14:paraId="653C3355" w14:textId="77777777" w:rsidR="006451CA" w:rsidRDefault="006451CA">
            <w:pPr>
              <w:tabs>
                <w:tab w:val="left" w:pos="360"/>
              </w:tabs>
            </w:pPr>
          </w:p>
        </w:tc>
      </w:tr>
    </w:tbl>
    <w:p w14:paraId="3DADEA78" w14:textId="77777777" w:rsidR="006451CA" w:rsidRDefault="006451CA">
      <w:pPr>
        <w:spacing w:before="200"/>
        <w:rPr>
          <w:b/>
          <w:color w:val="4F81BD"/>
          <w:sz w:val="24"/>
        </w:rPr>
      </w:pPr>
      <w:r>
        <w:rPr>
          <w:b/>
          <w:color w:val="4F81BD"/>
          <w:sz w:val="24"/>
        </w:rPr>
        <w:t xml:space="preserve">Final Sign Off </w:t>
      </w:r>
    </w:p>
    <w:p w14:paraId="5408D2B6" w14:textId="77777777" w:rsidR="006451CA" w:rsidRDefault="006451CA">
      <w:pPr>
        <w:tabs>
          <w:tab w:val="left" w:pos="360"/>
        </w:tabs>
        <w:rPr>
          <w:i/>
        </w:rPr>
      </w:pPr>
      <w:r>
        <w:rPr>
          <w:i/>
        </w:rPr>
        <w:t>Final Screening at the design-stage is not complete until the following signatures are included</w:t>
      </w:r>
    </w:p>
    <w:p w14:paraId="71887724" w14:textId="77777777" w:rsidR="006451CA" w:rsidRDefault="006451CA">
      <w:pPr>
        <w:tabs>
          <w:tab w:val="left" w:pos="360"/>
          <w:tab w:val="left" w:pos="4320"/>
        </w:tabs>
      </w:pPr>
    </w:p>
    <w:tbl>
      <w:tblPr>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695"/>
        <w:gridCol w:w="900"/>
        <w:gridCol w:w="9355"/>
      </w:tblGrid>
      <w:tr w:rsidR="006451CA" w14:paraId="4F954771" w14:textId="77777777">
        <w:tc>
          <w:tcPr>
            <w:tcW w:w="2695" w:type="dxa"/>
            <w:shd w:val="clear" w:color="auto" w:fill="C6D9F1"/>
          </w:tcPr>
          <w:p w14:paraId="1B4F96EB" w14:textId="77777777" w:rsidR="006451CA" w:rsidRDefault="006451CA">
            <w:pPr>
              <w:tabs>
                <w:tab w:val="left" w:pos="360"/>
                <w:tab w:val="left" w:pos="4320"/>
              </w:tabs>
              <w:rPr>
                <w:b/>
                <w:i/>
              </w:rPr>
            </w:pPr>
            <w:r>
              <w:rPr>
                <w:b/>
                <w:i/>
              </w:rPr>
              <w:t>Signature</w:t>
            </w:r>
          </w:p>
        </w:tc>
        <w:tc>
          <w:tcPr>
            <w:tcW w:w="900" w:type="dxa"/>
            <w:shd w:val="clear" w:color="auto" w:fill="C6D9F1"/>
          </w:tcPr>
          <w:p w14:paraId="575D6C25" w14:textId="77777777" w:rsidR="006451CA" w:rsidRDefault="006451CA">
            <w:pPr>
              <w:tabs>
                <w:tab w:val="left" w:pos="360"/>
                <w:tab w:val="left" w:pos="4320"/>
              </w:tabs>
              <w:rPr>
                <w:b/>
                <w:i/>
              </w:rPr>
            </w:pPr>
            <w:r>
              <w:rPr>
                <w:b/>
                <w:i/>
              </w:rPr>
              <w:t>Date</w:t>
            </w:r>
          </w:p>
        </w:tc>
        <w:tc>
          <w:tcPr>
            <w:tcW w:w="9355" w:type="dxa"/>
            <w:shd w:val="clear" w:color="auto" w:fill="C6D9F1"/>
          </w:tcPr>
          <w:p w14:paraId="360A98D1" w14:textId="77777777" w:rsidR="006451CA" w:rsidRDefault="006451CA">
            <w:pPr>
              <w:tabs>
                <w:tab w:val="left" w:pos="360"/>
                <w:tab w:val="left" w:pos="4320"/>
              </w:tabs>
              <w:rPr>
                <w:b/>
                <w:i/>
              </w:rPr>
            </w:pPr>
            <w:r>
              <w:rPr>
                <w:b/>
                <w:i/>
              </w:rPr>
              <w:t>Description</w:t>
            </w:r>
          </w:p>
        </w:tc>
      </w:tr>
      <w:tr w:rsidR="006451CA" w14:paraId="25709C3C" w14:textId="77777777">
        <w:trPr>
          <w:trHeight w:val="701"/>
        </w:trPr>
        <w:tc>
          <w:tcPr>
            <w:tcW w:w="2695" w:type="dxa"/>
          </w:tcPr>
          <w:p w14:paraId="2CE298C3" w14:textId="77777777" w:rsidR="006451CA" w:rsidRDefault="006451CA">
            <w:pPr>
              <w:tabs>
                <w:tab w:val="left" w:pos="360"/>
                <w:tab w:val="left" w:pos="4320"/>
              </w:tabs>
            </w:pPr>
            <w:r>
              <w:t>QA Assessor</w:t>
            </w:r>
          </w:p>
        </w:tc>
        <w:tc>
          <w:tcPr>
            <w:tcW w:w="900" w:type="dxa"/>
          </w:tcPr>
          <w:p w14:paraId="0C0B3B19" w14:textId="77777777" w:rsidR="006451CA" w:rsidRDefault="006451CA">
            <w:pPr>
              <w:tabs>
                <w:tab w:val="left" w:pos="360"/>
                <w:tab w:val="left" w:pos="4320"/>
              </w:tabs>
            </w:pPr>
          </w:p>
        </w:tc>
        <w:tc>
          <w:tcPr>
            <w:tcW w:w="9355" w:type="dxa"/>
            <w:vAlign w:val="center"/>
          </w:tcPr>
          <w:p w14:paraId="25E6E1C9" w14:textId="77777777" w:rsidR="006451CA" w:rsidRDefault="006451CA">
            <w:pPr>
              <w:spacing w:line="276" w:lineRule="auto"/>
            </w:pPr>
            <w:r>
              <w:t>UNDP staff member responsible for the project, typically a UNDP Programme Officer. Final signature confirms they have “checked” to ensure that the SESP is adequately conducted.</w:t>
            </w:r>
          </w:p>
        </w:tc>
      </w:tr>
      <w:tr w:rsidR="006451CA" w14:paraId="792772FA" w14:textId="77777777">
        <w:trPr>
          <w:trHeight w:val="980"/>
        </w:trPr>
        <w:tc>
          <w:tcPr>
            <w:tcW w:w="2695" w:type="dxa"/>
          </w:tcPr>
          <w:p w14:paraId="6C2676D2" w14:textId="77777777" w:rsidR="006451CA" w:rsidRDefault="006451CA">
            <w:pPr>
              <w:tabs>
                <w:tab w:val="left" w:pos="360"/>
                <w:tab w:val="left" w:pos="4320"/>
              </w:tabs>
            </w:pPr>
            <w:r>
              <w:lastRenderedPageBreak/>
              <w:t>QA Approver</w:t>
            </w:r>
          </w:p>
        </w:tc>
        <w:tc>
          <w:tcPr>
            <w:tcW w:w="900" w:type="dxa"/>
          </w:tcPr>
          <w:p w14:paraId="1AA94C01" w14:textId="77777777" w:rsidR="006451CA" w:rsidRDefault="006451CA">
            <w:pPr>
              <w:tabs>
                <w:tab w:val="left" w:pos="360"/>
                <w:tab w:val="left" w:pos="4320"/>
              </w:tabs>
            </w:pPr>
          </w:p>
        </w:tc>
        <w:tc>
          <w:tcPr>
            <w:tcW w:w="9355" w:type="dxa"/>
            <w:vAlign w:val="center"/>
          </w:tcPr>
          <w:p w14:paraId="6BD583A0" w14:textId="77777777" w:rsidR="006451CA" w:rsidRDefault="006451CA">
            <w:pPr>
              <w:spacing w:line="276" w:lineRule="auto"/>
            </w:pPr>
            <w:r>
              <w:t>UNDP senior manager, typically the UNDP Deputy Country Director (DCD), Country Director (CD)</w:t>
            </w:r>
            <w:r>
              <w:rPr>
                <w:b/>
              </w:rPr>
              <w:t xml:space="preserve">, </w:t>
            </w:r>
            <w:r>
              <w:t>Deputy Resident Representative (DRR), or Resident Representative (RR). The QA Approver cannot also be the QA Assessor. Final signature confirms they have “cleared” the SESP prior to submittal to the PAC.</w:t>
            </w:r>
          </w:p>
        </w:tc>
      </w:tr>
      <w:tr w:rsidR="006451CA" w14:paraId="2207F200" w14:textId="77777777">
        <w:trPr>
          <w:trHeight w:val="701"/>
        </w:trPr>
        <w:tc>
          <w:tcPr>
            <w:tcW w:w="2695" w:type="dxa"/>
          </w:tcPr>
          <w:p w14:paraId="7972E9B6" w14:textId="77777777" w:rsidR="006451CA" w:rsidRDefault="006451CA">
            <w:pPr>
              <w:tabs>
                <w:tab w:val="left" w:pos="360"/>
                <w:tab w:val="left" w:pos="4320"/>
              </w:tabs>
            </w:pPr>
            <w:r>
              <w:t>PAC Chair</w:t>
            </w:r>
          </w:p>
        </w:tc>
        <w:tc>
          <w:tcPr>
            <w:tcW w:w="900" w:type="dxa"/>
          </w:tcPr>
          <w:p w14:paraId="487CE5ED" w14:textId="77777777" w:rsidR="006451CA" w:rsidRDefault="006451CA">
            <w:pPr>
              <w:tabs>
                <w:tab w:val="left" w:pos="360"/>
                <w:tab w:val="left" w:pos="4320"/>
              </w:tabs>
            </w:pPr>
          </w:p>
        </w:tc>
        <w:tc>
          <w:tcPr>
            <w:tcW w:w="9355" w:type="dxa"/>
            <w:vAlign w:val="center"/>
          </w:tcPr>
          <w:p w14:paraId="7A8D83D8" w14:textId="77777777" w:rsidR="006451CA" w:rsidRDefault="006451CA">
            <w:pPr>
              <w:tabs>
                <w:tab w:val="left" w:pos="360"/>
                <w:tab w:val="left" w:pos="4320"/>
              </w:tabs>
              <w:spacing w:line="276" w:lineRule="auto"/>
            </w:pPr>
            <w:r>
              <w:t xml:space="preserve">UNDP chair of the PAC.  In some </w:t>
            </w:r>
            <w:proofErr w:type="gramStart"/>
            <w:r>
              <w:t>cases</w:t>
            </w:r>
            <w:proofErr w:type="gramEnd"/>
            <w:r>
              <w:t xml:space="preserve"> PAC Chair may also be the QA Approver. Final signature confirms that the SESP was considered as part of the project appraisal and considered in recommendations of the PAC. </w:t>
            </w:r>
          </w:p>
        </w:tc>
      </w:tr>
    </w:tbl>
    <w:p w14:paraId="25DBBFA5" w14:textId="77777777" w:rsidR="006451CA" w:rsidRDefault="006451CA">
      <w:pPr>
        <w:sectPr w:rsidR="006451CA" w:rsidSect="00165B4F">
          <w:headerReference w:type="even" r:id="rId29"/>
          <w:headerReference w:type="default" r:id="rId30"/>
          <w:headerReference w:type="first" r:id="rId31"/>
          <w:pgSz w:w="16838" w:h="11906" w:orient="landscape" w:code="9"/>
          <w:pgMar w:top="1152" w:right="864" w:bottom="1152" w:left="864" w:header="720" w:footer="432" w:gutter="0"/>
          <w:cols w:space="708"/>
          <w:titlePg/>
          <w:docGrid w:linePitch="360"/>
        </w:sectPr>
      </w:pPr>
    </w:p>
    <w:p w14:paraId="38DA5666" w14:textId="77777777" w:rsidR="00547709" w:rsidRDefault="00547709">
      <w:pPr>
        <w:pStyle w:val="Heading3"/>
        <w:rPr>
          <w:rFonts w:asciiTheme="minorHAnsi" w:hAnsiTheme="minorHAnsi" w:cstheme="minorHAnsi"/>
        </w:rPr>
        <w:sectPr w:rsidR="00547709" w:rsidSect="006451CA">
          <w:pgSz w:w="16838" w:h="11906" w:orient="landscape" w:code="9"/>
          <w:pgMar w:top="1152" w:right="864" w:bottom="1152" w:left="864" w:header="720" w:footer="432" w:gutter="0"/>
          <w:cols w:space="708"/>
          <w:titlePg/>
          <w:docGrid w:linePitch="360"/>
        </w:sectPr>
      </w:pPr>
      <w:bookmarkStart w:id="14" w:name="_heading=h.30j0zll" w:colFirst="0" w:colLast="0"/>
      <w:bookmarkEnd w:id="14"/>
    </w:p>
    <w:p w14:paraId="7A53E804" w14:textId="77777777" w:rsidR="006451CA" w:rsidRPr="00547709" w:rsidRDefault="006451CA">
      <w:pPr>
        <w:pStyle w:val="Heading3"/>
        <w:rPr>
          <w:rFonts w:asciiTheme="minorHAnsi" w:hAnsiTheme="minorHAnsi" w:cstheme="minorHAnsi"/>
        </w:rPr>
      </w:pPr>
      <w:r w:rsidRPr="00547709">
        <w:rPr>
          <w:rFonts w:asciiTheme="minorHAnsi" w:hAnsiTheme="minorHAnsi" w:cstheme="minorHAnsi"/>
        </w:rPr>
        <w:t>SESP Attachment 1. Social and Environmental Risk Screening Checklist</w:t>
      </w:r>
    </w:p>
    <w:p w14:paraId="7FF8E1CD" w14:textId="77777777" w:rsidR="006451CA" w:rsidRDefault="006451CA">
      <w:pPr>
        <w:rPr>
          <w:szCs w:val="22"/>
        </w:rPr>
      </w:pP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635"/>
        <w:gridCol w:w="900"/>
      </w:tblGrid>
      <w:tr w:rsidR="006451CA" w14:paraId="18AECE0D" w14:textId="77777777" w:rsidTr="00547709">
        <w:trPr>
          <w:jc w:val="center"/>
        </w:trPr>
        <w:tc>
          <w:tcPr>
            <w:tcW w:w="8635" w:type="dxa"/>
            <w:tcBorders>
              <w:bottom w:val="single" w:sz="4" w:space="0" w:color="000000" w:themeColor="text1"/>
            </w:tcBorders>
            <w:shd w:val="clear" w:color="auto" w:fill="8DB3E2"/>
          </w:tcPr>
          <w:p w14:paraId="09FB7B86" w14:textId="77777777" w:rsidR="006451CA" w:rsidRDefault="006451CA">
            <w:pPr>
              <w:tabs>
                <w:tab w:val="left" w:pos="810"/>
              </w:tabs>
              <w:rPr>
                <w:szCs w:val="22"/>
                <w:u w:val="single"/>
              </w:rPr>
            </w:pPr>
            <w:r>
              <w:rPr>
                <w:b/>
                <w:szCs w:val="22"/>
              </w:rPr>
              <w:t xml:space="preserve">Checklist Potential Social and Environmental </w:t>
            </w:r>
            <w:r>
              <w:rPr>
                <w:b/>
                <w:szCs w:val="22"/>
                <w:u w:val="single"/>
              </w:rPr>
              <w:t>Risks</w:t>
            </w:r>
          </w:p>
        </w:tc>
        <w:tc>
          <w:tcPr>
            <w:tcW w:w="900" w:type="dxa"/>
            <w:tcBorders>
              <w:bottom w:val="single" w:sz="4" w:space="0" w:color="000000" w:themeColor="text1"/>
            </w:tcBorders>
            <w:shd w:val="clear" w:color="auto" w:fill="8DB3E2"/>
          </w:tcPr>
          <w:p w14:paraId="0FBE7583" w14:textId="77777777" w:rsidR="006451CA" w:rsidRDefault="006451CA">
            <w:pPr>
              <w:tabs>
                <w:tab w:val="left" w:pos="810"/>
              </w:tabs>
              <w:rPr>
                <w:szCs w:val="22"/>
              </w:rPr>
            </w:pPr>
          </w:p>
        </w:tc>
      </w:tr>
      <w:tr w:rsidR="006451CA" w14:paraId="43F22C3C" w14:textId="77777777" w:rsidTr="00547709">
        <w:trPr>
          <w:jc w:val="center"/>
        </w:trPr>
        <w:tc>
          <w:tcPr>
            <w:tcW w:w="8635" w:type="dxa"/>
            <w:tcBorders>
              <w:bottom w:val="single" w:sz="4" w:space="0" w:color="000000" w:themeColor="text1"/>
            </w:tcBorders>
            <w:shd w:val="clear" w:color="auto" w:fill="auto"/>
          </w:tcPr>
          <w:p w14:paraId="052389B0" w14:textId="77777777" w:rsidR="006451CA" w:rsidRDefault="006451CA">
            <w:pPr>
              <w:tabs>
                <w:tab w:val="left" w:pos="810"/>
              </w:tabs>
            </w:pPr>
            <w:r>
              <w:rPr>
                <w:u w:val="single"/>
              </w:rPr>
              <w:t>INSTRUCTIONS</w:t>
            </w:r>
            <w:r>
              <w:t xml:space="preserve">: The risk screening checklist will assist in answering Questions 2-6 of the Screening Template. Answers to the checklist questions help to (1) identify potential risks, (2) determine the overall risk categorization of the project, and (3) determine required level of assessment and management measures. Refer to the </w:t>
            </w:r>
            <w:hyperlink r:id="rId32">
              <w:r>
                <w:rPr>
                  <w:color w:val="0000FF"/>
                  <w:u w:val="single"/>
                </w:rPr>
                <w:t>SES toolkit</w:t>
              </w:r>
            </w:hyperlink>
            <w:r>
              <w:t xml:space="preserve"> for further guidance on addressing screening questions.</w:t>
            </w:r>
          </w:p>
        </w:tc>
        <w:tc>
          <w:tcPr>
            <w:tcW w:w="900" w:type="dxa"/>
            <w:tcBorders>
              <w:bottom w:val="single" w:sz="4" w:space="0" w:color="000000" w:themeColor="text1"/>
            </w:tcBorders>
            <w:shd w:val="clear" w:color="auto" w:fill="auto"/>
          </w:tcPr>
          <w:p w14:paraId="3F65EAEC" w14:textId="77777777" w:rsidR="006451CA" w:rsidRDefault="006451CA">
            <w:pPr>
              <w:tabs>
                <w:tab w:val="left" w:pos="810"/>
              </w:tabs>
              <w:rPr>
                <w:sz w:val="16"/>
                <w:szCs w:val="16"/>
              </w:rPr>
            </w:pPr>
          </w:p>
        </w:tc>
      </w:tr>
      <w:tr w:rsidR="006451CA" w14:paraId="3649B507" w14:textId="77777777" w:rsidTr="00547709">
        <w:trPr>
          <w:jc w:val="center"/>
        </w:trPr>
        <w:tc>
          <w:tcPr>
            <w:tcW w:w="8635" w:type="dxa"/>
            <w:tcBorders>
              <w:bottom w:val="single" w:sz="4" w:space="0" w:color="000000" w:themeColor="text1"/>
            </w:tcBorders>
            <w:shd w:val="clear" w:color="auto" w:fill="DBE5F1"/>
          </w:tcPr>
          <w:p w14:paraId="3C97E518" w14:textId="77777777" w:rsidR="006451CA" w:rsidRDefault="006451CA">
            <w:pPr>
              <w:tabs>
                <w:tab w:val="left" w:pos="810"/>
              </w:tabs>
              <w:spacing w:before="120" w:after="120"/>
              <w:rPr>
                <w:b/>
              </w:rPr>
            </w:pPr>
            <w:r>
              <w:rPr>
                <w:b/>
              </w:rPr>
              <w:t>Overarching Principle: Leave No One Behind</w:t>
            </w:r>
          </w:p>
          <w:p w14:paraId="2A3CA7C1" w14:textId="77777777" w:rsidR="006451CA" w:rsidRDefault="006451CA">
            <w:pPr>
              <w:tabs>
                <w:tab w:val="left" w:pos="810"/>
              </w:tabs>
              <w:spacing w:before="120" w:after="120"/>
              <w:rPr>
                <w:b/>
              </w:rPr>
            </w:pPr>
            <w:r>
              <w:rPr>
                <w:b/>
              </w:rPr>
              <w:t>Human Rights</w:t>
            </w:r>
          </w:p>
        </w:tc>
        <w:tc>
          <w:tcPr>
            <w:tcW w:w="900" w:type="dxa"/>
            <w:tcBorders>
              <w:bottom w:val="single" w:sz="4" w:space="0" w:color="000000" w:themeColor="text1"/>
            </w:tcBorders>
            <w:shd w:val="clear" w:color="auto" w:fill="DBE5F1"/>
          </w:tcPr>
          <w:p w14:paraId="73FC6F60" w14:textId="77777777" w:rsidR="006451CA" w:rsidRDefault="006451CA">
            <w:pPr>
              <w:tabs>
                <w:tab w:val="left" w:pos="810"/>
              </w:tabs>
              <w:jc w:val="center"/>
              <w:rPr>
                <w:b/>
              </w:rPr>
            </w:pPr>
            <w:r>
              <w:rPr>
                <w:b/>
                <w:sz w:val="16"/>
                <w:szCs w:val="16"/>
              </w:rPr>
              <w:t xml:space="preserve">Answer </w:t>
            </w:r>
            <w:r>
              <w:rPr>
                <w:b/>
                <w:sz w:val="16"/>
                <w:szCs w:val="16"/>
              </w:rPr>
              <w:br/>
              <w:t>(Yes/No)</w:t>
            </w:r>
          </w:p>
        </w:tc>
      </w:tr>
      <w:tr w:rsidR="006451CA" w14:paraId="3E73710B" w14:textId="77777777" w:rsidTr="00547709">
        <w:trPr>
          <w:jc w:val="center"/>
        </w:trPr>
        <w:tc>
          <w:tcPr>
            <w:tcW w:w="8635" w:type="dxa"/>
            <w:tcBorders>
              <w:bottom w:val="single" w:sz="4" w:space="0" w:color="000000" w:themeColor="text1"/>
            </w:tcBorders>
            <w:shd w:val="clear" w:color="auto" w:fill="auto"/>
          </w:tcPr>
          <w:p w14:paraId="44B2B0D3" w14:textId="77777777" w:rsidR="006451CA" w:rsidRDefault="006451CA">
            <w:pPr>
              <w:tabs>
                <w:tab w:val="left" w:pos="900"/>
              </w:tabs>
              <w:spacing w:before="60"/>
              <w:ind w:left="567" w:hanging="567"/>
              <w:rPr>
                <w:i/>
              </w:rPr>
            </w:pPr>
            <w:r>
              <w:t>P.1</w:t>
            </w:r>
            <w:r>
              <w:tab/>
              <w:t>Have local communities or individuals raised human rights concerns regarding the project (</w:t>
            </w:r>
            <w:proofErr w:type="gramStart"/>
            <w:r>
              <w:t>e.g.</w:t>
            </w:r>
            <w:proofErr w:type="gramEnd"/>
            <w:r>
              <w:t xml:space="preserve"> during the stakeholder engagement process, grievance processes, public statements)?</w:t>
            </w:r>
          </w:p>
        </w:tc>
        <w:tc>
          <w:tcPr>
            <w:tcW w:w="900" w:type="dxa"/>
            <w:tcBorders>
              <w:bottom w:val="single" w:sz="4" w:space="0" w:color="000000" w:themeColor="text1"/>
            </w:tcBorders>
            <w:shd w:val="clear" w:color="auto" w:fill="auto"/>
          </w:tcPr>
          <w:p w14:paraId="16365BFB" w14:textId="77777777" w:rsidR="006451CA" w:rsidRDefault="006451CA">
            <w:pPr>
              <w:tabs>
                <w:tab w:val="left" w:pos="810"/>
              </w:tabs>
            </w:pPr>
            <w:r>
              <w:t>NO</w:t>
            </w:r>
          </w:p>
        </w:tc>
      </w:tr>
      <w:tr w:rsidR="006451CA" w14:paraId="729DD104" w14:textId="77777777" w:rsidTr="00547709">
        <w:trPr>
          <w:jc w:val="center"/>
        </w:trPr>
        <w:tc>
          <w:tcPr>
            <w:tcW w:w="8635" w:type="dxa"/>
            <w:tcBorders>
              <w:bottom w:val="single" w:sz="4" w:space="0" w:color="000000" w:themeColor="text1"/>
            </w:tcBorders>
            <w:shd w:val="clear" w:color="auto" w:fill="auto"/>
          </w:tcPr>
          <w:p w14:paraId="6DC48A0F" w14:textId="77777777" w:rsidR="006451CA" w:rsidRDefault="006451CA">
            <w:pPr>
              <w:tabs>
                <w:tab w:val="left" w:pos="900"/>
              </w:tabs>
              <w:spacing w:before="60"/>
              <w:ind w:left="567" w:hanging="567"/>
            </w:pPr>
            <w:r>
              <w:t>P.2</w:t>
            </w:r>
            <w:r>
              <w:tab/>
              <w:t>Is there a risk that duty-bearers (</w:t>
            </w:r>
            <w:proofErr w:type="gramStart"/>
            <w:r>
              <w:t>e.g.</w:t>
            </w:r>
            <w:proofErr w:type="gramEnd"/>
            <w:r>
              <w:t xml:space="preserve"> government agencies) do not have the capacity to meet their obligations in the project?</w:t>
            </w:r>
          </w:p>
        </w:tc>
        <w:tc>
          <w:tcPr>
            <w:tcW w:w="900" w:type="dxa"/>
            <w:tcBorders>
              <w:bottom w:val="single" w:sz="4" w:space="0" w:color="000000" w:themeColor="text1"/>
            </w:tcBorders>
            <w:shd w:val="clear" w:color="auto" w:fill="auto"/>
          </w:tcPr>
          <w:p w14:paraId="27F16433" w14:textId="77777777" w:rsidR="006451CA" w:rsidRDefault="006451CA">
            <w:pPr>
              <w:tabs>
                <w:tab w:val="left" w:pos="810"/>
              </w:tabs>
              <w:rPr>
                <w:i/>
              </w:rPr>
            </w:pPr>
            <w:r>
              <w:t>NO</w:t>
            </w:r>
          </w:p>
        </w:tc>
      </w:tr>
      <w:tr w:rsidR="006451CA" w14:paraId="6FB823C9" w14:textId="77777777" w:rsidTr="00547709">
        <w:trPr>
          <w:jc w:val="center"/>
        </w:trPr>
        <w:tc>
          <w:tcPr>
            <w:tcW w:w="8635" w:type="dxa"/>
            <w:tcBorders>
              <w:bottom w:val="single" w:sz="4" w:space="0" w:color="000000" w:themeColor="text1"/>
            </w:tcBorders>
            <w:shd w:val="clear" w:color="auto" w:fill="auto"/>
          </w:tcPr>
          <w:p w14:paraId="2B687426" w14:textId="77777777" w:rsidR="006451CA" w:rsidRDefault="006451CA">
            <w:pPr>
              <w:tabs>
                <w:tab w:val="left" w:pos="900"/>
              </w:tabs>
              <w:spacing w:before="60"/>
              <w:ind w:left="567" w:hanging="567"/>
            </w:pPr>
            <w:r>
              <w:t>P.3</w:t>
            </w:r>
            <w:r>
              <w:tab/>
              <w:t>Is there a risk that rights-holders (</w:t>
            </w:r>
            <w:proofErr w:type="gramStart"/>
            <w:r>
              <w:t>e.g.</w:t>
            </w:r>
            <w:proofErr w:type="gramEnd"/>
            <w:r>
              <w:t xml:space="preserve"> project-affected persons) do not have the capacity to claim their rights?</w:t>
            </w:r>
          </w:p>
        </w:tc>
        <w:tc>
          <w:tcPr>
            <w:tcW w:w="900" w:type="dxa"/>
            <w:tcBorders>
              <w:bottom w:val="single" w:sz="4" w:space="0" w:color="000000" w:themeColor="text1"/>
            </w:tcBorders>
            <w:shd w:val="clear" w:color="auto" w:fill="auto"/>
          </w:tcPr>
          <w:p w14:paraId="613CACA5" w14:textId="77777777" w:rsidR="006451CA" w:rsidRDefault="006451CA">
            <w:pPr>
              <w:tabs>
                <w:tab w:val="left" w:pos="810"/>
              </w:tabs>
              <w:rPr>
                <w:i/>
              </w:rPr>
            </w:pPr>
            <w:r>
              <w:t>NO</w:t>
            </w:r>
          </w:p>
        </w:tc>
      </w:tr>
      <w:tr w:rsidR="006451CA" w14:paraId="238C5085" w14:textId="77777777" w:rsidTr="00547709">
        <w:trPr>
          <w:jc w:val="center"/>
        </w:trPr>
        <w:tc>
          <w:tcPr>
            <w:tcW w:w="8635" w:type="dxa"/>
            <w:tcBorders>
              <w:bottom w:val="single" w:sz="4" w:space="0" w:color="000000" w:themeColor="text1"/>
            </w:tcBorders>
            <w:shd w:val="clear" w:color="auto" w:fill="auto"/>
          </w:tcPr>
          <w:p w14:paraId="0641BACD" w14:textId="77777777" w:rsidR="006451CA" w:rsidRDefault="006451CA">
            <w:pPr>
              <w:tabs>
                <w:tab w:val="left" w:pos="900"/>
              </w:tabs>
              <w:spacing w:before="60"/>
              <w:ind w:left="567" w:hanging="567"/>
              <w:rPr>
                <w:i/>
              </w:rPr>
            </w:pPr>
            <w:r>
              <w:rPr>
                <w:i/>
              </w:rPr>
              <w:t xml:space="preserve">Would the project potentially involve or lead </w:t>
            </w:r>
            <w:proofErr w:type="gramStart"/>
            <w:r>
              <w:rPr>
                <w:i/>
              </w:rPr>
              <w:t>to:</w:t>
            </w:r>
            <w:proofErr w:type="gramEnd"/>
          </w:p>
        </w:tc>
        <w:tc>
          <w:tcPr>
            <w:tcW w:w="900" w:type="dxa"/>
            <w:tcBorders>
              <w:bottom w:val="single" w:sz="4" w:space="0" w:color="000000" w:themeColor="text1"/>
            </w:tcBorders>
            <w:shd w:val="clear" w:color="auto" w:fill="auto"/>
          </w:tcPr>
          <w:p w14:paraId="22A809CA" w14:textId="77777777" w:rsidR="006451CA" w:rsidRDefault="006451CA">
            <w:pPr>
              <w:tabs>
                <w:tab w:val="left" w:pos="810"/>
              </w:tabs>
              <w:rPr>
                <w:i/>
              </w:rPr>
            </w:pPr>
          </w:p>
        </w:tc>
      </w:tr>
      <w:tr w:rsidR="006451CA" w14:paraId="19CC5363" w14:textId="77777777" w:rsidTr="00547709">
        <w:trPr>
          <w:jc w:val="center"/>
        </w:trPr>
        <w:tc>
          <w:tcPr>
            <w:tcW w:w="8635" w:type="dxa"/>
            <w:tcBorders>
              <w:bottom w:val="single" w:sz="4" w:space="0" w:color="000000" w:themeColor="text1"/>
            </w:tcBorders>
            <w:shd w:val="clear" w:color="auto" w:fill="auto"/>
          </w:tcPr>
          <w:p w14:paraId="58F9B264" w14:textId="77777777" w:rsidR="006451CA" w:rsidRDefault="006451CA">
            <w:pPr>
              <w:tabs>
                <w:tab w:val="left" w:pos="900"/>
              </w:tabs>
              <w:spacing w:before="60"/>
              <w:ind w:left="567" w:hanging="567"/>
            </w:pPr>
            <w:r>
              <w:t>P.4</w:t>
            </w:r>
            <w:r>
              <w:tab/>
              <w:t xml:space="preserve">adverse impacts on enjoyment of the human rights (civil, political, economic, </w:t>
            </w:r>
            <w:proofErr w:type="gramStart"/>
            <w:r>
              <w:t>social</w:t>
            </w:r>
            <w:proofErr w:type="gramEnd"/>
            <w:r>
              <w:t xml:space="preserve"> or cultural) of the affected population and particularly of marginalized groups?</w:t>
            </w:r>
          </w:p>
        </w:tc>
        <w:tc>
          <w:tcPr>
            <w:tcW w:w="900" w:type="dxa"/>
            <w:tcBorders>
              <w:bottom w:val="single" w:sz="4" w:space="0" w:color="000000" w:themeColor="text1"/>
            </w:tcBorders>
            <w:shd w:val="clear" w:color="auto" w:fill="auto"/>
          </w:tcPr>
          <w:p w14:paraId="7E3D8961" w14:textId="77777777" w:rsidR="006451CA" w:rsidRDefault="006451CA">
            <w:pPr>
              <w:tabs>
                <w:tab w:val="left" w:pos="810"/>
              </w:tabs>
            </w:pPr>
            <w:r>
              <w:t>NO</w:t>
            </w:r>
          </w:p>
        </w:tc>
      </w:tr>
      <w:tr w:rsidR="006451CA" w14:paraId="2F892315" w14:textId="77777777" w:rsidTr="00547709">
        <w:trPr>
          <w:jc w:val="center"/>
        </w:trPr>
        <w:tc>
          <w:tcPr>
            <w:tcW w:w="8635" w:type="dxa"/>
            <w:tcBorders>
              <w:bottom w:val="single" w:sz="4" w:space="0" w:color="000000" w:themeColor="text1"/>
            </w:tcBorders>
            <w:shd w:val="clear" w:color="auto" w:fill="auto"/>
          </w:tcPr>
          <w:p w14:paraId="4EA7CE43" w14:textId="77777777" w:rsidR="006451CA" w:rsidRDefault="006451CA">
            <w:pPr>
              <w:tabs>
                <w:tab w:val="left" w:pos="900"/>
              </w:tabs>
              <w:spacing w:before="60"/>
              <w:ind w:left="567" w:hanging="567"/>
            </w:pPr>
            <w:r>
              <w:t xml:space="preserve">P.5 </w:t>
            </w:r>
            <w:r>
              <w:tab/>
              <w:t>inequitable or discriminatory impacts on affected populations, particularly people living in poverty or marginalized or excluded individuals or groups, including persons with disabilities?</w:t>
            </w:r>
            <w:r>
              <w:rPr>
                <w:rFonts w:ascii="Calibri" w:eastAsia="Calibri" w:hAnsi="Calibri" w:cs="Calibri"/>
                <w:vertAlign w:val="superscript"/>
              </w:rPr>
              <w:t xml:space="preserve"> </w:t>
            </w:r>
            <w:r>
              <w:rPr>
                <w:rFonts w:ascii="Calibri" w:eastAsia="Calibri" w:hAnsi="Calibri" w:cs="Calibri"/>
                <w:vertAlign w:val="superscript"/>
              </w:rPr>
              <w:footnoteReference w:id="15"/>
            </w:r>
            <w:r>
              <w:t xml:space="preserve"> </w:t>
            </w:r>
          </w:p>
        </w:tc>
        <w:tc>
          <w:tcPr>
            <w:tcW w:w="900" w:type="dxa"/>
            <w:tcBorders>
              <w:bottom w:val="single" w:sz="4" w:space="0" w:color="000000" w:themeColor="text1"/>
            </w:tcBorders>
            <w:shd w:val="clear" w:color="auto" w:fill="auto"/>
          </w:tcPr>
          <w:p w14:paraId="16A0BD41" w14:textId="77777777" w:rsidR="006451CA" w:rsidRDefault="006451CA">
            <w:pPr>
              <w:tabs>
                <w:tab w:val="left" w:pos="810"/>
              </w:tabs>
            </w:pPr>
            <w:r>
              <w:t>NO</w:t>
            </w:r>
          </w:p>
        </w:tc>
      </w:tr>
      <w:tr w:rsidR="006451CA" w14:paraId="00F74E63" w14:textId="77777777" w:rsidTr="00547709">
        <w:trPr>
          <w:jc w:val="center"/>
        </w:trPr>
        <w:tc>
          <w:tcPr>
            <w:tcW w:w="8635" w:type="dxa"/>
            <w:tcBorders>
              <w:bottom w:val="single" w:sz="4" w:space="0" w:color="000000" w:themeColor="text1"/>
            </w:tcBorders>
            <w:shd w:val="clear" w:color="auto" w:fill="auto"/>
          </w:tcPr>
          <w:p w14:paraId="3B13A682" w14:textId="77777777" w:rsidR="006451CA" w:rsidRDefault="006451CA">
            <w:pPr>
              <w:tabs>
                <w:tab w:val="left" w:pos="900"/>
              </w:tabs>
              <w:spacing w:before="60"/>
              <w:ind w:left="567" w:hanging="567"/>
            </w:pPr>
            <w:r>
              <w:lastRenderedPageBreak/>
              <w:t>P.6</w:t>
            </w:r>
            <w:r>
              <w:tab/>
              <w:t xml:space="preserve">restrictions in availability, quality of and/or access to resources or basic services, </w:t>
            </w:r>
            <w:proofErr w:type="gramStart"/>
            <w:r>
              <w:t>in particular to</w:t>
            </w:r>
            <w:proofErr w:type="gramEnd"/>
            <w:r>
              <w:t xml:space="preserve"> marginalized individuals or groups, including persons with disabilities?</w:t>
            </w:r>
          </w:p>
        </w:tc>
        <w:tc>
          <w:tcPr>
            <w:tcW w:w="900" w:type="dxa"/>
            <w:tcBorders>
              <w:bottom w:val="single" w:sz="4" w:space="0" w:color="000000" w:themeColor="text1"/>
            </w:tcBorders>
            <w:shd w:val="clear" w:color="auto" w:fill="auto"/>
          </w:tcPr>
          <w:p w14:paraId="7BE7A6CF" w14:textId="77777777" w:rsidR="006451CA" w:rsidRDefault="006451CA">
            <w:pPr>
              <w:tabs>
                <w:tab w:val="left" w:pos="810"/>
              </w:tabs>
            </w:pPr>
            <w:r>
              <w:t>NO</w:t>
            </w:r>
          </w:p>
        </w:tc>
      </w:tr>
      <w:tr w:rsidR="006451CA" w14:paraId="49166287" w14:textId="77777777" w:rsidTr="00547709">
        <w:trPr>
          <w:jc w:val="center"/>
        </w:trPr>
        <w:tc>
          <w:tcPr>
            <w:tcW w:w="8635" w:type="dxa"/>
            <w:tcBorders>
              <w:bottom w:val="single" w:sz="4" w:space="0" w:color="000000" w:themeColor="text1"/>
            </w:tcBorders>
            <w:shd w:val="clear" w:color="auto" w:fill="auto"/>
          </w:tcPr>
          <w:p w14:paraId="2A86D0C2" w14:textId="77777777" w:rsidR="006451CA" w:rsidRDefault="006451CA">
            <w:pPr>
              <w:tabs>
                <w:tab w:val="left" w:pos="900"/>
              </w:tabs>
              <w:spacing w:before="60"/>
              <w:ind w:left="567" w:hanging="567"/>
            </w:pPr>
            <w:r>
              <w:t>P.7</w:t>
            </w:r>
            <w:r>
              <w:tab/>
              <w:t>exacerbation of conflicts among and/or the risk of violence to project-affected communities and individuals?</w:t>
            </w:r>
          </w:p>
        </w:tc>
        <w:tc>
          <w:tcPr>
            <w:tcW w:w="900" w:type="dxa"/>
            <w:tcBorders>
              <w:bottom w:val="single" w:sz="4" w:space="0" w:color="000000" w:themeColor="text1"/>
            </w:tcBorders>
            <w:shd w:val="clear" w:color="auto" w:fill="auto"/>
          </w:tcPr>
          <w:p w14:paraId="11035D13" w14:textId="77777777" w:rsidR="006451CA" w:rsidRDefault="006451CA">
            <w:pPr>
              <w:tabs>
                <w:tab w:val="left" w:pos="810"/>
              </w:tabs>
            </w:pPr>
            <w:r>
              <w:t>NO</w:t>
            </w:r>
          </w:p>
        </w:tc>
      </w:tr>
      <w:tr w:rsidR="006451CA" w14:paraId="24133A26" w14:textId="77777777" w:rsidTr="00547709">
        <w:trPr>
          <w:jc w:val="center"/>
        </w:trPr>
        <w:tc>
          <w:tcPr>
            <w:tcW w:w="8635" w:type="dxa"/>
            <w:tcBorders>
              <w:bottom w:val="single" w:sz="4" w:space="0" w:color="000000" w:themeColor="text1"/>
            </w:tcBorders>
            <w:shd w:val="clear" w:color="auto" w:fill="DBE5F1"/>
          </w:tcPr>
          <w:p w14:paraId="7ACEB536" w14:textId="77777777" w:rsidR="006451CA" w:rsidRDefault="006451CA">
            <w:pPr>
              <w:tabs>
                <w:tab w:val="left" w:pos="810"/>
              </w:tabs>
              <w:spacing w:before="120" w:after="120"/>
              <w:rPr>
                <w:b/>
              </w:rPr>
            </w:pPr>
            <w:r>
              <w:rPr>
                <w:b/>
              </w:rPr>
              <w:t>Gender Equality and Women’s Empowerment</w:t>
            </w:r>
          </w:p>
        </w:tc>
        <w:tc>
          <w:tcPr>
            <w:tcW w:w="900" w:type="dxa"/>
            <w:tcBorders>
              <w:bottom w:val="single" w:sz="4" w:space="0" w:color="000000" w:themeColor="text1"/>
            </w:tcBorders>
            <w:shd w:val="clear" w:color="auto" w:fill="DBE5F1"/>
          </w:tcPr>
          <w:p w14:paraId="670ACACE" w14:textId="77777777" w:rsidR="006451CA" w:rsidRDefault="006451CA">
            <w:pPr>
              <w:tabs>
                <w:tab w:val="left" w:pos="810"/>
              </w:tabs>
              <w:spacing w:before="120" w:after="120"/>
              <w:rPr>
                <w:b/>
              </w:rPr>
            </w:pPr>
          </w:p>
        </w:tc>
      </w:tr>
      <w:tr w:rsidR="006451CA" w14:paraId="792E7E23" w14:textId="77777777" w:rsidTr="00547709">
        <w:trPr>
          <w:jc w:val="center"/>
        </w:trPr>
        <w:tc>
          <w:tcPr>
            <w:tcW w:w="8635" w:type="dxa"/>
            <w:tcBorders>
              <w:bottom w:val="single" w:sz="4" w:space="0" w:color="000000" w:themeColor="text1"/>
            </w:tcBorders>
            <w:shd w:val="clear" w:color="auto" w:fill="auto"/>
          </w:tcPr>
          <w:p w14:paraId="10AA7A35" w14:textId="77777777" w:rsidR="006451CA" w:rsidRDefault="006451CA">
            <w:pPr>
              <w:tabs>
                <w:tab w:val="left" w:pos="900"/>
              </w:tabs>
              <w:spacing w:before="60"/>
              <w:ind w:left="567" w:hanging="567"/>
            </w:pPr>
            <w:r>
              <w:t>P.8</w:t>
            </w:r>
            <w:r>
              <w:tab/>
              <w:t>Have women’s groups/leaders raised gender equality concerns regarding the project, (</w:t>
            </w:r>
            <w:proofErr w:type="gramStart"/>
            <w:r>
              <w:t>e.g.</w:t>
            </w:r>
            <w:proofErr w:type="gramEnd"/>
            <w:r>
              <w:t xml:space="preserve"> during the stakeholder engagement process, grievance processes, public statements)?</w:t>
            </w:r>
          </w:p>
        </w:tc>
        <w:tc>
          <w:tcPr>
            <w:tcW w:w="900" w:type="dxa"/>
            <w:tcBorders>
              <w:bottom w:val="single" w:sz="4" w:space="0" w:color="000000" w:themeColor="text1"/>
            </w:tcBorders>
            <w:shd w:val="clear" w:color="auto" w:fill="auto"/>
          </w:tcPr>
          <w:p w14:paraId="771EF1C8" w14:textId="77777777" w:rsidR="006451CA" w:rsidRDefault="006451CA">
            <w:pPr>
              <w:tabs>
                <w:tab w:val="left" w:pos="810"/>
              </w:tabs>
            </w:pPr>
            <w:r>
              <w:t>NO</w:t>
            </w:r>
          </w:p>
        </w:tc>
      </w:tr>
      <w:tr w:rsidR="006451CA" w14:paraId="5D4C53E2" w14:textId="77777777" w:rsidTr="00547709">
        <w:trPr>
          <w:jc w:val="center"/>
        </w:trPr>
        <w:tc>
          <w:tcPr>
            <w:tcW w:w="8635" w:type="dxa"/>
            <w:tcBorders>
              <w:bottom w:val="single" w:sz="4" w:space="0" w:color="000000" w:themeColor="text1"/>
            </w:tcBorders>
            <w:shd w:val="clear" w:color="auto" w:fill="auto"/>
          </w:tcPr>
          <w:p w14:paraId="07AA07EB" w14:textId="77777777" w:rsidR="006451CA" w:rsidRDefault="006451CA">
            <w:pPr>
              <w:tabs>
                <w:tab w:val="left" w:pos="900"/>
              </w:tabs>
              <w:spacing w:before="60"/>
              <w:ind w:left="567" w:hanging="567"/>
              <w:rPr>
                <w:i/>
              </w:rPr>
            </w:pPr>
            <w:r>
              <w:rPr>
                <w:i/>
              </w:rPr>
              <w:t xml:space="preserve">Would the project potentially involve or lead </w:t>
            </w:r>
            <w:proofErr w:type="gramStart"/>
            <w:r>
              <w:rPr>
                <w:i/>
              </w:rPr>
              <w:t>to:</w:t>
            </w:r>
            <w:proofErr w:type="gramEnd"/>
          </w:p>
        </w:tc>
        <w:tc>
          <w:tcPr>
            <w:tcW w:w="900" w:type="dxa"/>
            <w:tcBorders>
              <w:bottom w:val="single" w:sz="4" w:space="0" w:color="000000" w:themeColor="text1"/>
            </w:tcBorders>
            <w:shd w:val="clear" w:color="auto" w:fill="auto"/>
          </w:tcPr>
          <w:p w14:paraId="20FE77F2" w14:textId="77777777" w:rsidR="006451CA" w:rsidRDefault="006451CA">
            <w:pPr>
              <w:tabs>
                <w:tab w:val="left" w:pos="810"/>
              </w:tabs>
              <w:rPr>
                <w:i/>
              </w:rPr>
            </w:pPr>
          </w:p>
        </w:tc>
      </w:tr>
      <w:tr w:rsidR="006451CA" w14:paraId="2AB46231" w14:textId="77777777" w:rsidTr="00547709">
        <w:trPr>
          <w:jc w:val="center"/>
        </w:trPr>
        <w:tc>
          <w:tcPr>
            <w:tcW w:w="8635" w:type="dxa"/>
            <w:tcBorders>
              <w:bottom w:val="single" w:sz="4" w:space="0" w:color="000000" w:themeColor="text1"/>
            </w:tcBorders>
            <w:shd w:val="clear" w:color="auto" w:fill="auto"/>
          </w:tcPr>
          <w:p w14:paraId="543ADE31" w14:textId="77777777" w:rsidR="006451CA" w:rsidRDefault="006451CA">
            <w:pPr>
              <w:tabs>
                <w:tab w:val="left" w:pos="900"/>
              </w:tabs>
              <w:spacing w:before="60"/>
              <w:ind w:left="567" w:hanging="567"/>
              <w:rPr>
                <w:i/>
              </w:rPr>
            </w:pPr>
            <w:r>
              <w:t>P.9</w:t>
            </w:r>
            <w:r>
              <w:tab/>
              <w:t xml:space="preserve">adverse impacts on gender equality and/or the situation of women and girls? </w:t>
            </w:r>
          </w:p>
        </w:tc>
        <w:tc>
          <w:tcPr>
            <w:tcW w:w="900" w:type="dxa"/>
            <w:tcBorders>
              <w:bottom w:val="single" w:sz="4" w:space="0" w:color="000000" w:themeColor="text1"/>
            </w:tcBorders>
            <w:shd w:val="clear" w:color="auto" w:fill="auto"/>
          </w:tcPr>
          <w:p w14:paraId="716AD683" w14:textId="77777777" w:rsidR="006451CA" w:rsidRDefault="006451CA">
            <w:pPr>
              <w:tabs>
                <w:tab w:val="left" w:pos="810"/>
              </w:tabs>
              <w:rPr>
                <w:i/>
              </w:rPr>
            </w:pPr>
            <w:r>
              <w:t>NO</w:t>
            </w:r>
          </w:p>
        </w:tc>
      </w:tr>
      <w:tr w:rsidR="006451CA" w14:paraId="66AB22F1" w14:textId="77777777" w:rsidTr="00547709">
        <w:trPr>
          <w:jc w:val="center"/>
        </w:trPr>
        <w:tc>
          <w:tcPr>
            <w:tcW w:w="8635" w:type="dxa"/>
            <w:tcBorders>
              <w:bottom w:val="single" w:sz="4" w:space="0" w:color="000000" w:themeColor="text1"/>
            </w:tcBorders>
            <w:shd w:val="clear" w:color="auto" w:fill="auto"/>
          </w:tcPr>
          <w:p w14:paraId="6527BC5A" w14:textId="77777777" w:rsidR="006451CA" w:rsidRDefault="006451CA">
            <w:pPr>
              <w:tabs>
                <w:tab w:val="left" w:pos="900"/>
              </w:tabs>
              <w:spacing w:before="60"/>
              <w:ind w:left="567" w:hanging="567"/>
            </w:pPr>
            <w:r>
              <w:t>P.10</w:t>
            </w:r>
            <w:r>
              <w:tab/>
              <w:t>reproducing discriminations against women based on gender, especially regarding participation in design and implementation or access to opportunities and benefits?</w:t>
            </w:r>
          </w:p>
        </w:tc>
        <w:tc>
          <w:tcPr>
            <w:tcW w:w="900" w:type="dxa"/>
            <w:tcBorders>
              <w:bottom w:val="single" w:sz="4" w:space="0" w:color="000000" w:themeColor="text1"/>
            </w:tcBorders>
            <w:shd w:val="clear" w:color="auto" w:fill="auto"/>
          </w:tcPr>
          <w:p w14:paraId="4071BEA2" w14:textId="77777777" w:rsidR="006451CA" w:rsidRDefault="006451CA">
            <w:pPr>
              <w:tabs>
                <w:tab w:val="left" w:pos="810"/>
              </w:tabs>
            </w:pPr>
            <w:r>
              <w:t>NO</w:t>
            </w:r>
          </w:p>
        </w:tc>
      </w:tr>
      <w:tr w:rsidR="006451CA" w14:paraId="49D60BC0" w14:textId="77777777" w:rsidTr="00547709">
        <w:trPr>
          <w:jc w:val="center"/>
        </w:trPr>
        <w:tc>
          <w:tcPr>
            <w:tcW w:w="8635" w:type="dxa"/>
            <w:tcBorders>
              <w:bottom w:val="single" w:sz="4" w:space="0" w:color="000000" w:themeColor="text1"/>
            </w:tcBorders>
            <w:shd w:val="clear" w:color="auto" w:fill="auto"/>
          </w:tcPr>
          <w:p w14:paraId="4E686C70" w14:textId="77777777" w:rsidR="006451CA" w:rsidRDefault="006451CA">
            <w:pPr>
              <w:tabs>
                <w:tab w:val="left" w:pos="900"/>
              </w:tabs>
              <w:spacing w:before="60"/>
              <w:ind w:left="567" w:hanging="567"/>
            </w:pPr>
            <w:r>
              <w:t>P.11</w:t>
            </w:r>
            <w:r>
              <w:tab/>
              <w:t xml:space="preserve">limitations on women’s ability to use, develop and protect natural resources, </w:t>
            </w:r>
            <w:proofErr w:type="gramStart"/>
            <w:r>
              <w:t>taking into account</w:t>
            </w:r>
            <w:proofErr w:type="gramEnd"/>
            <w:r>
              <w:t xml:space="preserve"> different roles and positions of women and men in accessing environmental goods and services?</w:t>
            </w:r>
          </w:p>
          <w:p w14:paraId="1714EC51" w14:textId="77777777" w:rsidR="006451CA" w:rsidRDefault="006451CA">
            <w:pPr>
              <w:tabs>
                <w:tab w:val="left" w:pos="900"/>
              </w:tabs>
              <w:spacing w:before="60"/>
              <w:ind w:left="567" w:hanging="567"/>
            </w:pPr>
            <w:r>
              <w:tab/>
            </w:r>
            <w:r>
              <w:rPr>
                <w:i/>
              </w:rPr>
              <w:t>For example, activities that could lead to natural resources degradation or depletion in communities who depend on these resources for their livelihoods and well being</w:t>
            </w:r>
          </w:p>
        </w:tc>
        <w:tc>
          <w:tcPr>
            <w:tcW w:w="900" w:type="dxa"/>
            <w:tcBorders>
              <w:bottom w:val="single" w:sz="4" w:space="0" w:color="000000" w:themeColor="text1"/>
            </w:tcBorders>
            <w:shd w:val="clear" w:color="auto" w:fill="auto"/>
          </w:tcPr>
          <w:p w14:paraId="18BA9AEC" w14:textId="77777777" w:rsidR="006451CA" w:rsidRDefault="006451CA">
            <w:pPr>
              <w:tabs>
                <w:tab w:val="left" w:pos="810"/>
              </w:tabs>
            </w:pPr>
            <w:r>
              <w:t>NO</w:t>
            </w:r>
          </w:p>
        </w:tc>
      </w:tr>
      <w:tr w:rsidR="006451CA" w14:paraId="08B78FDA" w14:textId="77777777" w:rsidTr="00547709">
        <w:trPr>
          <w:jc w:val="center"/>
        </w:trPr>
        <w:tc>
          <w:tcPr>
            <w:tcW w:w="8635" w:type="dxa"/>
            <w:tcBorders>
              <w:bottom w:val="single" w:sz="4" w:space="0" w:color="000000" w:themeColor="text1"/>
            </w:tcBorders>
            <w:shd w:val="clear" w:color="auto" w:fill="auto"/>
          </w:tcPr>
          <w:p w14:paraId="338DB18C" w14:textId="77777777" w:rsidR="006451CA" w:rsidRPr="008E3F2E" w:rsidRDefault="006451CA">
            <w:pPr>
              <w:tabs>
                <w:tab w:val="left" w:pos="900"/>
              </w:tabs>
              <w:spacing w:before="60"/>
              <w:ind w:left="567" w:hanging="567"/>
            </w:pPr>
            <w:r w:rsidRPr="008E3F2E">
              <w:t>P.12</w:t>
            </w:r>
            <w:r w:rsidRPr="008E3F2E">
              <w:tab/>
              <w:t>exacerbation of risks of gender-based violence?</w:t>
            </w:r>
          </w:p>
          <w:p w14:paraId="5DE117CE" w14:textId="77777777" w:rsidR="006451CA" w:rsidRDefault="006451CA">
            <w:pPr>
              <w:tabs>
                <w:tab w:val="left" w:pos="900"/>
              </w:tabs>
              <w:spacing w:before="60"/>
              <w:ind w:left="567" w:hanging="567"/>
            </w:pPr>
            <w:r w:rsidRPr="008E3F2E">
              <w:tab/>
            </w:r>
            <w:r w:rsidRPr="008E3F2E">
              <w:rPr>
                <w:i/>
              </w:rPr>
              <w:t>For example, through the influx of workers to a community, changes in community and household power dynamics, increased exposure to unsafe public places and/or transport, etc</w:t>
            </w:r>
            <w:r w:rsidRPr="008E3F2E">
              <w:t>.</w:t>
            </w:r>
          </w:p>
        </w:tc>
        <w:tc>
          <w:tcPr>
            <w:tcW w:w="900" w:type="dxa"/>
            <w:tcBorders>
              <w:bottom w:val="single" w:sz="4" w:space="0" w:color="000000" w:themeColor="text1"/>
            </w:tcBorders>
            <w:shd w:val="clear" w:color="auto" w:fill="auto"/>
          </w:tcPr>
          <w:p w14:paraId="1F5B32C6" w14:textId="77777777" w:rsidR="006451CA" w:rsidRDefault="006451CA">
            <w:pPr>
              <w:tabs>
                <w:tab w:val="left" w:pos="810"/>
              </w:tabs>
            </w:pPr>
            <w:r>
              <w:t>NO</w:t>
            </w:r>
          </w:p>
        </w:tc>
      </w:tr>
      <w:tr w:rsidR="006451CA" w14:paraId="21771C12" w14:textId="77777777" w:rsidTr="00547709">
        <w:trPr>
          <w:jc w:val="center"/>
        </w:trPr>
        <w:tc>
          <w:tcPr>
            <w:tcW w:w="8635" w:type="dxa"/>
            <w:tcBorders>
              <w:bottom w:val="single" w:sz="4" w:space="0" w:color="000000" w:themeColor="text1"/>
            </w:tcBorders>
            <w:shd w:val="clear" w:color="auto" w:fill="DBE5F1"/>
          </w:tcPr>
          <w:p w14:paraId="05166156" w14:textId="77777777" w:rsidR="006451CA" w:rsidRDefault="006451CA">
            <w:pPr>
              <w:tabs>
                <w:tab w:val="left" w:pos="810"/>
              </w:tabs>
              <w:spacing w:before="120" w:after="120"/>
              <w:rPr>
                <w:b/>
              </w:rPr>
            </w:pPr>
            <w:r>
              <w:rPr>
                <w:b/>
              </w:rPr>
              <w:t xml:space="preserve">Sustainability and Resilience: </w:t>
            </w:r>
            <w:r>
              <w:t>Screening</w:t>
            </w:r>
            <w:r>
              <w:rPr>
                <w:b/>
              </w:rPr>
              <w:t xml:space="preserve"> </w:t>
            </w:r>
            <w:r>
              <w:t>questions regarding risks associated with sustainability and resilience are encompassed by the Standard-specific questions below</w:t>
            </w:r>
          </w:p>
        </w:tc>
        <w:tc>
          <w:tcPr>
            <w:tcW w:w="900" w:type="dxa"/>
            <w:tcBorders>
              <w:bottom w:val="single" w:sz="4" w:space="0" w:color="000000" w:themeColor="text1"/>
            </w:tcBorders>
            <w:shd w:val="clear" w:color="auto" w:fill="DBE5F1"/>
          </w:tcPr>
          <w:p w14:paraId="46A0CA21" w14:textId="77777777" w:rsidR="006451CA" w:rsidRDefault="006451CA">
            <w:pPr>
              <w:tabs>
                <w:tab w:val="left" w:pos="810"/>
              </w:tabs>
            </w:pPr>
          </w:p>
        </w:tc>
      </w:tr>
      <w:tr w:rsidR="006451CA" w14:paraId="416480AF" w14:textId="77777777" w:rsidTr="00547709">
        <w:trPr>
          <w:jc w:val="center"/>
        </w:trPr>
        <w:tc>
          <w:tcPr>
            <w:tcW w:w="8635" w:type="dxa"/>
            <w:tcBorders>
              <w:bottom w:val="single" w:sz="4" w:space="0" w:color="000000" w:themeColor="text1"/>
            </w:tcBorders>
            <w:shd w:val="clear" w:color="auto" w:fill="DBE5F1"/>
          </w:tcPr>
          <w:p w14:paraId="717CAE56" w14:textId="77777777" w:rsidR="006451CA" w:rsidRDefault="006451CA">
            <w:pPr>
              <w:tabs>
                <w:tab w:val="left" w:pos="810"/>
              </w:tabs>
              <w:spacing w:before="120" w:after="120"/>
              <w:rPr>
                <w:b/>
              </w:rPr>
            </w:pPr>
            <w:r>
              <w:rPr>
                <w:b/>
              </w:rPr>
              <w:t xml:space="preserve">Accountability </w:t>
            </w:r>
          </w:p>
        </w:tc>
        <w:tc>
          <w:tcPr>
            <w:tcW w:w="900" w:type="dxa"/>
            <w:tcBorders>
              <w:bottom w:val="single" w:sz="4" w:space="0" w:color="000000" w:themeColor="text1"/>
            </w:tcBorders>
            <w:shd w:val="clear" w:color="auto" w:fill="DBE5F1"/>
          </w:tcPr>
          <w:p w14:paraId="5739043D" w14:textId="77777777" w:rsidR="006451CA" w:rsidRDefault="006451CA">
            <w:pPr>
              <w:tabs>
                <w:tab w:val="left" w:pos="810"/>
              </w:tabs>
            </w:pPr>
          </w:p>
        </w:tc>
      </w:tr>
      <w:tr w:rsidR="006451CA" w14:paraId="12A0DD58" w14:textId="77777777" w:rsidTr="00547709">
        <w:trPr>
          <w:jc w:val="center"/>
        </w:trPr>
        <w:tc>
          <w:tcPr>
            <w:tcW w:w="8635" w:type="dxa"/>
            <w:tcBorders>
              <w:bottom w:val="single" w:sz="4" w:space="0" w:color="000000" w:themeColor="text1"/>
            </w:tcBorders>
            <w:shd w:val="clear" w:color="auto" w:fill="auto"/>
          </w:tcPr>
          <w:p w14:paraId="47A9A253" w14:textId="77777777" w:rsidR="006451CA" w:rsidRDefault="006451CA">
            <w:pPr>
              <w:tabs>
                <w:tab w:val="left" w:pos="900"/>
              </w:tabs>
              <w:spacing w:before="60"/>
              <w:ind w:left="567" w:hanging="567"/>
              <w:rPr>
                <w:i/>
              </w:rPr>
            </w:pPr>
            <w:r>
              <w:rPr>
                <w:i/>
              </w:rPr>
              <w:t xml:space="preserve">Would the project potentially involve or lead </w:t>
            </w:r>
            <w:proofErr w:type="gramStart"/>
            <w:r>
              <w:rPr>
                <w:i/>
              </w:rPr>
              <w:t>to:</w:t>
            </w:r>
            <w:proofErr w:type="gramEnd"/>
          </w:p>
        </w:tc>
        <w:tc>
          <w:tcPr>
            <w:tcW w:w="900" w:type="dxa"/>
            <w:tcBorders>
              <w:bottom w:val="single" w:sz="4" w:space="0" w:color="000000" w:themeColor="text1"/>
            </w:tcBorders>
            <w:shd w:val="clear" w:color="auto" w:fill="auto"/>
          </w:tcPr>
          <w:p w14:paraId="51C52171" w14:textId="77777777" w:rsidR="006451CA" w:rsidRDefault="006451CA">
            <w:pPr>
              <w:tabs>
                <w:tab w:val="left" w:pos="810"/>
              </w:tabs>
              <w:rPr>
                <w:i/>
              </w:rPr>
            </w:pPr>
          </w:p>
        </w:tc>
      </w:tr>
      <w:tr w:rsidR="006451CA" w14:paraId="21254885" w14:textId="77777777" w:rsidTr="00547709">
        <w:trPr>
          <w:jc w:val="center"/>
        </w:trPr>
        <w:tc>
          <w:tcPr>
            <w:tcW w:w="8635" w:type="dxa"/>
            <w:tcBorders>
              <w:bottom w:val="single" w:sz="4" w:space="0" w:color="000000" w:themeColor="text1"/>
            </w:tcBorders>
            <w:shd w:val="clear" w:color="auto" w:fill="auto"/>
          </w:tcPr>
          <w:p w14:paraId="40584505" w14:textId="77777777" w:rsidR="006451CA" w:rsidRDefault="006451CA">
            <w:pPr>
              <w:tabs>
                <w:tab w:val="left" w:pos="900"/>
              </w:tabs>
              <w:spacing w:before="60"/>
              <w:ind w:left="567" w:hanging="567"/>
              <w:rPr>
                <w:b/>
              </w:rPr>
            </w:pPr>
            <w:r>
              <w:lastRenderedPageBreak/>
              <w:t>P.13    exclusion of any potentially affected stakeholders, in particular marginalized groups and excluded individuals (including persons with disabilities), from fully participating in decisions that may affect them?</w:t>
            </w:r>
          </w:p>
        </w:tc>
        <w:tc>
          <w:tcPr>
            <w:tcW w:w="900" w:type="dxa"/>
            <w:tcBorders>
              <w:bottom w:val="single" w:sz="4" w:space="0" w:color="000000" w:themeColor="text1"/>
            </w:tcBorders>
            <w:shd w:val="clear" w:color="auto" w:fill="auto"/>
          </w:tcPr>
          <w:p w14:paraId="155CB8AC" w14:textId="77777777" w:rsidR="006451CA" w:rsidRDefault="006451CA">
            <w:pPr>
              <w:tabs>
                <w:tab w:val="left" w:pos="810"/>
              </w:tabs>
            </w:pPr>
            <w:r>
              <w:t>NO</w:t>
            </w:r>
          </w:p>
        </w:tc>
      </w:tr>
      <w:tr w:rsidR="006451CA" w14:paraId="1A228BDC" w14:textId="77777777" w:rsidTr="00547709">
        <w:trPr>
          <w:jc w:val="center"/>
        </w:trPr>
        <w:tc>
          <w:tcPr>
            <w:tcW w:w="8635" w:type="dxa"/>
            <w:tcBorders>
              <w:bottom w:val="single" w:sz="4" w:space="0" w:color="000000" w:themeColor="text1"/>
            </w:tcBorders>
            <w:shd w:val="clear" w:color="auto" w:fill="auto"/>
          </w:tcPr>
          <w:p w14:paraId="2E5BEC56" w14:textId="77777777" w:rsidR="006451CA" w:rsidRDefault="006451CA">
            <w:pPr>
              <w:tabs>
                <w:tab w:val="left" w:pos="900"/>
              </w:tabs>
              <w:spacing w:before="60"/>
              <w:ind w:left="567" w:hanging="567"/>
            </w:pPr>
            <w:r>
              <w:t xml:space="preserve">P.14 </w:t>
            </w:r>
            <w:r>
              <w:tab/>
              <w:t>grievances or objections from potentially affected stakeholders?</w:t>
            </w:r>
          </w:p>
        </w:tc>
        <w:tc>
          <w:tcPr>
            <w:tcW w:w="900" w:type="dxa"/>
            <w:tcBorders>
              <w:bottom w:val="single" w:sz="4" w:space="0" w:color="000000" w:themeColor="text1"/>
            </w:tcBorders>
            <w:shd w:val="clear" w:color="auto" w:fill="auto"/>
          </w:tcPr>
          <w:p w14:paraId="178666CD" w14:textId="77777777" w:rsidR="006451CA" w:rsidRDefault="006451CA">
            <w:pPr>
              <w:tabs>
                <w:tab w:val="left" w:pos="810"/>
              </w:tabs>
            </w:pPr>
            <w:r>
              <w:t>NO</w:t>
            </w:r>
          </w:p>
        </w:tc>
      </w:tr>
      <w:tr w:rsidR="006451CA" w14:paraId="43A755CF" w14:textId="77777777" w:rsidTr="00547709">
        <w:trPr>
          <w:jc w:val="center"/>
        </w:trPr>
        <w:tc>
          <w:tcPr>
            <w:tcW w:w="8635" w:type="dxa"/>
            <w:tcBorders>
              <w:bottom w:val="single" w:sz="4" w:space="0" w:color="000000" w:themeColor="text1"/>
            </w:tcBorders>
            <w:shd w:val="clear" w:color="auto" w:fill="auto"/>
          </w:tcPr>
          <w:p w14:paraId="3A5C320A" w14:textId="77777777" w:rsidR="006451CA" w:rsidRDefault="006451CA">
            <w:pPr>
              <w:tabs>
                <w:tab w:val="left" w:pos="900"/>
              </w:tabs>
              <w:spacing w:before="60"/>
              <w:ind w:left="567" w:hanging="567"/>
            </w:pPr>
            <w:r>
              <w:t>P.15</w:t>
            </w:r>
            <w:r>
              <w:tab/>
              <w:t>risks of retaliation or reprisals against stakeholders who express concerns or grievances, or who seek to participate in or to obtain information on the project?</w:t>
            </w:r>
          </w:p>
        </w:tc>
        <w:tc>
          <w:tcPr>
            <w:tcW w:w="900" w:type="dxa"/>
            <w:tcBorders>
              <w:bottom w:val="single" w:sz="4" w:space="0" w:color="000000" w:themeColor="text1"/>
            </w:tcBorders>
            <w:shd w:val="clear" w:color="auto" w:fill="auto"/>
          </w:tcPr>
          <w:p w14:paraId="7DF88F88" w14:textId="77777777" w:rsidR="006451CA" w:rsidRDefault="006451CA">
            <w:pPr>
              <w:tabs>
                <w:tab w:val="left" w:pos="810"/>
              </w:tabs>
            </w:pPr>
            <w:r>
              <w:t>NO</w:t>
            </w:r>
          </w:p>
        </w:tc>
      </w:tr>
      <w:tr w:rsidR="006451CA" w14:paraId="122B2FC9" w14:textId="77777777" w:rsidTr="00547709">
        <w:trPr>
          <w:jc w:val="center"/>
        </w:trPr>
        <w:tc>
          <w:tcPr>
            <w:tcW w:w="8635" w:type="dxa"/>
            <w:tcBorders>
              <w:bottom w:val="single" w:sz="4" w:space="0" w:color="000000" w:themeColor="text1"/>
            </w:tcBorders>
            <w:shd w:val="clear" w:color="auto" w:fill="DBE5F1"/>
            <w:vAlign w:val="center"/>
          </w:tcPr>
          <w:p w14:paraId="0593B45A" w14:textId="77777777" w:rsidR="006451CA" w:rsidRDefault="006451CA">
            <w:pPr>
              <w:tabs>
                <w:tab w:val="left" w:pos="570"/>
              </w:tabs>
              <w:spacing w:before="120" w:after="120"/>
              <w:rPr>
                <w:b/>
              </w:rPr>
            </w:pPr>
            <w:r>
              <w:rPr>
                <w:b/>
              </w:rPr>
              <w:t>Project-Level Standards</w:t>
            </w:r>
          </w:p>
        </w:tc>
        <w:tc>
          <w:tcPr>
            <w:tcW w:w="900" w:type="dxa"/>
            <w:tcBorders>
              <w:bottom w:val="single" w:sz="4" w:space="0" w:color="000000" w:themeColor="text1"/>
            </w:tcBorders>
            <w:shd w:val="clear" w:color="auto" w:fill="DBE5F1"/>
          </w:tcPr>
          <w:p w14:paraId="0E7AA57C" w14:textId="77777777" w:rsidR="006451CA" w:rsidRDefault="006451CA">
            <w:pPr>
              <w:rPr>
                <w:b/>
              </w:rPr>
            </w:pPr>
          </w:p>
        </w:tc>
      </w:tr>
      <w:tr w:rsidR="006451CA" w14:paraId="7AA750DB" w14:textId="77777777" w:rsidTr="00547709">
        <w:trPr>
          <w:jc w:val="center"/>
        </w:trPr>
        <w:tc>
          <w:tcPr>
            <w:tcW w:w="8635" w:type="dxa"/>
            <w:tcBorders>
              <w:bottom w:val="single" w:sz="4" w:space="0" w:color="000000" w:themeColor="text1"/>
            </w:tcBorders>
            <w:shd w:val="clear" w:color="auto" w:fill="DBE5F1"/>
            <w:vAlign w:val="center"/>
          </w:tcPr>
          <w:p w14:paraId="1DD4EC2B" w14:textId="77777777" w:rsidR="006451CA" w:rsidRDefault="006451CA">
            <w:pPr>
              <w:tabs>
                <w:tab w:val="left" w:pos="570"/>
              </w:tabs>
              <w:spacing w:before="120" w:after="120"/>
              <w:rPr>
                <w:b/>
              </w:rPr>
            </w:pPr>
            <w:r>
              <w:rPr>
                <w:b/>
              </w:rPr>
              <w:t xml:space="preserve">Standard 1: Biodiversity Conservation and Sustainable </w:t>
            </w:r>
            <w:hyperlink w:anchor="bookmark=id.1fob9te">
              <w:r>
                <w:rPr>
                  <w:b/>
                </w:rPr>
                <w:t>Natural</w:t>
              </w:r>
            </w:hyperlink>
            <w:r>
              <w:rPr>
                <w:b/>
              </w:rPr>
              <w:t xml:space="preserve"> Resource Management</w:t>
            </w:r>
          </w:p>
        </w:tc>
        <w:tc>
          <w:tcPr>
            <w:tcW w:w="900" w:type="dxa"/>
            <w:tcBorders>
              <w:bottom w:val="single" w:sz="4" w:space="0" w:color="000000" w:themeColor="text1"/>
            </w:tcBorders>
            <w:shd w:val="clear" w:color="auto" w:fill="DBE5F1"/>
          </w:tcPr>
          <w:p w14:paraId="0C74DF4D" w14:textId="77777777" w:rsidR="006451CA" w:rsidRDefault="006451CA">
            <w:pPr>
              <w:rPr>
                <w:b/>
              </w:rPr>
            </w:pPr>
          </w:p>
        </w:tc>
      </w:tr>
      <w:tr w:rsidR="006451CA" w14:paraId="3ADFD233" w14:textId="77777777" w:rsidTr="00547709">
        <w:trPr>
          <w:jc w:val="center"/>
        </w:trPr>
        <w:tc>
          <w:tcPr>
            <w:tcW w:w="8635" w:type="dxa"/>
            <w:shd w:val="clear" w:color="auto" w:fill="auto"/>
          </w:tcPr>
          <w:p w14:paraId="7FD5D120" w14:textId="77777777" w:rsidR="006451CA" w:rsidRDefault="006451CA">
            <w:pPr>
              <w:tabs>
                <w:tab w:val="left" w:pos="900"/>
              </w:tabs>
              <w:spacing w:before="60"/>
              <w:ind w:left="567" w:hanging="567"/>
              <w:rPr>
                <w:i/>
              </w:rPr>
            </w:pPr>
            <w:r>
              <w:rPr>
                <w:i/>
              </w:rPr>
              <w:t xml:space="preserve">Would the project potentially involve or lead </w:t>
            </w:r>
            <w:proofErr w:type="gramStart"/>
            <w:r>
              <w:rPr>
                <w:i/>
              </w:rPr>
              <w:t>to:</w:t>
            </w:r>
            <w:proofErr w:type="gramEnd"/>
          </w:p>
        </w:tc>
        <w:tc>
          <w:tcPr>
            <w:tcW w:w="900" w:type="dxa"/>
            <w:shd w:val="clear" w:color="auto" w:fill="auto"/>
          </w:tcPr>
          <w:p w14:paraId="48C4A44C" w14:textId="77777777" w:rsidR="006451CA" w:rsidRDefault="006451CA"/>
        </w:tc>
      </w:tr>
      <w:tr w:rsidR="006451CA" w14:paraId="307BFC47" w14:textId="77777777" w:rsidTr="00547709">
        <w:trPr>
          <w:jc w:val="center"/>
        </w:trPr>
        <w:tc>
          <w:tcPr>
            <w:tcW w:w="8635" w:type="dxa"/>
            <w:shd w:val="clear" w:color="auto" w:fill="auto"/>
          </w:tcPr>
          <w:p w14:paraId="378FB928" w14:textId="77777777" w:rsidR="006451CA" w:rsidRPr="007A2E7F" w:rsidRDefault="006451CA">
            <w:pPr>
              <w:tabs>
                <w:tab w:val="left" w:pos="900"/>
              </w:tabs>
              <w:spacing w:before="60"/>
              <w:ind w:left="567" w:hanging="567"/>
            </w:pPr>
            <w:r>
              <w:t>1.1</w:t>
            </w:r>
            <w:r w:rsidRPr="007A2E7F">
              <w:t xml:space="preserve"> </w:t>
            </w:r>
            <w:r w:rsidRPr="007A2E7F">
              <w:tab/>
              <w:t>adverse impacts to habitats (</w:t>
            </w:r>
            <w:proofErr w:type="gramStart"/>
            <w:r w:rsidRPr="007A2E7F">
              <w:t>e.g.</w:t>
            </w:r>
            <w:proofErr w:type="gramEnd"/>
            <w:r w:rsidRPr="007A2E7F">
              <w:t xml:space="preserve"> modified, natural, and critical habitats) and/or ecosystems and ecosystem services?</w:t>
            </w:r>
          </w:p>
          <w:p w14:paraId="1FBF0A13" w14:textId="77777777" w:rsidR="006451CA" w:rsidRDefault="006451CA">
            <w:pPr>
              <w:tabs>
                <w:tab w:val="left" w:pos="900"/>
              </w:tabs>
              <w:spacing w:before="60"/>
              <w:ind w:left="567" w:hanging="567"/>
            </w:pPr>
            <w:r>
              <w:tab/>
            </w:r>
            <w:r>
              <w:rPr>
                <w:i/>
              </w:rPr>
              <w:t>For example, through habitat loss, conversion or degradation, fragmentation, hydrological changes</w:t>
            </w:r>
          </w:p>
        </w:tc>
        <w:tc>
          <w:tcPr>
            <w:tcW w:w="900" w:type="dxa"/>
            <w:shd w:val="clear" w:color="auto" w:fill="auto"/>
          </w:tcPr>
          <w:p w14:paraId="7EF24CDF" w14:textId="77777777" w:rsidR="006451CA" w:rsidRDefault="006451CA">
            <w:pPr>
              <w:tabs>
                <w:tab w:val="left" w:pos="810"/>
              </w:tabs>
            </w:pPr>
            <w:r>
              <w:t>YES</w:t>
            </w:r>
          </w:p>
        </w:tc>
      </w:tr>
      <w:tr w:rsidR="006451CA" w14:paraId="415203F6" w14:textId="77777777" w:rsidTr="00547709">
        <w:trPr>
          <w:jc w:val="center"/>
        </w:trPr>
        <w:tc>
          <w:tcPr>
            <w:tcW w:w="8635" w:type="dxa"/>
            <w:tcBorders>
              <w:bottom w:val="single" w:sz="4" w:space="0" w:color="000000" w:themeColor="text1"/>
            </w:tcBorders>
            <w:shd w:val="clear" w:color="auto" w:fill="auto"/>
          </w:tcPr>
          <w:p w14:paraId="1F89ED9C" w14:textId="77777777" w:rsidR="006451CA" w:rsidRDefault="006451CA">
            <w:pPr>
              <w:tabs>
                <w:tab w:val="left" w:pos="900"/>
              </w:tabs>
              <w:spacing w:before="60"/>
              <w:ind w:left="567" w:hanging="567"/>
            </w:pPr>
            <w:r>
              <w:rPr>
                <w:color w:val="000000"/>
              </w:rPr>
              <w:t>1.2</w:t>
            </w:r>
            <w:r>
              <w:rPr>
                <w:color w:val="000000"/>
              </w:rPr>
              <w:tab/>
              <w:t>activities within or adjacent to critical habitats and/or environmentally sensitive areas, including (but not limited to) legally protected areas (</w:t>
            </w:r>
            <w:proofErr w:type="gramStart"/>
            <w:r>
              <w:rPr>
                <w:color w:val="000000"/>
              </w:rPr>
              <w:t>e.g.</w:t>
            </w:r>
            <w:proofErr w:type="gramEnd"/>
            <w:r>
              <w:rPr>
                <w:color w:val="000000"/>
              </w:rPr>
              <w:t xml:space="preserve"> nature reserve, national park), areas proposed for protection, or recognized as such by authoritative sources and/or indigenous peoples or local communities?</w:t>
            </w:r>
          </w:p>
        </w:tc>
        <w:tc>
          <w:tcPr>
            <w:tcW w:w="900" w:type="dxa"/>
            <w:tcBorders>
              <w:bottom w:val="single" w:sz="4" w:space="0" w:color="000000" w:themeColor="text1"/>
            </w:tcBorders>
            <w:shd w:val="clear" w:color="auto" w:fill="auto"/>
          </w:tcPr>
          <w:p w14:paraId="096D4DE5" w14:textId="77777777" w:rsidR="006451CA" w:rsidRDefault="006451CA">
            <w:pPr>
              <w:tabs>
                <w:tab w:val="left" w:pos="810"/>
              </w:tabs>
            </w:pPr>
            <w:r>
              <w:t>NO</w:t>
            </w:r>
          </w:p>
        </w:tc>
      </w:tr>
      <w:tr w:rsidR="006451CA" w14:paraId="57F018F9" w14:textId="77777777" w:rsidTr="00547709">
        <w:trPr>
          <w:jc w:val="center"/>
        </w:trPr>
        <w:tc>
          <w:tcPr>
            <w:tcW w:w="8635" w:type="dxa"/>
            <w:tcBorders>
              <w:bottom w:val="single" w:sz="4" w:space="0" w:color="000000" w:themeColor="text1"/>
            </w:tcBorders>
            <w:shd w:val="clear" w:color="auto" w:fill="auto"/>
          </w:tcPr>
          <w:p w14:paraId="026ECFEF" w14:textId="77777777" w:rsidR="006451CA" w:rsidRDefault="006451CA">
            <w:pPr>
              <w:tabs>
                <w:tab w:val="left" w:pos="900"/>
              </w:tabs>
              <w:spacing w:before="60"/>
              <w:ind w:left="567" w:hanging="567"/>
            </w:pPr>
            <w:r>
              <w:t>1.3</w:t>
            </w:r>
            <w:r>
              <w:tab/>
              <w:t>changes to the use of lands and resources that may have adverse impacts on habitats, ecosystems, and/or livelihoods? (Note: if restrictions and/or limitations of access to lands would apply, refer to Standard 5)</w:t>
            </w:r>
          </w:p>
        </w:tc>
        <w:tc>
          <w:tcPr>
            <w:tcW w:w="900" w:type="dxa"/>
            <w:tcBorders>
              <w:bottom w:val="single" w:sz="4" w:space="0" w:color="000000" w:themeColor="text1"/>
            </w:tcBorders>
            <w:shd w:val="clear" w:color="auto" w:fill="auto"/>
          </w:tcPr>
          <w:p w14:paraId="702BB5F3" w14:textId="77777777" w:rsidR="006451CA" w:rsidRDefault="006451CA">
            <w:pPr>
              <w:tabs>
                <w:tab w:val="left" w:pos="810"/>
              </w:tabs>
            </w:pPr>
            <w:r>
              <w:t>NO</w:t>
            </w:r>
          </w:p>
        </w:tc>
      </w:tr>
      <w:tr w:rsidR="006451CA" w14:paraId="484D313E" w14:textId="77777777" w:rsidTr="00547709">
        <w:trPr>
          <w:trHeight w:val="368"/>
          <w:jc w:val="center"/>
        </w:trPr>
        <w:tc>
          <w:tcPr>
            <w:tcW w:w="8635" w:type="dxa"/>
            <w:tcBorders>
              <w:bottom w:val="single" w:sz="4" w:space="0" w:color="000000" w:themeColor="text1"/>
            </w:tcBorders>
            <w:shd w:val="clear" w:color="auto" w:fill="auto"/>
          </w:tcPr>
          <w:p w14:paraId="30FAF661" w14:textId="77777777" w:rsidR="006451CA" w:rsidRDefault="006451CA">
            <w:pPr>
              <w:tabs>
                <w:tab w:val="left" w:pos="900"/>
              </w:tabs>
              <w:spacing w:before="60"/>
              <w:ind w:left="567" w:hanging="567"/>
            </w:pPr>
            <w:r>
              <w:t>1.4</w:t>
            </w:r>
            <w:r>
              <w:tab/>
              <w:t>risks to endangered species (</w:t>
            </w:r>
            <w:proofErr w:type="gramStart"/>
            <w:r>
              <w:t>e.g.</w:t>
            </w:r>
            <w:proofErr w:type="gramEnd"/>
            <w:r>
              <w:t xml:space="preserve"> reduction, encroachment on habitat)?</w:t>
            </w:r>
          </w:p>
        </w:tc>
        <w:tc>
          <w:tcPr>
            <w:tcW w:w="900" w:type="dxa"/>
            <w:tcBorders>
              <w:bottom w:val="single" w:sz="4" w:space="0" w:color="000000" w:themeColor="text1"/>
            </w:tcBorders>
            <w:shd w:val="clear" w:color="auto" w:fill="auto"/>
          </w:tcPr>
          <w:p w14:paraId="26CAACA0" w14:textId="77777777" w:rsidR="006451CA" w:rsidRDefault="006451CA">
            <w:pPr>
              <w:tabs>
                <w:tab w:val="left" w:pos="810"/>
              </w:tabs>
            </w:pPr>
            <w:r>
              <w:t>NO</w:t>
            </w:r>
          </w:p>
        </w:tc>
      </w:tr>
      <w:tr w:rsidR="006451CA" w14:paraId="5A85504A" w14:textId="77777777" w:rsidTr="00547709">
        <w:trPr>
          <w:jc w:val="center"/>
        </w:trPr>
        <w:tc>
          <w:tcPr>
            <w:tcW w:w="8635" w:type="dxa"/>
            <w:tcBorders>
              <w:bottom w:val="single" w:sz="4" w:space="0" w:color="000000" w:themeColor="text1"/>
            </w:tcBorders>
            <w:shd w:val="clear" w:color="auto" w:fill="auto"/>
          </w:tcPr>
          <w:p w14:paraId="5466FD6D" w14:textId="77777777" w:rsidR="006451CA" w:rsidRDefault="006451CA">
            <w:pPr>
              <w:tabs>
                <w:tab w:val="left" w:pos="900"/>
              </w:tabs>
              <w:spacing w:before="60"/>
              <w:ind w:left="567" w:hanging="567"/>
            </w:pPr>
            <w:r>
              <w:t>1.5</w:t>
            </w:r>
            <w:r>
              <w:tab/>
              <w:t>exacerbation of illegal wildlife trade?</w:t>
            </w:r>
          </w:p>
        </w:tc>
        <w:tc>
          <w:tcPr>
            <w:tcW w:w="900" w:type="dxa"/>
            <w:tcBorders>
              <w:bottom w:val="single" w:sz="4" w:space="0" w:color="000000" w:themeColor="text1"/>
            </w:tcBorders>
            <w:shd w:val="clear" w:color="auto" w:fill="auto"/>
          </w:tcPr>
          <w:p w14:paraId="0E1519A4" w14:textId="77777777" w:rsidR="006451CA" w:rsidRDefault="006451CA">
            <w:pPr>
              <w:tabs>
                <w:tab w:val="left" w:pos="810"/>
              </w:tabs>
            </w:pPr>
            <w:r>
              <w:t>NO</w:t>
            </w:r>
          </w:p>
        </w:tc>
      </w:tr>
      <w:tr w:rsidR="006451CA" w14:paraId="4C6FC80A" w14:textId="77777777" w:rsidTr="00547709">
        <w:trPr>
          <w:jc w:val="center"/>
        </w:trPr>
        <w:tc>
          <w:tcPr>
            <w:tcW w:w="8635" w:type="dxa"/>
            <w:tcBorders>
              <w:bottom w:val="single" w:sz="4" w:space="0" w:color="000000" w:themeColor="text1"/>
            </w:tcBorders>
            <w:shd w:val="clear" w:color="auto" w:fill="auto"/>
          </w:tcPr>
          <w:p w14:paraId="47660B10" w14:textId="77777777" w:rsidR="006451CA" w:rsidRDefault="006451CA">
            <w:pPr>
              <w:tabs>
                <w:tab w:val="left" w:pos="900"/>
              </w:tabs>
              <w:spacing w:before="60"/>
              <w:ind w:left="567" w:hanging="567"/>
            </w:pPr>
            <w:r>
              <w:t xml:space="preserve">1.6 </w:t>
            </w:r>
            <w:r>
              <w:tab/>
              <w:t xml:space="preserve">introduction of invasive alien species? </w:t>
            </w:r>
          </w:p>
        </w:tc>
        <w:tc>
          <w:tcPr>
            <w:tcW w:w="900" w:type="dxa"/>
            <w:tcBorders>
              <w:bottom w:val="single" w:sz="4" w:space="0" w:color="000000" w:themeColor="text1"/>
            </w:tcBorders>
            <w:shd w:val="clear" w:color="auto" w:fill="auto"/>
          </w:tcPr>
          <w:p w14:paraId="30C33908" w14:textId="77777777" w:rsidR="006451CA" w:rsidRDefault="006451CA">
            <w:pPr>
              <w:tabs>
                <w:tab w:val="left" w:pos="810"/>
              </w:tabs>
            </w:pPr>
            <w:r>
              <w:t>NO</w:t>
            </w:r>
          </w:p>
        </w:tc>
      </w:tr>
      <w:tr w:rsidR="006451CA" w14:paraId="5D308D70" w14:textId="77777777" w:rsidTr="00547709">
        <w:trPr>
          <w:jc w:val="center"/>
        </w:trPr>
        <w:tc>
          <w:tcPr>
            <w:tcW w:w="8635" w:type="dxa"/>
            <w:tcBorders>
              <w:bottom w:val="single" w:sz="4" w:space="0" w:color="000000" w:themeColor="text1"/>
            </w:tcBorders>
            <w:shd w:val="clear" w:color="auto" w:fill="auto"/>
          </w:tcPr>
          <w:p w14:paraId="775A0331" w14:textId="77777777" w:rsidR="006451CA" w:rsidRDefault="006451CA">
            <w:pPr>
              <w:tabs>
                <w:tab w:val="left" w:pos="900"/>
              </w:tabs>
              <w:spacing w:before="60"/>
              <w:ind w:left="567" w:hanging="567"/>
            </w:pPr>
            <w:r>
              <w:t>1.7</w:t>
            </w:r>
            <w:r>
              <w:tab/>
              <w:t>adverse impacts on soils?</w:t>
            </w:r>
          </w:p>
        </w:tc>
        <w:tc>
          <w:tcPr>
            <w:tcW w:w="900" w:type="dxa"/>
            <w:tcBorders>
              <w:bottom w:val="single" w:sz="4" w:space="0" w:color="000000" w:themeColor="text1"/>
            </w:tcBorders>
            <w:shd w:val="clear" w:color="auto" w:fill="auto"/>
          </w:tcPr>
          <w:p w14:paraId="53396DA7" w14:textId="77777777" w:rsidR="006451CA" w:rsidRDefault="006451CA">
            <w:pPr>
              <w:tabs>
                <w:tab w:val="left" w:pos="810"/>
              </w:tabs>
            </w:pPr>
            <w:r>
              <w:t>NO</w:t>
            </w:r>
          </w:p>
        </w:tc>
      </w:tr>
      <w:tr w:rsidR="006451CA" w14:paraId="327E8114" w14:textId="77777777" w:rsidTr="00547709">
        <w:trPr>
          <w:jc w:val="center"/>
        </w:trPr>
        <w:tc>
          <w:tcPr>
            <w:tcW w:w="8635" w:type="dxa"/>
            <w:tcBorders>
              <w:bottom w:val="single" w:sz="4" w:space="0" w:color="000000" w:themeColor="text1"/>
            </w:tcBorders>
            <w:shd w:val="clear" w:color="auto" w:fill="auto"/>
          </w:tcPr>
          <w:p w14:paraId="2AAEDF80" w14:textId="77777777" w:rsidR="006451CA" w:rsidRDefault="006451CA">
            <w:pPr>
              <w:tabs>
                <w:tab w:val="left" w:pos="900"/>
              </w:tabs>
              <w:spacing w:before="60"/>
              <w:ind w:left="567" w:hanging="567"/>
            </w:pPr>
            <w:r>
              <w:t>1.8</w:t>
            </w:r>
            <w:r>
              <w:tab/>
              <w:t>harvesting of natural forests, plantation development, or reforestation?</w:t>
            </w:r>
          </w:p>
        </w:tc>
        <w:tc>
          <w:tcPr>
            <w:tcW w:w="900" w:type="dxa"/>
            <w:tcBorders>
              <w:bottom w:val="single" w:sz="4" w:space="0" w:color="000000" w:themeColor="text1"/>
            </w:tcBorders>
            <w:shd w:val="clear" w:color="auto" w:fill="auto"/>
          </w:tcPr>
          <w:p w14:paraId="11C0F4DD" w14:textId="77777777" w:rsidR="006451CA" w:rsidRDefault="006451CA">
            <w:pPr>
              <w:tabs>
                <w:tab w:val="left" w:pos="810"/>
              </w:tabs>
            </w:pPr>
            <w:r>
              <w:t>NO</w:t>
            </w:r>
          </w:p>
        </w:tc>
      </w:tr>
      <w:tr w:rsidR="006451CA" w14:paraId="44622F07" w14:textId="77777777" w:rsidTr="00547709">
        <w:trPr>
          <w:jc w:val="center"/>
        </w:trPr>
        <w:tc>
          <w:tcPr>
            <w:tcW w:w="8635" w:type="dxa"/>
            <w:tcBorders>
              <w:bottom w:val="single" w:sz="4" w:space="0" w:color="000000" w:themeColor="text1"/>
            </w:tcBorders>
            <w:shd w:val="clear" w:color="auto" w:fill="auto"/>
          </w:tcPr>
          <w:p w14:paraId="3A2A97FC" w14:textId="77777777" w:rsidR="006451CA" w:rsidRDefault="006451CA">
            <w:pPr>
              <w:tabs>
                <w:tab w:val="left" w:pos="900"/>
              </w:tabs>
              <w:spacing w:before="60"/>
              <w:ind w:left="567" w:hanging="567"/>
            </w:pPr>
            <w:r>
              <w:t>1.9</w:t>
            </w:r>
            <w:r>
              <w:tab/>
              <w:t xml:space="preserve">significant agricultural production? </w:t>
            </w:r>
          </w:p>
        </w:tc>
        <w:tc>
          <w:tcPr>
            <w:tcW w:w="900" w:type="dxa"/>
            <w:tcBorders>
              <w:bottom w:val="single" w:sz="4" w:space="0" w:color="000000" w:themeColor="text1"/>
            </w:tcBorders>
            <w:shd w:val="clear" w:color="auto" w:fill="auto"/>
          </w:tcPr>
          <w:p w14:paraId="0F156F79" w14:textId="77777777" w:rsidR="006451CA" w:rsidRDefault="006451CA">
            <w:pPr>
              <w:tabs>
                <w:tab w:val="left" w:pos="810"/>
              </w:tabs>
            </w:pPr>
            <w:r>
              <w:t>NO</w:t>
            </w:r>
          </w:p>
        </w:tc>
      </w:tr>
      <w:tr w:rsidR="006451CA" w14:paraId="05674F9E" w14:textId="77777777" w:rsidTr="00547709">
        <w:trPr>
          <w:jc w:val="center"/>
        </w:trPr>
        <w:tc>
          <w:tcPr>
            <w:tcW w:w="8635" w:type="dxa"/>
            <w:tcBorders>
              <w:bottom w:val="single" w:sz="4" w:space="0" w:color="000000" w:themeColor="text1"/>
            </w:tcBorders>
            <w:shd w:val="clear" w:color="auto" w:fill="auto"/>
          </w:tcPr>
          <w:p w14:paraId="05B2F09F" w14:textId="77777777" w:rsidR="006451CA" w:rsidRDefault="006451CA">
            <w:pPr>
              <w:tabs>
                <w:tab w:val="left" w:pos="900"/>
              </w:tabs>
              <w:spacing w:before="60"/>
              <w:ind w:left="567" w:hanging="567"/>
            </w:pPr>
            <w:r>
              <w:t>1.10</w:t>
            </w:r>
            <w:r>
              <w:tab/>
              <w:t>animal husbandry or harvesting of fish populations or other aquatic species?</w:t>
            </w:r>
          </w:p>
        </w:tc>
        <w:tc>
          <w:tcPr>
            <w:tcW w:w="900" w:type="dxa"/>
            <w:tcBorders>
              <w:bottom w:val="single" w:sz="4" w:space="0" w:color="000000" w:themeColor="text1"/>
            </w:tcBorders>
            <w:shd w:val="clear" w:color="auto" w:fill="auto"/>
          </w:tcPr>
          <w:p w14:paraId="3CC5A568" w14:textId="77777777" w:rsidR="006451CA" w:rsidRDefault="006451CA">
            <w:pPr>
              <w:tabs>
                <w:tab w:val="left" w:pos="810"/>
              </w:tabs>
            </w:pPr>
            <w:r>
              <w:t>NO</w:t>
            </w:r>
          </w:p>
        </w:tc>
      </w:tr>
      <w:tr w:rsidR="006451CA" w14:paraId="0C5B30BF" w14:textId="77777777" w:rsidTr="00547709">
        <w:trPr>
          <w:jc w:val="center"/>
        </w:trPr>
        <w:tc>
          <w:tcPr>
            <w:tcW w:w="8635" w:type="dxa"/>
            <w:tcBorders>
              <w:bottom w:val="single" w:sz="4" w:space="0" w:color="000000" w:themeColor="text1"/>
            </w:tcBorders>
            <w:shd w:val="clear" w:color="auto" w:fill="auto"/>
          </w:tcPr>
          <w:p w14:paraId="676602CA" w14:textId="77777777" w:rsidR="006451CA" w:rsidRDefault="006451CA">
            <w:pPr>
              <w:tabs>
                <w:tab w:val="left" w:pos="900"/>
              </w:tabs>
              <w:spacing w:before="60"/>
              <w:ind w:left="567" w:hanging="567"/>
            </w:pPr>
            <w:r>
              <w:lastRenderedPageBreak/>
              <w:t xml:space="preserve">1.11 </w:t>
            </w:r>
            <w:r>
              <w:tab/>
              <w:t>significant extraction, diversion or containment of surface or ground water?</w:t>
            </w:r>
          </w:p>
          <w:p w14:paraId="4F85E788" w14:textId="77777777" w:rsidR="006451CA" w:rsidRDefault="006451CA">
            <w:pPr>
              <w:tabs>
                <w:tab w:val="left" w:pos="900"/>
              </w:tabs>
              <w:spacing w:before="60"/>
              <w:ind w:left="567" w:hanging="567"/>
              <w:rPr>
                <w:i/>
              </w:rPr>
            </w:pPr>
            <w:r>
              <w:tab/>
            </w:r>
            <w:r>
              <w:rPr>
                <w:i/>
              </w:rPr>
              <w:t>For example, construction of dams, reservoirs, river basin developments, groundwater extraction</w:t>
            </w:r>
          </w:p>
        </w:tc>
        <w:tc>
          <w:tcPr>
            <w:tcW w:w="900" w:type="dxa"/>
            <w:tcBorders>
              <w:bottom w:val="single" w:sz="4" w:space="0" w:color="000000" w:themeColor="text1"/>
            </w:tcBorders>
            <w:shd w:val="clear" w:color="auto" w:fill="auto"/>
          </w:tcPr>
          <w:p w14:paraId="5F1038AD" w14:textId="77777777" w:rsidR="006451CA" w:rsidRDefault="006451CA">
            <w:pPr>
              <w:tabs>
                <w:tab w:val="left" w:pos="810"/>
              </w:tabs>
            </w:pPr>
            <w:r>
              <w:t>NO</w:t>
            </w:r>
          </w:p>
        </w:tc>
      </w:tr>
      <w:tr w:rsidR="006451CA" w14:paraId="69D5D5E7" w14:textId="77777777" w:rsidTr="00547709">
        <w:trPr>
          <w:jc w:val="center"/>
        </w:trPr>
        <w:tc>
          <w:tcPr>
            <w:tcW w:w="8635" w:type="dxa"/>
            <w:tcBorders>
              <w:bottom w:val="single" w:sz="4" w:space="0" w:color="000000" w:themeColor="text1"/>
            </w:tcBorders>
            <w:shd w:val="clear" w:color="auto" w:fill="auto"/>
          </w:tcPr>
          <w:p w14:paraId="2169D872" w14:textId="77777777" w:rsidR="006451CA" w:rsidRDefault="006451CA">
            <w:pPr>
              <w:tabs>
                <w:tab w:val="left" w:pos="900"/>
              </w:tabs>
              <w:spacing w:before="60"/>
              <w:ind w:left="567" w:hanging="567"/>
            </w:pPr>
            <w:r>
              <w:t>1.12</w:t>
            </w:r>
            <w:r>
              <w:tab/>
              <w:t>handling or utilization of genetically modified organisms/living modified organisms?</w:t>
            </w:r>
            <w:r>
              <w:rPr>
                <w:rFonts w:ascii="Calibri" w:eastAsia="Calibri" w:hAnsi="Calibri" w:cs="Calibri"/>
                <w:vertAlign w:val="superscript"/>
              </w:rPr>
              <w:footnoteReference w:id="16"/>
            </w:r>
          </w:p>
        </w:tc>
        <w:tc>
          <w:tcPr>
            <w:tcW w:w="900" w:type="dxa"/>
            <w:tcBorders>
              <w:bottom w:val="single" w:sz="4" w:space="0" w:color="000000" w:themeColor="text1"/>
            </w:tcBorders>
            <w:shd w:val="clear" w:color="auto" w:fill="auto"/>
          </w:tcPr>
          <w:p w14:paraId="74A144B5" w14:textId="77777777" w:rsidR="006451CA" w:rsidRDefault="006451CA">
            <w:pPr>
              <w:tabs>
                <w:tab w:val="left" w:pos="810"/>
              </w:tabs>
            </w:pPr>
            <w:r>
              <w:t>NO</w:t>
            </w:r>
          </w:p>
        </w:tc>
      </w:tr>
      <w:tr w:rsidR="006451CA" w14:paraId="67E7568C" w14:textId="77777777" w:rsidTr="00547709">
        <w:trPr>
          <w:jc w:val="center"/>
        </w:trPr>
        <w:tc>
          <w:tcPr>
            <w:tcW w:w="8635" w:type="dxa"/>
            <w:tcBorders>
              <w:bottom w:val="single" w:sz="4" w:space="0" w:color="000000" w:themeColor="text1"/>
            </w:tcBorders>
            <w:shd w:val="clear" w:color="auto" w:fill="auto"/>
          </w:tcPr>
          <w:p w14:paraId="4B7BEC63" w14:textId="77777777" w:rsidR="006451CA" w:rsidRDefault="006451CA">
            <w:pPr>
              <w:tabs>
                <w:tab w:val="left" w:pos="900"/>
              </w:tabs>
              <w:spacing w:before="60"/>
              <w:ind w:left="567" w:hanging="567"/>
            </w:pPr>
            <w:r>
              <w:t>1.13</w:t>
            </w:r>
            <w:r>
              <w:tab/>
              <w:t>utilization of genetic resources? (</w:t>
            </w:r>
            <w:proofErr w:type="gramStart"/>
            <w:r>
              <w:t>e.g.</w:t>
            </w:r>
            <w:proofErr w:type="gramEnd"/>
            <w:r>
              <w:t xml:space="preserve"> collection and/or harvesting, commercial development)</w:t>
            </w:r>
            <w:r>
              <w:rPr>
                <w:rFonts w:ascii="Calibri" w:eastAsia="Calibri" w:hAnsi="Calibri" w:cs="Calibri"/>
                <w:vertAlign w:val="superscript"/>
              </w:rPr>
              <w:footnoteReference w:id="17"/>
            </w:r>
            <w:r>
              <w:t xml:space="preserve"> </w:t>
            </w:r>
          </w:p>
        </w:tc>
        <w:tc>
          <w:tcPr>
            <w:tcW w:w="900" w:type="dxa"/>
            <w:tcBorders>
              <w:bottom w:val="single" w:sz="4" w:space="0" w:color="000000" w:themeColor="text1"/>
            </w:tcBorders>
            <w:shd w:val="clear" w:color="auto" w:fill="auto"/>
          </w:tcPr>
          <w:p w14:paraId="6C287A43" w14:textId="77777777" w:rsidR="006451CA" w:rsidRDefault="006451CA">
            <w:pPr>
              <w:tabs>
                <w:tab w:val="left" w:pos="810"/>
              </w:tabs>
            </w:pPr>
            <w:r>
              <w:t>NO</w:t>
            </w:r>
          </w:p>
        </w:tc>
      </w:tr>
      <w:tr w:rsidR="006451CA" w14:paraId="4EFCFBFC" w14:textId="77777777" w:rsidTr="00547709">
        <w:trPr>
          <w:jc w:val="center"/>
        </w:trPr>
        <w:tc>
          <w:tcPr>
            <w:tcW w:w="8635" w:type="dxa"/>
            <w:tcBorders>
              <w:bottom w:val="single" w:sz="4" w:space="0" w:color="000000" w:themeColor="text1"/>
            </w:tcBorders>
            <w:shd w:val="clear" w:color="auto" w:fill="auto"/>
          </w:tcPr>
          <w:p w14:paraId="30F01C97" w14:textId="77777777" w:rsidR="006451CA" w:rsidRDefault="006451CA">
            <w:pPr>
              <w:tabs>
                <w:tab w:val="left" w:pos="900"/>
              </w:tabs>
              <w:spacing w:before="60"/>
              <w:ind w:left="567" w:hanging="567"/>
            </w:pPr>
            <w:r>
              <w:t>1.14</w:t>
            </w:r>
            <w:r>
              <w:tab/>
              <w:t>adverse transboundary or global environmental concerns?</w:t>
            </w:r>
          </w:p>
        </w:tc>
        <w:tc>
          <w:tcPr>
            <w:tcW w:w="900" w:type="dxa"/>
            <w:tcBorders>
              <w:bottom w:val="single" w:sz="4" w:space="0" w:color="000000" w:themeColor="text1"/>
            </w:tcBorders>
            <w:shd w:val="clear" w:color="auto" w:fill="auto"/>
          </w:tcPr>
          <w:p w14:paraId="06859DA2" w14:textId="77777777" w:rsidR="006451CA" w:rsidRDefault="006451CA">
            <w:pPr>
              <w:tabs>
                <w:tab w:val="left" w:pos="810"/>
              </w:tabs>
            </w:pPr>
            <w:r>
              <w:t>NO</w:t>
            </w:r>
          </w:p>
        </w:tc>
      </w:tr>
      <w:tr w:rsidR="006451CA" w14:paraId="76BD385E" w14:textId="77777777" w:rsidTr="00547709">
        <w:trPr>
          <w:trHeight w:val="530"/>
          <w:jc w:val="center"/>
        </w:trPr>
        <w:tc>
          <w:tcPr>
            <w:tcW w:w="8635" w:type="dxa"/>
            <w:tcBorders>
              <w:bottom w:val="single" w:sz="4" w:space="0" w:color="000000" w:themeColor="text1"/>
            </w:tcBorders>
            <w:shd w:val="clear" w:color="auto" w:fill="DBE5F1"/>
            <w:vAlign w:val="center"/>
          </w:tcPr>
          <w:p w14:paraId="5A5BCBDC" w14:textId="77777777" w:rsidR="006451CA" w:rsidRDefault="006451CA">
            <w:pPr>
              <w:tabs>
                <w:tab w:val="left" w:pos="555"/>
              </w:tabs>
              <w:spacing w:before="120" w:after="120"/>
              <w:rPr>
                <w:b/>
              </w:rPr>
            </w:pPr>
            <w:r>
              <w:rPr>
                <w:b/>
              </w:rPr>
              <w:t>Standard 2: Climate Change and Disaster Risks</w:t>
            </w:r>
          </w:p>
        </w:tc>
        <w:tc>
          <w:tcPr>
            <w:tcW w:w="900" w:type="dxa"/>
            <w:tcBorders>
              <w:bottom w:val="single" w:sz="4" w:space="0" w:color="000000" w:themeColor="text1"/>
            </w:tcBorders>
            <w:shd w:val="clear" w:color="auto" w:fill="DBE5F1"/>
          </w:tcPr>
          <w:p w14:paraId="0EA8A48C" w14:textId="77777777" w:rsidR="006451CA" w:rsidRDefault="006451CA">
            <w:pPr>
              <w:tabs>
                <w:tab w:val="left" w:pos="585"/>
              </w:tabs>
              <w:spacing w:before="60"/>
              <w:ind w:left="567" w:hanging="567"/>
            </w:pPr>
          </w:p>
        </w:tc>
      </w:tr>
      <w:tr w:rsidR="006451CA" w14:paraId="01F1EC30" w14:textId="77777777" w:rsidTr="00547709">
        <w:trPr>
          <w:jc w:val="center"/>
        </w:trPr>
        <w:tc>
          <w:tcPr>
            <w:tcW w:w="8635" w:type="dxa"/>
            <w:tcBorders>
              <w:bottom w:val="single" w:sz="4" w:space="0" w:color="000000" w:themeColor="text1"/>
            </w:tcBorders>
            <w:shd w:val="clear" w:color="auto" w:fill="auto"/>
          </w:tcPr>
          <w:p w14:paraId="5428601D" w14:textId="77777777" w:rsidR="006451CA" w:rsidRDefault="006451CA">
            <w:pPr>
              <w:tabs>
                <w:tab w:val="left" w:pos="585"/>
              </w:tabs>
              <w:spacing w:before="60"/>
              <w:ind w:left="567" w:hanging="567"/>
            </w:pPr>
            <w:r>
              <w:rPr>
                <w:i/>
              </w:rPr>
              <w:t xml:space="preserve">Would the project potentially involve or lead </w:t>
            </w:r>
            <w:proofErr w:type="gramStart"/>
            <w:r>
              <w:rPr>
                <w:i/>
              </w:rPr>
              <w:t>to:</w:t>
            </w:r>
            <w:proofErr w:type="gramEnd"/>
          </w:p>
        </w:tc>
        <w:tc>
          <w:tcPr>
            <w:tcW w:w="900" w:type="dxa"/>
            <w:tcBorders>
              <w:bottom w:val="single" w:sz="4" w:space="0" w:color="000000" w:themeColor="text1"/>
            </w:tcBorders>
            <w:shd w:val="clear" w:color="auto" w:fill="auto"/>
          </w:tcPr>
          <w:p w14:paraId="2BFC1D04" w14:textId="77777777" w:rsidR="006451CA" w:rsidRDefault="006451CA">
            <w:pPr>
              <w:tabs>
                <w:tab w:val="left" w:pos="585"/>
              </w:tabs>
              <w:spacing w:before="60"/>
              <w:ind w:left="567" w:hanging="567"/>
            </w:pPr>
          </w:p>
        </w:tc>
      </w:tr>
      <w:tr w:rsidR="006451CA" w14:paraId="1DBB7C7A" w14:textId="77777777" w:rsidTr="00547709">
        <w:trPr>
          <w:jc w:val="center"/>
        </w:trPr>
        <w:tc>
          <w:tcPr>
            <w:tcW w:w="8635" w:type="dxa"/>
            <w:tcBorders>
              <w:bottom w:val="single" w:sz="4" w:space="0" w:color="000000" w:themeColor="text1"/>
            </w:tcBorders>
            <w:shd w:val="clear" w:color="auto" w:fill="auto"/>
          </w:tcPr>
          <w:p w14:paraId="38FE96B9" w14:textId="77777777" w:rsidR="006451CA" w:rsidRPr="007A2E7F" w:rsidRDefault="006451CA">
            <w:pPr>
              <w:tabs>
                <w:tab w:val="left" w:pos="585"/>
              </w:tabs>
              <w:spacing w:before="60"/>
              <w:ind w:left="567" w:hanging="567"/>
            </w:pPr>
            <w:r>
              <w:t>2.1</w:t>
            </w:r>
            <w:r>
              <w:tab/>
            </w:r>
            <w:r w:rsidRPr="007A2E7F">
              <w:t xml:space="preserve">areas subject to hazards such as earthquakes, floods, landslides, severe winds, storm surges, </w:t>
            </w:r>
            <w:proofErr w:type="gramStart"/>
            <w:r w:rsidRPr="007A2E7F">
              <w:t>tsunami</w:t>
            </w:r>
            <w:proofErr w:type="gramEnd"/>
            <w:r w:rsidRPr="007A2E7F">
              <w:t xml:space="preserve"> or volcanic eruptions?</w:t>
            </w:r>
          </w:p>
        </w:tc>
        <w:tc>
          <w:tcPr>
            <w:tcW w:w="900" w:type="dxa"/>
            <w:tcBorders>
              <w:bottom w:val="single" w:sz="4" w:space="0" w:color="000000" w:themeColor="text1"/>
            </w:tcBorders>
            <w:shd w:val="clear" w:color="auto" w:fill="auto"/>
          </w:tcPr>
          <w:p w14:paraId="19E91446" w14:textId="77777777" w:rsidR="006451CA" w:rsidRDefault="006451CA">
            <w:pPr>
              <w:tabs>
                <w:tab w:val="left" w:pos="810"/>
              </w:tabs>
            </w:pPr>
            <w:r>
              <w:t xml:space="preserve">YES </w:t>
            </w:r>
          </w:p>
        </w:tc>
      </w:tr>
      <w:tr w:rsidR="006451CA" w14:paraId="40DD105F" w14:textId="77777777" w:rsidTr="00547709">
        <w:trPr>
          <w:jc w:val="center"/>
        </w:trPr>
        <w:tc>
          <w:tcPr>
            <w:tcW w:w="8635" w:type="dxa"/>
            <w:tcBorders>
              <w:bottom w:val="single" w:sz="4" w:space="0" w:color="000000" w:themeColor="text1"/>
            </w:tcBorders>
            <w:shd w:val="clear" w:color="auto" w:fill="auto"/>
          </w:tcPr>
          <w:p w14:paraId="3CA30CE4" w14:textId="77777777" w:rsidR="006451CA" w:rsidRPr="007A2E7F" w:rsidRDefault="006451CA">
            <w:pPr>
              <w:tabs>
                <w:tab w:val="left" w:pos="585"/>
              </w:tabs>
              <w:spacing w:before="60"/>
              <w:ind w:left="567" w:hanging="567"/>
            </w:pPr>
            <w:r>
              <w:t>2.2</w:t>
            </w:r>
            <w:r>
              <w:tab/>
            </w:r>
            <w:r w:rsidRPr="007A2E7F">
              <w:t xml:space="preserve">outputs and outcomes sensitive or vulnerable to potential impacts of </w:t>
            </w:r>
            <w:r w:rsidRPr="007A2E7F">
              <w:rPr>
                <w:color w:val="000000"/>
              </w:rPr>
              <w:t>climate</w:t>
            </w:r>
            <w:r w:rsidRPr="007A2E7F">
              <w:t xml:space="preserve"> change or disasters? </w:t>
            </w:r>
          </w:p>
          <w:p w14:paraId="563265FC" w14:textId="77777777" w:rsidR="006451CA" w:rsidRDefault="006451CA">
            <w:pPr>
              <w:tabs>
                <w:tab w:val="left" w:pos="585"/>
              </w:tabs>
              <w:spacing w:before="60"/>
              <w:ind w:left="567" w:hanging="567"/>
              <w:rPr>
                <w:i/>
              </w:rPr>
            </w:pPr>
            <w:r w:rsidRPr="007A2E7F">
              <w:tab/>
            </w:r>
            <w:r w:rsidRPr="007A2E7F">
              <w:rPr>
                <w:i/>
              </w:rPr>
              <w:t>For example, through increased precipitation, drought, temperature, salinity, extreme events, earthquakes</w:t>
            </w:r>
          </w:p>
        </w:tc>
        <w:tc>
          <w:tcPr>
            <w:tcW w:w="900" w:type="dxa"/>
            <w:tcBorders>
              <w:bottom w:val="single" w:sz="4" w:space="0" w:color="000000" w:themeColor="text1"/>
            </w:tcBorders>
            <w:shd w:val="clear" w:color="auto" w:fill="auto"/>
          </w:tcPr>
          <w:p w14:paraId="667F689C" w14:textId="77777777" w:rsidR="006451CA" w:rsidRDefault="006451CA">
            <w:pPr>
              <w:tabs>
                <w:tab w:val="left" w:pos="810"/>
              </w:tabs>
            </w:pPr>
            <w:r>
              <w:t>YES</w:t>
            </w:r>
          </w:p>
        </w:tc>
      </w:tr>
      <w:tr w:rsidR="006451CA" w14:paraId="24E773A8" w14:textId="77777777" w:rsidTr="00547709">
        <w:trPr>
          <w:jc w:val="center"/>
        </w:trPr>
        <w:tc>
          <w:tcPr>
            <w:tcW w:w="8635" w:type="dxa"/>
            <w:tcBorders>
              <w:bottom w:val="single" w:sz="4" w:space="0" w:color="000000" w:themeColor="text1"/>
            </w:tcBorders>
            <w:shd w:val="clear" w:color="auto" w:fill="auto"/>
          </w:tcPr>
          <w:p w14:paraId="7BC9F555" w14:textId="77777777" w:rsidR="006451CA" w:rsidRDefault="006451CA">
            <w:pPr>
              <w:tabs>
                <w:tab w:val="left" w:pos="585"/>
              </w:tabs>
              <w:spacing w:before="60"/>
              <w:ind w:left="567" w:hanging="567"/>
            </w:pPr>
            <w:r>
              <w:t>2.3</w:t>
            </w:r>
            <w:r>
              <w:tab/>
              <w:t xml:space="preserve">increases in </w:t>
            </w:r>
            <w:hyperlink w:anchor="bookmark=id.3znysh7">
              <w:r>
                <w:t>vulnerability to climate change</w:t>
              </w:r>
            </w:hyperlink>
            <w:r>
              <w:t xml:space="preserve"> impacts or disaster risks now or in the future (also known as maladaptive or negative coping practices)?</w:t>
            </w:r>
          </w:p>
          <w:p w14:paraId="0DD5C281" w14:textId="77777777" w:rsidR="006451CA" w:rsidRDefault="006451CA">
            <w:pPr>
              <w:tabs>
                <w:tab w:val="left" w:pos="630"/>
              </w:tabs>
              <w:spacing w:before="60"/>
              <w:ind w:left="630"/>
            </w:pPr>
            <w:r>
              <w:rPr>
                <w:i/>
              </w:rPr>
              <w:t>For example, changes to land use planning may encourage further development of floodplains, potentially increasing the population’s vulnerability to climate change, specifically flooding</w:t>
            </w:r>
          </w:p>
        </w:tc>
        <w:tc>
          <w:tcPr>
            <w:tcW w:w="900" w:type="dxa"/>
            <w:tcBorders>
              <w:bottom w:val="single" w:sz="4" w:space="0" w:color="000000" w:themeColor="text1"/>
            </w:tcBorders>
            <w:shd w:val="clear" w:color="auto" w:fill="auto"/>
          </w:tcPr>
          <w:p w14:paraId="5C9395D2" w14:textId="77777777" w:rsidR="006451CA" w:rsidRDefault="006451CA">
            <w:pPr>
              <w:tabs>
                <w:tab w:val="left" w:pos="810"/>
              </w:tabs>
            </w:pPr>
            <w:r>
              <w:t>NO</w:t>
            </w:r>
          </w:p>
        </w:tc>
      </w:tr>
      <w:tr w:rsidR="006451CA" w14:paraId="67ED74A9" w14:textId="77777777" w:rsidTr="00547709">
        <w:trPr>
          <w:jc w:val="center"/>
        </w:trPr>
        <w:tc>
          <w:tcPr>
            <w:tcW w:w="8635" w:type="dxa"/>
            <w:tcBorders>
              <w:bottom w:val="single" w:sz="4" w:space="0" w:color="000000" w:themeColor="text1"/>
            </w:tcBorders>
            <w:shd w:val="clear" w:color="auto" w:fill="auto"/>
          </w:tcPr>
          <w:p w14:paraId="5E4CA9C1" w14:textId="77777777" w:rsidR="006451CA" w:rsidRDefault="006451CA">
            <w:pPr>
              <w:tabs>
                <w:tab w:val="left" w:pos="585"/>
              </w:tabs>
              <w:spacing w:before="60"/>
              <w:ind w:left="567" w:hanging="567"/>
            </w:pPr>
            <w:r>
              <w:t xml:space="preserve">2.4 </w:t>
            </w:r>
            <w:r>
              <w:tab/>
              <w:t>increases of greenhouse gas emissions, black carbon emissions or other drivers of climate change?</w:t>
            </w:r>
          </w:p>
        </w:tc>
        <w:tc>
          <w:tcPr>
            <w:tcW w:w="900" w:type="dxa"/>
            <w:tcBorders>
              <w:bottom w:val="single" w:sz="4" w:space="0" w:color="000000" w:themeColor="text1"/>
            </w:tcBorders>
            <w:shd w:val="clear" w:color="auto" w:fill="auto"/>
          </w:tcPr>
          <w:p w14:paraId="3E193405" w14:textId="77777777" w:rsidR="006451CA" w:rsidRDefault="006451CA">
            <w:pPr>
              <w:tabs>
                <w:tab w:val="left" w:pos="810"/>
              </w:tabs>
            </w:pPr>
            <w:r>
              <w:t>NO</w:t>
            </w:r>
          </w:p>
        </w:tc>
      </w:tr>
      <w:tr w:rsidR="006451CA" w14:paraId="4DAE578D" w14:textId="77777777" w:rsidTr="00547709">
        <w:trPr>
          <w:trHeight w:val="539"/>
          <w:jc w:val="center"/>
        </w:trPr>
        <w:tc>
          <w:tcPr>
            <w:tcW w:w="8635" w:type="dxa"/>
            <w:tcBorders>
              <w:bottom w:val="single" w:sz="4" w:space="0" w:color="000000" w:themeColor="text1"/>
            </w:tcBorders>
            <w:shd w:val="clear" w:color="auto" w:fill="DBE5F1"/>
            <w:vAlign w:val="center"/>
          </w:tcPr>
          <w:p w14:paraId="1BA1773A" w14:textId="77777777" w:rsidR="006451CA" w:rsidRDefault="006451CA">
            <w:pPr>
              <w:tabs>
                <w:tab w:val="left" w:pos="0"/>
                <w:tab w:val="left" w:pos="555"/>
              </w:tabs>
              <w:spacing w:before="60"/>
              <w:rPr>
                <w:b/>
              </w:rPr>
            </w:pPr>
            <w:r>
              <w:rPr>
                <w:b/>
              </w:rPr>
              <w:t>Standard 3: Community Health, Safety and Security</w:t>
            </w:r>
          </w:p>
        </w:tc>
        <w:tc>
          <w:tcPr>
            <w:tcW w:w="900" w:type="dxa"/>
            <w:tcBorders>
              <w:bottom w:val="single" w:sz="4" w:space="0" w:color="000000" w:themeColor="text1"/>
            </w:tcBorders>
            <w:shd w:val="clear" w:color="auto" w:fill="DBE5F1"/>
            <w:vAlign w:val="center"/>
          </w:tcPr>
          <w:p w14:paraId="1C679AE7" w14:textId="77777777" w:rsidR="006451CA" w:rsidRDefault="006451CA">
            <w:pPr>
              <w:tabs>
                <w:tab w:val="left" w:pos="585"/>
              </w:tabs>
              <w:spacing w:before="60"/>
              <w:ind w:left="567" w:hanging="567"/>
            </w:pPr>
          </w:p>
        </w:tc>
      </w:tr>
      <w:tr w:rsidR="006451CA" w14:paraId="3EAABB1E" w14:textId="77777777" w:rsidTr="00547709">
        <w:trPr>
          <w:jc w:val="center"/>
        </w:trPr>
        <w:tc>
          <w:tcPr>
            <w:tcW w:w="8635" w:type="dxa"/>
            <w:tcBorders>
              <w:bottom w:val="single" w:sz="4" w:space="0" w:color="000000" w:themeColor="text1"/>
            </w:tcBorders>
            <w:shd w:val="clear" w:color="auto" w:fill="auto"/>
          </w:tcPr>
          <w:p w14:paraId="34618893" w14:textId="77777777" w:rsidR="006451CA" w:rsidRDefault="006451CA">
            <w:pPr>
              <w:tabs>
                <w:tab w:val="left" w:pos="585"/>
              </w:tabs>
              <w:spacing w:before="60"/>
              <w:ind w:left="567" w:hanging="567"/>
              <w:rPr>
                <w:i/>
              </w:rPr>
            </w:pPr>
            <w:r>
              <w:rPr>
                <w:i/>
              </w:rPr>
              <w:t xml:space="preserve">Would the project potentially involve or lead </w:t>
            </w:r>
            <w:proofErr w:type="gramStart"/>
            <w:r>
              <w:rPr>
                <w:i/>
              </w:rPr>
              <w:t>to:</w:t>
            </w:r>
            <w:proofErr w:type="gramEnd"/>
          </w:p>
        </w:tc>
        <w:tc>
          <w:tcPr>
            <w:tcW w:w="900" w:type="dxa"/>
            <w:tcBorders>
              <w:bottom w:val="single" w:sz="4" w:space="0" w:color="000000" w:themeColor="text1"/>
            </w:tcBorders>
            <w:shd w:val="clear" w:color="auto" w:fill="auto"/>
          </w:tcPr>
          <w:p w14:paraId="1CC14CC4" w14:textId="77777777" w:rsidR="006451CA" w:rsidRDefault="006451CA">
            <w:pPr>
              <w:tabs>
                <w:tab w:val="left" w:pos="585"/>
              </w:tabs>
              <w:spacing w:before="60"/>
              <w:ind w:left="567" w:hanging="567"/>
              <w:rPr>
                <w:i/>
              </w:rPr>
            </w:pPr>
          </w:p>
        </w:tc>
      </w:tr>
      <w:tr w:rsidR="006451CA" w14:paraId="2CE096A9" w14:textId="77777777" w:rsidTr="00547709">
        <w:trPr>
          <w:jc w:val="center"/>
        </w:trPr>
        <w:tc>
          <w:tcPr>
            <w:tcW w:w="8635" w:type="dxa"/>
            <w:tcBorders>
              <w:bottom w:val="single" w:sz="4" w:space="0" w:color="000000" w:themeColor="text1"/>
            </w:tcBorders>
            <w:shd w:val="clear" w:color="auto" w:fill="auto"/>
          </w:tcPr>
          <w:p w14:paraId="36D9456A" w14:textId="77777777" w:rsidR="006451CA" w:rsidRPr="007A2E7F" w:rsidRDefault="006451CA">
            <w:pPr>
              <w:tabs>
                <w:tab w:val="left" w:pos="585"/>
              </w:tabs>
              <w:spacing w:before="60"/>
              <w:ind w:left="567" w:hanging="567"/>
            </w:pPr>
            <w:r>
              <w:lastRenderedPageBreak/>
              <w:t>3.1</w:t>
            </w:r>
            <w:r>
              <w:tab/>
            </w:r>
            <w:r w:rsidRPr="007A2E7F">
              <w:t>construction and/or infrastructure development (</w:t>
            </w:r>
            <w:proofErr w:type="gramStart"/>
            <w:r w:rsidRPr="007A2E7F">
              <w:t>e.g.</w:t>
            </w:r>
            <w:proofErr w:type="gramEnd"/>
            <w:r w:rsidRPr="007A2E7F">
              <w:t xml:space="preserve"> roads, buildings, dams)? (Note: the GEF does not finance projects that would involve the construction or rehabilitation of large or complex dams)</w:t>
            </w:r>
          </w:p>
        </w:tc>
        <w:tc>
          <w:tcPr>
            <w:tcW w:w="900" w:type="dxa"/>
            <w:tcBorders>
              <w:bottom w:val="single" w:sz="4" w:space="0" w:color="000000" w:themeColor="text1"/>
            </w:tcBorders>
            <w:shd w:val="clear" w:color="auto" w:fill="auto"/>
          </w:tcPr>
          <w:p w14:paraId="4848D357" w14:textId="77777777" w:rsidR="006451CA" w:rsidRDefault="006451CA">
            <w:pPr>
              <w:tabs>
                <w:tab w:val="left" w:pos="810"/>
              </w:tabs>
            </w:pPr>
            <w:r>
              <w:t>YES</w:t>
            </w:r>
          </w:p>
        </w:tc>
      </w:tr>
      <w:tr w:rsidR="006451CA" w14:paraId="304610E1" w14:textId="77777777" w:rsidTr="00547709">
        <w:trPr>
          <w:jc w:val="center"/>
        </w:trPr>
        <w:tc>
          <w:tcPr>
            <w:tcW w:w="8635" w:type="dxa"/>
            <w:tcBorders>
              <w:bottom w:val="single" w:sz="4" w:space="0" w:color="000000" w:themeColor="text1"/>
            </w:tcBorders>
            <w:shd w:val="clear" w:color="auto" w:fill="auto"/>
          </w:tcPr>
          <w:p w14:paraId="3F009402" w14:textId="77777777" w:rsidR="006451CA" w:rsidRDefault="006451CA">
            <w:pPr>
              <w:tabs>
                <w:tab w:val="left" w:pos="585"/>
              </w:tabs>
              <w:spacing w:before="60"/>
              <w:ind w:left="567" w:hanging="567"/>
            </w:pPr>
            <w:r>
              <w:t>3.2</w:t>
            </w:r>
            <w:r>
              <w:tab/>
              <w:t>air pollution, noise, vibration, traffic, injuries, physical hazards, poor surface water quality due to runoff, erosion, sanitation?</w:t>
            </w:r>
          </w:p>
        </w:tc>
        <w:tc>
          <w:tcPr>
            <w:tcW w:w="900" w:type="dxa"/>
            <w:tcBorders>
              <w:bottom w:val="single" w:sz="4" w:space="0" w:color="000000" w:themeColor="text1"/>
            </w:tcBorders>
            <w:shd w:val="clear" w:color="auto" w:fill="auto"/>
          </w:tcPr>
          <w:p w14:paraId="143AD690" w14:textId="77777777" w:rsidR="006451CA" w:rsidRDefault="006451CA">
            <w:pPr>
              <w:tabs>
                <w:tab w:val="left" w:pos="810"/>
              </w:tabs>
            </w:pPr>
            <w:r>
              <w:t>YES</w:t>
            </w:r>
          </w:p>
        </w:tc>
      </w:tr>
      <w:tr w:rsidR="006451CA" w14:paraId="21AD868F" w14:textId="77777777" w:rsidTr="00547709">
        <w:trPr>
          <w:jc w:val="center"/>
        </w:trPr>
        <w:tc>
          <w:tcPr>
            <w:tcW w:w="8635" w:type="dxa"/>
            <w:tcBorders>
              <w:bottom w:val="single" w:sz="4" w:space="0" w:color="000000" w:themeColor="text1"/>
            </w:tcBorders>
            <w:shd w:val="clear" w:color="auto" w:fill="auto"/>
          </w:tcPr>
          <w:p w14:paraId="0B0254EB" w14:textId="77777777" w:rsidR="006451CA" w:rsidRPr="007A2E7F" w:rsidRDefault="006451CA">
            <w:pPr>
              <w:tabs>
                <w:tab w:val="left" w:pos="585"/>
              </w:tabs>
              <w:spacing w:before="60"/>
              <w:ind w:left="567" w:hanging="567"/>
            </w:pPr>
            <w:r>
              <w:t>3.3</w:t>
            </w:r>
            <w:r>
              <w:tab/>
            </w:r>
            <w:r w:rsidRPr="007A2E7F">
              <w:t>harm or losses due to failure of structural elements of the project (</w:t>
            </w:r>
            <w:proofErr w:type="gramStart"/>
            <w:r w:rsidRPr="007A2E7F">
              <w:t>e.g.</w:t>
            </w:r>
            <w:proofErr w:type="gramEnd"/>
            <w:r w:rsidRPr="007A2E7F">
              <w:t xml:space="preserve"> collapse of buildings or infrastructure)?</w:t>
            </w:r>
          </w:p>
        </w:tc>
        <w:tc>
          <w:tcPr>
            <w:tcW w:w="900" w:type="dxa"/>
            <w:tcBorders>
              <w:bottom w:val="single" w:sz="4" w:space="0" w:color="000000" w:themeColor="text1"/>
            </w:tcBorders>
            <w:shd w:val="clear" w:color="auto" w:fill="auto"/>
          </w:tcPr>
          <w:p w14:paraId="7380724A" w14:textId="77777777" w:rsidR="006451CA" w:rsidRDefault="006451CA" w:rsidP="09CED9BD">
            <w:pPr>
              <w:tabs>
                <w:tab w:val="left" w:pos="810"/>
              </w:tabs>
              <w:spacing w:line="259" w:lineRule="auto"/>
            </w:pPr>
            <w:r>
              <w:t>YES</w:t>
            </w:r>
          </w:p>
        </w:tc>
      </w:tr>
      <w:tr w:rsidR="006451CA" w14:paraId="694ECFD4" w14:textId="77777777" w:rsidTr="00547709">
        <w:trPr>
          <w:jc w:val="center"/>
        </w:trPr>
        <w:tc>
          <w:tcPr>
            <w:tcW w:w="8635" w:type="dxa"/>
            <w:tcBorders>
              <w:bottom w:val="single" w:sz="4" w:space="0" w:color="000000" w:themeColor="text1"/>
            </w:tcBorders>
            <w:shd w:val="clear" w:color="auto" w:fill="auto"/>
          </w:tcPr>
          <w:p w14:paraId="190FD13A" w14:textId="77777777" w:rsidR="006451CA" w:rsidRDefault="006451CA">
            <w:pPr>
              <w:tabs>
                <w:tab w:val="left" w:pos="585"/>
              </w:tabs>
              <w:spacing w:before="60"/>
              <w:ind w:left="567" w:hanging="567"/>
            </w:pPr>
            <w:r>
              <w:t>3.4</w:t>
            </w:r>
            <w:r>
              <w:tab/>
              <w:t>risks of water-borne or other vector-borne diseases (</w:t>
            </w:r>
            <w:proofErr w:type="gramStart"/>
            <w:r>
              <w:t>e.g.</w:t>
            </w:r>
            <w:proofErr w:type="gramEnd"/>
            <w:r>
              <w:t xml:space="preserve"> temporary breeding habitats), communicable and noncommunicable diseases, nutritional disorders, mental health?</w:t>
            </w:r>
          </w:p>
        </w:tc>
        <w:tc>
          <w:tcPr>
            <w:tcW w:w="900" w:type="dxa"/>
            <w:tcBorders>
              <w:bottom w:val="single" w:sz="4" w:space="0" w:color="000000" w:themeColor="text1"/>
            </w:tcBorders>
            <w:shd w:val="clear" w:color="auto" w:fill="auto"/>
          </w:tcPr>
          <w:p w14:paraId="0EDA572B" w14:textId="77777777" w:rsidR="006451CA" w:rsidRDefault="006451CA">
            <w:pPr>
              <w:tabs>
                <w:tab w:val="left" w:pos="810"/>
              </w:tabs>
            </w:pPr>
            <w:r>
              <w:t>NO</w:t>
            </w:r>
          </w:p>
        </w:tc>
      </w:tr>
      <w:tr w:rsidR="006451CA" w14:paraId="1FFF4EAC" w14:textId="77777777" w:rsidTr="00547709">
        <w:trPr>
          <w:jc w:val="center"/>
        </w:trPr>
        <w:tc>
          <w:tcPr>
            <w:tcW w:w="8635" w:type="dxa"/>
            <w:tcBorders>
              <w:bottom w:val="single" w:sz="4" w:space="0" w:color="000000" w:themeColor="text1"/>
            </w:tcBorders>
            <w:shd w:val="clear" w:color="auto" w:fill="auto"/>
          </w:tcPr>
          <w:p w14:paraId="0F87F599" w14:textId="77777777" w:rsidR="006451CA" w:rsidRDefault="006451CA">
            <w:pPr>
              <w:tabs>
                <w:tab w:val="left" w:pos="585"/>
              </w:tabs>
              <w:spacing w:before="60"/>
              <w:ind w:left="567" w:hanging="567"/>
            </w:pPr>
            <w:r>
              <w:t>3.5</w:t>
            </w:r>
            <w:r>
              <w:tab/>
              <w:t>transport, storage, and use and/or disposal of hazardous or dangerous materials (</w:t>
            </w:r>
            <w:proofErr w:type="gramStart"/>
            <w:r>
              <w:t>e.g.</w:t>
            </w:r>
            <w:proofErr w:type="gramEnd"/>
            <w:r>
              <w:t xml:space="preserve"> explosives, fuel and other chemicals during construction and operation)?</w:t>
            </w:r>
          </w:p>
        </w:tc>
        <w:tc>
          <w:tcPr>
            <w:tcW w:w="900" w:type="dxa"/>
            <w:tcBorders>
              <w:bottom w:val="single" w:sz="4" w:space="0" w:color="000000" w:themeColor="text1"/>
            </w:tcBorders>
            <w:shd w:val="clear" w:color="auto" w:fill="auto"/>
          </w:tcPr>
          <w:p w14:paraId="6DE5B28A" w14:textId="77777777" w:rsidR="006451CA" w:rsidRDefault="006451CA">
            <w:pPr>
              <w:tabs>
                <w:tab w:val="left" w:pos="810"/>
              </w:tabs>
            </w:pPr>
            <w:r>
              <w:t>YES</w:t>
            </w:r>
          </w:p>
        </w:tc>
      </w:tr>
      <w:tr w:rsidR="006451CA" w14:paraId="7D278EE7" w14:textId="77777777" w:rsidTr="00547709">
        <w:trPr>
          <w:jc w:val="center"/>
        </w:trPr>
        <w:tc>
          <w:tcPr>
            <w:tcW w:w="8635" w:type="dxa"/>
            <w:tcBorders>
              <w:bottom w:val="single" w:sz="4" w:space="0" w:color="000000" w:themeColor="text1"/>
            </w:tcBorders>
            <w:shd w:val="clear" w:color="auto" w:fill="auto"/>
          </w:tcPr>
          <w:p w14:paraId="2079DDC0" w14:textId="77777777" w:rsidR="006451CA" w:rsidRDefault="006451CA">
            <w:pPr>
              <w:tabs>
                <w:tab w:val="left" w:pos="585"/>
              </w:tabs>
              <w:spacing w:before="60"/>
              <w:ind w:left="567" w:hanging="567"/>
            </w:pPr>
            <w:r>
              <w:t>3.6</w:t>
            </w:r>
            <w:r>
              <w:tab/>
              <w:t>adverse impacts on ecosystems and ecosystem services relevant to communities’ health (</w:t>
            </w:r>
            <w:proofErr w:type="gramStart"/>
            <w:r>
              <w:t>e.g.</w:t>
            </w:r>
            <w:proofErr w:type="gramEnd"/>
            <w:r>
              <w:t xml:space="preserve"> food, surface water purification, natural buffers from flooding)?</w:t>
            </w:r>
          </w:p>
        </w:tc>
        <w:tc>
          <w:tcPr>
            <w:tcW w:w="900" w:type="dxa"/>
            <w:tcBorders>
              <w:bottom w:val="single" w:sz="4" w:space="0" w:color="000000" w:themeColor="text1"/>
            </w:tcBorders>
            <w:shd w:val="clear" w:color="auto" w:fill="auto"/>
          </w:tcPr>
          <w:p w14:paraId="7E3CCA3D" w14:textId="77777777" w:rsidR="006451CA" w:rsidRDefault="006451CA">
            <w:pPr>
              <w:tabs>
                <w:tab w:val="left" w:pos="810"/>
              </w:tabs>
            </w:pPr>
            <w:r>
              <w:t>YES</w:t>
            </w:r>
          </w:p>
        </w:tc>
      </w:tr>
      <w:tr w:rsidR="006451CA" w14:paraId="29D7845F" w14:textId="77777777" w:rsidTr="00547709">
        <w:trPr>
          <w:jc w:val="center"/>
        </w:trPr>
        <w:tc>
          <w:tcPr>
            <w:tcW w:w="8635" w:type="dxa"/>
            <w:tcBorders>
              <w:bottom w:val="single" w:sz="4" w:space="0" w:color="000000" w:themeColor="text1"/>
            </w:tcBorders>
            <w:shd w:val="clear" w:color="auto" w:fill="auto"/>
          </w:tcPr>
          <w:p w14:paraId="71A220C9" w14:textId="77777777" w:rsidR="006451CA" w:rsidRDefault="006451CA">
            <w:pPr>
              <w:tabs>
                <w:tab w:val="left" w:pos="585"/>
              </w:tabs>
              <w:spacing w:before="60"/>
              <w:ind w:left="567" w:hanging="567"/>
            </w:pPr>
            <w:r>
              <w:t>3.7</w:t>
            </w:r>
            <w:r>
              <w:tab/>
              <w:t>influx of project workers to project areas?</w:t>
            </w:r>
          </w:p>
        </w:tc>
        <w:tc>
          <w:tcPr>
            <w:tcW w:w="900" w:type="dxa"/>
            <w:tcBorders>
              <w:bottom w:val="single" w:sz="4" w:space="0" w:color="000000" w:themeColor="text1"/>
            </w:tcBorders>
            <w:shd w:val="clear" w:color="auto" w:fill="auto"/>
          </w:tcPr>
          <w:p w14:paraId="73D0BC5F" w14:textId="77777777" w:rsidR="006451CA" w:rsidRDefault="006451CA">
            <w:pPr>
              <w:tabs>
                <w:tab w:val="left" w:pos="810"/>
              </w:tabs>
            </w:pPr>
            <w:r>
              <w:t>NO</w:t>
            </w:r>
          </w:p>
        </w:tc>
      </w:tr>
      <w:tr w:rsidR="006451CA" w14:paraId="7C031D4D" w14:textId="77777777" w:rsidTr="00547709">
        <w:trPr>
          <w:jc w:val="center"/>
        </w:trPr>
        <w:tc>
          <w:tcPr>
            <w:tcW w:w="8635" w:type="dxa"/>
            <w:tcBorders>
              <w:bottom w:val="single" w:sz="4" w:space="0" w:color="000000" w:themeColor="text1"/>
            </w:tcBorders>
            <w:shd w:val="clear" w:color="auto" w:fill="auto"/>
          </w:tcPr>
          <w:p w14:paraId="4BFDEDBA" w14:textId="77777777" w:rsidR="006451CA" w:rsidRPr="007A2E7F" w:rsidRDefault="006451CA">
            <w:pPr>
              <w:tabs>
                <w:tab w:val="left" w:pos="585"/>
              </w:tabs>
              <w:spacing w:before="60"/>
              <w:ind w:left="567" w:hanging="567"/>
            </w:pPr>
            <w:r>
              <w:t>3.8</w:t>
            </w:r>
            <w:r>
              <w:tab/>
            </w:r>
            <w:r w:rsidRPr="007A2E7F">
              <w:t>engagement of security personnel to protect facilities and property or to support project activities?</w:t>
            </w:r>
          </w:p>
        </w:tc>
        <w:tc>
          <w:tcPr>
            <w:tcW w:w="900" w:type="dxa"/>
            <w:tcBorders>
              <w:bottom w:val="single" w:sz="4" w:space="0" w:color="000000" w:themeColor="text1"/>
            </w:tcBorders>
            <w:shd w:val="clear" w:color="auto" w:fill="auto"/>
          </w:tcPr>
          <w:p w14:paraId="6795E1C4" w14:textId="77777777" w:rsidR="006451CA" w:rsidRDefault="006451CA">
            <w:pPr>
              <w:tabs>
                <w:tab w:val="left" w:pos="585"/>
              </w:tabs>
              <w:spacing w:before="60"/>
              <w:ind w:left="567" w:hanging="567"/>
            </w:pPr>
            <w:r>
              <w:t>YES</w:t>
            </w:r>
          </w:p>
        </w:tc>
      </w:tr>
      <w:tr w:rsidR="006451CA" w14:paraId="21BF8BCF" w14:textId="77777777" w:rsidTr="00547709">
        <w:trPr>
          <w:trHeight w:val="503"/>
          <w:jc w:val="center"/>
        </w:trPr>
        <w:tc>
          <w:tcPr>
            <w:tcW w:w="8635" w:type="dxa"/>
            <w:tcBorders>
              <w:bottom w:val="single" w:sz="4" w:space="0" w:color="000000" w:themeColor="text1"/>
            </w:tcBorders>
            <w:shd w:val="clear" w:color="auto" w:fill="DBE5F1"/>
            <w:vAlign w:val="center"/>
          </w:tcPr>
          <w:p w14:paraId="1E8811E7" w14:textId="77777777" w:rsidR="006451CA" w:rsidRDefault="006451CA">
            <w:pPr>
              <w:tabs>
                <w:tab w:val="left" w:pos="0"/>
                <w:tab w:val="left" w:pos="555"/>
              </w:tabs>
              <w:spacing w:before="60"/>
              <w:rPr>
                <w:b/>
              </w:rPr>
            </w:pPr>
            <w:r>
              <w:rPr>
                <w:b/>
              </w:rPr>
              <w:t>Standard 4: Cultural Heritage</w:t>
            </w:r>
          </w:p>
        </w:tc>
        <w:tc>
          <w:tcPr>
            <w:tcW w:w="900" w:type="dxa"/>
            <w:tcBorders>
              <w:bottom w:val="single" w:sz="4" w:space="0" w:color="000000" w:themeColor="text1"/>
            </w:tcBorders>
            <w:shd w:val="clear" w:color="auto" w:fill="DBE5F1"/>
            <w:vAlign w:val="center"/>
          </w:tcPr>
          <w:p w14:paraId="6523995E" w14:textId="77777777" w:rsidR="006451CA" w:rsidRDefault="006451CA">
            <w:pPr>
              <w:tabs>
                <w:tab w:val="left" w:pos="585"/>
              </w:tabs>
              <w:spacing w:before="60"/>
              <w:ind w:left="567" w:hanging="567"/>
            </w:pPr>
          </w:p>
        </w:tc>
      </w:tr>
      <w:tr w:rsidR="006451CA" w14:paraId="4377FEFE" w14:textId="77777777" w:rsidTr="00547709">
        <w:trPr>
          <w:jc w:val="center"/>
        </w:trPr>
        <w:tc>
          <w:tcPr>
            <w:tcW w:w="8635" w:type="dxa"/>
            <w:tcBorders>
              <w:bottom w:val="single" w:sz="4" w:space="0" w:color="000000" w:themeColor="text1"/>
            </w:tcBorders>
            <w:shd w:val="clear" w:color="auto" w:fill="auto"/>
          </w:tcPr>
          <w:p w14:paraId="4C6343D0" w14:textId="77777777" w:rsidR="006451CA" w:rsidRDefault="006451CA">
            <w:pPr>
              <w:tabs>
                <w:tab w:val="left" w:pos="585"/>
              </w:tabs>
              <w:spacing w:before="60"/>
              <w:ind w:left="567" w:hanging="567"/>
              <w:rPr>
                <w:i/>
              </w:rPr>
            </w:pPr>
            <w:r>
              <w:rPr>
                <w:i/>
              </w:rPr>
              <w:t xml:space="preserve">Would the project potentially involve or lead </w:t>
            </w:r>
            <w:proofErr w:type="gramStart"/>
            <w:r>
              <w:rPr>
                <w:i/>
              </w:rPr>
              <w:t>to:</w:t>
            </w:r>
            <w:proofErr w:type="gramEnd"/>
          </w:p>
        </w:tc>
        <w:tc>
          <w:tcPr>
            <w:tcW w:w="900" w:type="dxa"/>
            <w:tcBorders>
              <w:bottom w:val="single" w:sz="4" w:space="0" w:color="000000" w:themeColor="text1"/>
            </w:tcBorders>
            <w:shd w:val="clear" w:color="auto" w:fill="auto"/>
          </w:tcPr>
          <w:p w14:paraId="172D6492" w14:textId="77777777" w:rsidR="006451CA" w:rsidRDefault="006451CA">
            <w:pPr>
              <w:tabs>
                <w:tab w:val="left" w:pos="585"/>
              </w:tabs>
              <w:spacing w:before="60"/>
              <w:ind w:left="567" w:hanging="567"/>
            </w:pPr>
          </w:p>
        </w:tc>
      </w:tr>
      <w:tr w:rsidR="006451CA" w14:paraId="0765E316" w14:textId="77777777" w:rsidTr="00547709">
        <w:trPr>
          <w:jc w:val="center"/>
        </w:trPr>
        <w:tc>
          <w:tcPr>
            <w:tcW w:w="8635" w:type="dxa"/>
            <w:tcBorders>
              <w:bottom w:val="single" w:sz="4" w:space="0" w:color="000000" w:themeColor="text1"/>
            </w:tcBorders>
            <w:shd w:val="clear" w:color="auto" w:fill="auto"/>
          </w:tcPr>
          <w:p w14:paraId="6D7E3AD3" w14:textId="77777777" w:rsidR="006451CA" w:rsidRDefault="006451CA">
            <w:pPr>
              <w:tabs>
                <w:tab w:val="left" w:pos="585"/>
              </w:tabs>
              <w:spacing w:before="60"/>
              <w:ind w:left="567" w:hanging="567"/>
            </w:pPr>
            <w:r>
              <w:t>4.1</w:t>
            </w:r>
            <w:r>
              <w:tab/>
              <w:t>activities adjacent to or within a Cultural Heritage site?</w:t>
            </w:r>
          </w:p>
        </w:tc>
        <w:tc>
          <w:tcPr>
            <w:tcW w:w="900" w:type="dxa"/>
            <w:tcBorders>
              <w:bottom w:val="single" w:sz="4" w:space="0" w:color="000000" w:themeColor="text1"/>
            </w:tcBorders>
            <w:shd w:val="clear" w:color="auto" w:fill="auto"/>
          </w:tcPr>
          <w:p w14:paraId="1EA3A7B7" w14:textId="77777777" w:rsidR="006451CA" w:rsidRDefault="006451CA">
            <w:pPr>
              <w:tabs>
                <w:tab w:val="left" w:pos="810"/>
              </w:tabs>
            </w:pPr>
            <w:r>
              <w:t>NO</w:t>
            </w:r>
          </w:p>
        </w:tc>
      </w:tr>
      <w:tr w:rsidR="006451CA" w14:paraId="6BA57BC0" w14:textId="77777777" w:rsidTr="00547709">
        <w:trPr>
          <w:jc w:val="center"/>
        </w:trPr>
        <w:tc>
          <w:tcPr>
            <w:tcW w:w="8635" w:type="dxa"/>
            <w:tcBorders>
              <w:bottom w:val="single" w:sz="4" w:space="0" w:color="000000" w:themeColor="text1"/>
            </w:tcBorders>
            <w:shd w:val="clear" w:color="auto" w:fill="auto"/>
          </w:tcPr>
          <w:p w14:paraId="6AC58108" w14:textId="77777777" w:rsidR="006451CA" w:rsidRDefault="006451CA">
            <w:pPr>
              <w:tabs>
                <w:tab w:val="left" w:pos="585"/>
              </w:tabs>
              <w:spacing w:before="60"/>
              <w:ind w:left="567" w:hanging="567"/>
            </w:pPr>
            <w:r>
              <w:t>4.2</w:t>
            </w:r>
            <w:r>
              <w:tab/>
              <w:t xml:space="preserve">significant excavations, demolitions, movement of earth, </w:t>
            </w:r>
            <w:proofErr w:type="gramStart"/>
            <w:r>
              <w:t>flooding</w:t>
            </w:r>
            <w:proofErr w:type="gramEnd"/>
            <w:r>
              <w:t xml:space="preserve"> or other environmental changes?</w:t>
            </w:r>
          </w:p>
        </w:tc>
        <w:tc>
          <w:tcPr>
            <w:tcW w:w="900" w:type="dxa"/>
            <w:tcBorders>
              <w:bottom w:val="single" w:sz="4" w:space="0" w:color="000000" w:themeColor="text1"/>
            </w:tcBorders>
            <w:shd w:val="clear" w:color="auto" w:fill="auto"/>
          </w:tcPr>
          <w:p w14:paraId="35F3F908" w14:textId="77777777" w:rsidR="006451CA" w:rsidRDefault="006451CA">
            <w:pPr>
              <w:tabs>
                <w:tab w:val="left" w:pos="810"/>
              </w:tabs>
            </w:pPr>
            <w:r>
              <w:t>NO</w:t>
            </w:r>
          </w:p>
        </w:tc>
      </w:tr>
      <w:tr w:rsidR="006451CA" w14:paraId="1A5FABDA" w14:textId="77777777" w:rsidTr="00547709">
        <w:trPr>
          <w:jc w:val="center"/>
        </w:trPr>
        <w:tc>
          <w:tcPr>
            <w:tcW w:w="8635" w:type="dxa"/>
            <w:tcBorders>
              <w:bottom w:val="single" w:sz="4" w:space="0" w:color="000000" w:themeColor="text1"/>
            </w:tcBorders>
            <w:shd w:val="clear" w:color="auto" w:fill="auto"/>
          </w:tcPr>
          <w:p w14:paraId="46895868" w14:textId="77777777" w:rsidR="006451CA" w:rsidRDefault="006451CA">
            <w:pPr>
              <w:tabs>
                <w:tab w:val="left" w:pos="585"/>
              </w:tabs>
              <w:spacing w:before="60"/>
              <w:ind w:left="567" w:hanging="567"/>
            </w:pPr>
            <w:r>
              <w:t>4.3</w:t>
            </w:r>
            <w:r>
              <w:tab/>
              <w:t>adverse impacts to sites, structures, or objects with historical, cultural, artistic, traditional or religious values or intangible forms of culture (</w:t>
            </w:r>
            <w:proofErr w:type="gramStart"/>
            <w:r>
              <w:t>e.g.</w:t>
            </w:r>
            <w:proofErr w:type="gramEnd"/>
            <w:r>
              <w:t xml:space="preserve"> knowledge, innovations, practices)? (Note: projects intended to protect and conserve Cultural Heritage may also have inadvertent adverse impacts)</w:t>
            </w:r>
          </w:p>
        </w:tc>
        <w:tc>
          <w:tcPr>
            <w:tcW w:w="900" w:type="dxa"/>
            <w:tcBorders>
              <w:bottom w:val="single" w:sz="4" w:space="0" w:color="000000" w:themeColor="text1"/>
            </w:tcBorders>
            <w:shd w:val="clear" w:color="auto" w:fill="auto"/>
          </w:tcPr>
          <w:p w14:paraId="1E1157BD" w14:textId="77777777" w:rsidR="006451CA" w:rsidRDefault="006451CA">
            <w:pPr>
              <w:tabs>
                <w:tab w:val="left" w:pos="810"/>
              </w:tabs>
            </w:pPr>
            <w:r>
              <w:t>NO</w:t>
            </w:r>
          </w:p>
        </w:tc>
      </w:tr>
      <w:tr w:rsidR="006451CA" w14:paraId="5B688647" w14:textId="77777777" w:rsidTr="00547709">
        <w:trPr>
          <w:jc w:val="center"/>
        </w:trPr>
        <w:tc>
          <w:tcPr>
            <w:tcW w:w="8635" w:type="dxa"/>
            <w:tcBorders>
              <w:bottom w:val="single" w:sz="4" w:space="0" w:color="000000" w:themeColor="text1"/>
            </w:tcBorders>
            <w:shd w:val="clear" w:color="auto" w:fill="auto"/>
          </w:tcPr>
          <w:p w14:paraId="63509AE4" w14:textId="77777777" w:rsidR="006451CA" w:rsidRDefault="006451CA">
            <w:pPr>
              <w:tabs>
                <w:tab w:val="left" w:pos="585"/>
              </w:tabs>
              <w:spacing w:before="60"/>
              <w:ind w:left="567" w:hanging="567"/>
              <w:rPr>
                <w:b/>
              </w:rPr>
            </w:pPr>
            <w:r>
              <w:t>4.4</w:t>
            </w:r>
            <w:r>
              <w:tab/>
              <w:t>alterations to landscapes and natural features with cultural significance?</w:t>
            </w:r>
          </w:p>
        </w:tc>
        <w:tc>
          <w:tcPr>
            <w:tcW w:w="900" w:type="dxa"/>
            <w:tcBorders>
              <w:bottom w:val="single" w:sz="4" w:space="0" w:color="000000" w:themeColor="text1"/>
            </w:tcBorders>
            <w:shd w:val="clear" w:color="auto" w:fill="auto"/>
          </w:tcPr>
          <w:p w14:paraId="26530EB9" w14:textId="77777777" w:rsidR="006451CA" w:rsidRDefault="006451CA">
            <w:pPr>
              <w:tabs>
                <w:tab w:val="left" w:pos="810"/>
              </w:tabs>
            </w:pPr>
            <w:r>
              <w:t>NO</w:t>
            </w:r>
          </w:p>
        </w:tc>
      </w:tr>
      <w:tr w:rsidR="006451CA" w14:paraId="4DDC8AC0" w14:textId="77777777" w:rsidTr="00547709">
        <w:trPr>
          <w:jc w:val="center"/>
        </w:trPr>
        <w:tc>
          <w:tcPr>
            <w:tcW w:w="8635" w:type="dxa"/>
            <w:tcBorders>
              <w:bottom w:val="single" w:sz="4" w:space="0" w:color="000000" w:themeColor="text1"/>
            </w:tcBorders>
            <w:shd w:val="clear" w:color="auto" w:fill="auto"/>
          </w:tcPr>
          <w:p w14:paraId="53F43F0A" w14:textId="77777777" w:rsidR="006451CA" w:rsidRDefault="006451CA">
            <w:pPr>
              <w:tabs>
                <w:tab w:val="left" w:pos="585"/>
              </w:tabs>
              <w:spacing w:before="60"/>
              <w:ind w:left="567" w:hanging="567"/>
            </w:pPr>
            <w:r>
              <w:t>4.5</w:t>
            </w:r>
            <w:r>
              <w:tab/>
              <w:t>utilization of tangible and/or intangible forms (</w:t>
            </w:r>
            <w:proofErr w:type="gramStart"/>
            <w:r>
              <w:t>e.g.</w:t>
            </w:r>
            <w:proofErr w:type="gramEnd"/>
            <w:r>
              <w:t xml:space="preserve"> practices, traditional knowledge) of Cultural Heritage for commercial or other purposes?</w:t>
            </w:r>
          </w:p>
        </w:tc>
        <w:tc>
          <w:tcPr>
            <w:tcW w:w="900" w:type="dxa"/>
            <w:tcBorders>
              <w:bottom w:val="single" w:sz="4" w:space="0" w:color="000000" w:themeColor="text1"/>
            </w:tcBorders>
            <w:shd w:val="clear" w:color="auto" w:fill="auto"/>
          </w:tcPr>
          <w:p w14:paraId="5C233607" w14:textId="77777777" w:rsidR="006451CA" w:rsidRDefault="006451CA">
            <w:pPr>
              <w:tabs>
                <w:tab w:val="left" w:pos="810"/>
              </w:tabs>
            </w:pPr>
            <w:r>
              <w:t>NO</w:t>
            </w:r>
          </w:p>
        </w:tc>
      </w:tr>
      <w:tr w:rsidR="006451CA" w14:paraId="700502BF" w14:textId="77777777" w:rsidTr="00547709">
        <w:trPr>
          <w:trHeight w:val="566"/>
          <w:jc w:val="center"/>
        </w:trPr>
        <w:tc>
          <w:tcPr>
            <w:tcW w:w="8635" w:type="dxa"/>
            <w:tcBorders>
              <w:bottom w:val="single" w:sz="4" w:space="0" w:color="000000" w:themeColor="text1"/>
            </w:tcBorders>
            <w:shd w:val="clear" w:color="auto" w:fill="DBE5F1"/>
            <w:vAlign w:val="center"/>
          </w:tcPr>
          <w:p w14:paraId="20C3CA48" w14:textId="77777777" w:rsidR="006451CA" w:rsidRDefault="006451CA">
            <w:pPr>
              <w:tabs>
                <w:tab w:val="left" w:pos="0"/>
                <w:tab w:val="left" w:pos="555"/>
              </w:tabs>
              <w:spacing w:before="60"/>
              <w:rPr>
                <w:b/>
              </w:rPr>
            </w:pPr>
            <w:r>
              <w:rPr>
                <w:b/>
              </w:rPr>
              <w:lastRenderedPageBreak/>
              <w:t>Standard 5: Displacement and Resettlement</w:t>
            </w:r>
          </w:p>
        </w:tc>
        <w:tc>
          <w:tcPr>
            <w:tcW w:w="900" w:type="dxa"/>
            <w:tcBorders>
              <w:bottom w:val="single" w:sz="4" w:space="0" w:color="000000" w:themeColor="text1"/>
            </w:tcBorders>
            <w:shd w:val="clear" w:color="auto" w:fill="DBE5F1"/>
            <w:vAlign w:val="center"/>
          </w:tcPr>
          <w:p w14:paraId="12340087" w14:textId="77777777" w:rsidR="006451CA" w:rsidRDefault="006451CA">
            <w:pPr>
              <w:tabs>
                <w:tab w:val="left" w:pos="585"/>
              </w:tabs>
              <w:spacing w:before="60"/>
              <w:ind w:left="567" w:hanging="567"/>
            </w:pPr>
          </w:p>
        </w:tc>
      </w:tr>
      <w:tr w:rsidR="006451CA" w14:paraId="2EB962F2" w14:textId="77777777" w:rsidTr="00547709">
        <w:trPr>
          <w:jc w:val="center"/>
        </w:trPr>
        <w:tc>
          <w:tcPr>
            <w:tcW w:w="8635" w:type="dxa"/>
            <w:tcBorders>
              <w:bottom w:val="single" w:sz="4" w:space="0" w:color="000000" w:themeColor="text1"/>
            </w:tcBorders>
            <w:shd w:val="clear" w:color="auto" w:fill="auto"/>
          </w:tcPr>
          <w:p w14:paraId="0B475313" w14:textId="77777777" w:rsidR="006451CA" w:rsidRDefault="006451CA">
            <w:pPr>
              <w:tabs>
                <w:tab w:val="left" w:pos="585"/>
              </w:tabs>
              <w:spacing w:before="60"/>
              <w:ind w:left="567" w:hanging="567"/>
              <w:rPr>
                <w:i/>
              </w:rPr>
            </w:pPr>
            <w:r>
              <w:rPr>
                <w:i/>
              </w:rPr>
              <w:t xml:space="preserve">Would the project potentially involve or lead </w:t>
            </w:r>
            <w:proofErr w:type="gramStart"/>
            <w:r>
              <w:rPr>
                <w:i/>
              </w:rPr>
              <w:t>to:</w:t>
            </w:r>
            <w:proofErr w:type="gramEnd"/>
          </w:p>
        </w:tc>
        <w:tc>
          <w:tcPr>
            <w:tcW w:w="900" w:type="dxa"/>
            <w:tcBorders>
              <w:bottom w:val="single" w:sz="4" w:space="0" w:color="000000" w:themeColor="text1"/>
            </w:tcBorders>
            <w:shd w:val="clear" w:color="auto" w:fill="auto"/>
          </w:tcPr>
          <w:p w14:paraId="4A4AB2C7" w14:textId="77777777" w:rsidR="006451CA" w:rsidRDefault="006451CA">
            <w:pPr>
              <w:tabs>
                <w:tab w:val="left" w:pos="585"/>
              </w:tabs>
              <w:spacing w:before="60"/>
              <w:ind w:left="567" w:hanging="567"/>
              <w:rPr>
                <w:i/>
              </w:rPr>
            </w:pPr>
          </w:p>
        </w:tc>
      </w:tr>
      <w:tr w:rsidR="006451CA" w14:paraId="55160CF0" w14:textId="77777777" w:rsidTr="00547709">
        <w:trPr>
          <w:jc w:val="center"/>
        </w:trPr>
        <w:tc>
          <w:tcPr>
            <w:tcW w:w="8635" w:type="dxa"/>
            <w:tcBorders>
              <w:bottom w:val="single" w:sz="4" w:space="0" w:color="000000" w:themeColor="text1"/>
            </w:tcBorders>
            <w:shd w:val="clear" w:color="auto" w:fill="auto"/>
          </w:tcPr>
          <w:p w14:paraId="1915B1E9" w14:textId="77777777" w:rsidR="006451CA" w:rsidRDefault="006451CA">
            <w:pPr>
              <w:tabs>
                <w:tab w:val="left" w:pos="585"/>
              </w:tabs>
              <w:spacing w:before="60"/>
              <w:ind w:left="567" w:hanging="567"/>
              <w:rPr>
                <w:b/>
              </w:rPr>
            </w:pPr>
            <w:r>
              <w:t>5.1</w:t>
            </w:r>
            <w:r>
              <w:tab/>
              <w:t>temporary or permanent and full or partial physical displacement (including people without legally recognizable claims to land)?</w:t>
            </w:r>
          </w:p>
        </w:tc>
        <w:tc>
          <w:tcPr>
            <w:tcW w:w="900" w:type="dxa"/>
            <w:tcBorders>
              <w:bottom w:val="single" w:sz="4" w:space="0" w:color="000000" w:themeColor="text1"/>
            </w:tcBorders>
            <w:shd w:val="clear" w:color="auto" w:fill="auto"/>
          </w:tcPr>
          <w:p w14:paraId="705702DF" w14:textId="77777777" w:rsidR="006451CA" w:rsidRDefault="006451CA">
            <w:pPr>
              <w:tabs>
                <w:tab w:val="left" w:pos="810"/>
              </w:tabs>
            </w:pPr>
            <w:r>
              <w:t>NO</w:t>
            </w:r>
          </w:p>
        </w:tc>
      </w:tr>
      <w:tr w:rsidR="006451CA" w14:paraId="4EB4D5DE" w14:textId="77777777" w:rsidTr="00547709">
        <w:trPr>
          <w:jc w:val="center"/>
        </w:trPr>
        <w:tc>
          <w:tcPr>
            <w:tcW w:w="8635" w:type="dxa"/>
            <w:tcBorders>
              <w:bottom w:val="single" w:sz="4" w:space="0" w:color="000000" w:themeColor="text1"/>
            </w:tcBorders>
            <w:shd w:val="clear" w:color="auto" w:fill="auto"/>
          </w:tcPr>
          <w:p w14:paraId="49FB2AA1" w14:textId="77777777" w:rsidR="006451CA" w:rsidRDefault="006451CA">
            <w:pPr>
              <w:tabs>
                <w:tab w:val="left" w:pos="585"/>
              </w:tabs>
              <w:spacing w:before="60"/>
              <w:ind w:left="567" w:hanging="567"/>
              <w:rPr>
                <w:b/>
              </w:rPr>
            </w:pPr>
            <w:r>
              <w:t>5.2</w:t>
            </w:r>
            <w:r>
              <w:tab/>
              <w:t>economic displacement (</w:t>
            </w:r>
            <w:proofErr w:type="gramStart"/>
            <w:r>
              <w:t>e.g.</w:t>
            </w:r>
            <w:proofErr w:type="gramEnd"/>
            <w:r>
              <w:t xml:space="preserve"> loss of assets or access to resources due to land acquisition or access restrictions – even in the absence of physical relocation)? </w:t>
            </w:r>
          </w:p>
        </w:tc>
        <w:tc>
          <w:tcPr>
            <w:tcW w:w="900" w:type="dxa"/>
            <w:tcBorders>
              <w:bottom w:val="single" w:sz="4" w:space="0" w:color="000000" w:themeColor="text1"/>
            </w:tcBorders>
            <w:shd w:val="clear" w:color="auto" w:fill="auto"/>
          </w:tcPr>
          <w:p w14:paraId="439F3B5A" w14:textId="77777777" w:rsidR="006451CA" w:rsidRDefault="006451CA">
            <w:pPr>
              <w:tabs>
                <w:tab w:val="left" w:pos="810"/>
              </w:tabs>
            </w:pPr>
            <w:r>
              <w:t>NO</w:t>
            </w:r>
          </w:p>
        </w:tc>
      </w:tr>
      <w:tr w:rsidR="006451CA" w14:paraId="24EF6B7B" w14:textId="77777777" w:rsidTr="00547709">
        <w:trPr>
          <w:jc w:val="center"/>
        </w:trPr>
        <w:tc>
          <w:tcPr>
            <w:tcW w:w="8635" w:type="dxa"/>
            <w:tcBorders>
              <w:bottom w:val="single" w:sz="4" w:space="0" w:color="000000" w:themeColor="text1"/>
            </w:tcBorders>
            <w:shd w:val="clear" w:color="auto" w:fill="auto"/>
          </w:tcPr>
          <w:p w14:paraId="0A7D8E40" w14:textId="77777777" w:rsidR="006451CA" w:rsidRDefault="006451CA">
            <w:pPr>
              <w:tabs>
                <w:tab w:val="left" w:pos="585"/>
              </w:tabs>
              <w:spacing w:before="60"/>
              <w:ind w:left="567" w:hanging="567"/>
            </w:pPr>
            <w:r>
              <w:t>5.3</w:t>
            </w:r>
            <w:r>
              <w:tab/>
              <w:t>risk of forced evictions?</w:t>
            </w:r>
            <w:r>
              <w:rPr>
                <w:rFonts w:ascii="Calibri" w:eastAsia="Calibri" w:hAnsi="Calibri" w:cs="Calibri"/>
                <w:vertAlign w:val="superscript"/>
              </w:rPr>
              <w:footnoteReference w:id="18"/>
            </w:r>
          </w:p>
        </w:tc>
        <w:tc>
          <w:tcPr>
            <w:tcW w:w="900" w:type="dxa"/>
            <w:tcBorders>
              <w:bottom w:val="single" w:sz="4" w:space="0" w:color="000000" w:themeColor="text1"/>
            </w:tcBorders>
            <w:shd w:val="clear" w:color="auto" w:fill="auto"/>
          </w:tcPr>
          <w:p w14:paraId="0DC6F69C" w14:textId="77777777" w:rsidR="006451CA" w:rsidRDefault="006451CA">
            <w:pPr>
              <w:tabs>
                <w:tab w:val="left" w:pos="810"/>
              </w:tabs>
            </w:pPr>
            <w:r>
              <w:t>NO</w:t>
            </w:r>
          </w:p>
        </w:tc>
      </w:tr>
      <w:tr w:rsidR="006451CA" w14:paraId="57D2444C" w14:textId="77777777" w:rsidTr="00547709">
        <w:trPr>
          <w:jc w:val="center"/>
        </w:trPr>
        <w:tc>
          <w:tcPr>
            <w:tcW w:w="8635" w:type="dxa"/>
            <w:tcBorders>
              <w:bottom w:val="single" w:sz="4" w:space="0" w:color="000000" w:themeColor="text1"/>
            </w:tcBorders>
            <w:shd w:val="clear" w:color="auto" w:fill="auto"/>
          </w:tcPr>
          <w:p w14:paraId="0FFB18FD" w14:textId="77777777" w:rsidR="006451CA" w:rsidRDefault="006451CA">
            <w:pPr>
              <w:tabs>
                <w:tab w:val="left" w:pos="585"/>
              </w:tabs>
              <w:spacing w:before="60"/>
              <w:ind w:left="567" w:hanging="567"/>
            </w:pPr>
            <w:r>
              <w:t>5.4</w:t>
            </w:r>
            <w:r>
              <w:tab/>
              <w:t xml:space="preserve">impacts on or changes to land tenure arrangements and/or community-based property rights/customary rights to land, territories and/or resources? </w:t>
            </w:r>
          </w:p>
        </w:tc>
        <w:tc>
          <w:tcPr>
            <w:tcW w:w="900" w:type="dxa"/>
            <w:tcBorders>
              <w:bottom w:val="single" w:sz="4" w:space="0" w:color="000000" w:themeColor="text1"/>
            </w:tcBorders>
            <w:shd w:val="clear" w:color="auto" w:fill="auto"/>
          </w:tcPr>
          <w:p w14:paraId="2EFA6A71" w14:textId="77777777" w:rsidR="006451CA" w:rsidRDefault="006451CA">
            <w:pPr>
              <w:tabs>
                <w:tab w:val="left" w:pos="810"/>
              </w:tabs>
            </w:pPr>
            <w:r>
              <w:t>NO</w:t>
            </w:r>
          </w:p>
        </w:tc>
      </w:tr>
      <w:tr w:rsidR="006451CA" w14:paraId="1F7B4036" w14:textId="77777777" w:rsidTr="00547709">
        <w:trPr>
          <w:trHeight w:val="584"/>
          <w:jc w:val="center"/>
        </w:trPr>
        <w:tc>
          <w:tcPr>
            <w:tcW w:w="8635" w:type="dxa"/>
            <w:tcBorders>
              <w:bottom w:val="single" w:sz="4" w:space="0" w:color="000000" w:themeColor="text1"/>
            </w:tcBorders>
            <w:shd w:val="clear" w:color="auto" w:fill="DBE5F1"/>
            <w:vAlign w:val="center"/>
          </w:tcPr>
          <w:p w14:paraId="3892E9E2" w14:textId="77777777" w:rsidR="006451CA" w:rsidRDefault="006451CA">
            <w:pPr>
              <w:tabs>
                <w:tab w:val="left" w:pos="0"/>
                <w:tab w:val="left" w:pos="555"/>
              </w:tabs>
              <w:spacing w:before="60"/>
              <w:rPr>
                <w:b/>
              </w:rPr>
            </w:pPr>
            <w:r>
              <w:rPr>
                <w:b/>
              </w:rPr>
              <w:t>Standard 6: Indigenous Peoples</w:t>
            </w:r>
          </w:p>
        </w:tc>
        <w:tc>
          <w:tcPr>
            <w:tcW w:w="900" w:type="dxa"/>
            <w:tcBorders>
              <w:bottom w:val="single" w:sz="4" w:space="0" w:color="000000" w:themeColor="text1"/>
            </w:tcBorders>
            <w:shd w:val="clear" w:color="auto" w:fill="DBE5F1"/>
            <w:vAlign w:val="center"/>
          </w:tcPr>
          <w:p w14:paraId="77234782" w14:textId="77777777" w:rsidR="006451CA" w:rsidRDefault="006451CA">
            <w:pPr>
              <w:tabs>
                <w:tab w:val="left" w:pos="585"/>
              </w:tabs>
              <w:spacing w:before="60"/>
              <w:ind w:left="567" w:hanging="567"/>
            </w:pPr>
          </w:p>
        </w:tc>
      </w:tr>
      <w:tr w:rsidR="006451CA" w14:paraId="65878AEB" w14:textId="77777777" w:rsidTr="00547709">
        <w:trPr>
          <w:jc w:val="center"/>
        </w:trPr>
        <w:tc>
          <w:tcPr>
            <w:tcW w:w="8635" w:type="dxa"/>
            <w:tcBorders>
              <w:bottom w:val="single" w:sz="4" w:space="0" w:color="000000" w:themeColor="text1"/>
            </w:tcBorders>
            <w:shd w:val="clear" w:color="auto" w:fill="auto"/>
          </w:tcPr>
          <w:p w14:paraId="565B265E" w14:textId="77777777" w:rsidR="006451CA" w:rsidRDefault="006451CA">
            <w:pPr>
              <w:tabs>
                <w:tab w:val="left" w:pos="585"/>
              </w:tabs>
              <w:spacing w:before="60"/>
              <w:ind w:left="567" w:hanging="567"/>
              <w:rPr>
                <w:i/>
              </w:rPr>
            </w:pPr>
            <w:r>
              <w:rPr>
                <w:i/>
              </w:rPr>
              <w:t xml:space="preserve">Would the project potentially involve or lead </w:t>
            </w:r>
            <w:proofErr w:type="gramStart"/>
            <w:r>
              <w:rPr>
                <w:i/>
              </w:rPr>
              <w:t>to:</w:t>
            </w:r>
            <w:proofErr w:type="gramEnd"/>
            <w:r>
              <w:rPr>
                <w:i/>
              </w:rPr>
              <w:t xml:space="preserve"> </w:t>
            </w:r>
          </w:p>
        </w:tc>
        <w:tc>
          <w:tcPr>
            <w:tcW w:w="900" w:type="dxa"/>
            <w:tcBorders>
              <w:bottom w:val="single" w:sz="4" w:space="0" w:color="000000" w:themeColor="text1"/>
            </w:tcBorders>
            <w:shd w:val="clear" w:color="auto" w:fill="auto"/>
          </w:tcPr>
          <w:p w14:paraId="01DBBA52" w14:textId="77777777" w:rsidR="006451CA" w:rsidRDefault="006451CA">
            <w:pPr>
              <w:tabs>
                <w:tab w:val="left" w:pos="585"/>
              </w:tabs>
              <w:spacing w:before="60"/>
              <w:ind w:left="567" w:hanging="567"/>
              <w:rPr>
                <w:i/>
              </w:rPr>
            </w:pPr>
          </w:p>
        </w:tc>
      </w:tr>
      <w:tr w:rsidR="006451CA" w14:paraId="42F47477" w14:textId="77777777" w:rsidTr="00547709">
        <w:trPr>
          <w:jc w:val="center"/>
        </w:trPr>
        <w:tc>
          <w:tcPr>
            <w:tcW w:w="8635" w:type="dxa"/>
            <w:tcBorders>
              <w:bottom w:val="single" w:sz="4" w:space="0" w:color="000000" w:themeColor="text1"/>
            </w:tcBorders>
            <w:shd w:val="clear" w:color="auto" w:fill="auto"/>
          </w:tcPr>
          <w:p w14:paraId="1BE93CE1" w14:textId="77777777" w:rsidR="006451CA" w:rsidRDefault="006451CA">
            <w:pPr>
              <w:tabs>
                <w:tab w:val="left" w:pos="585"/>
              </w:tabs>
              <w:spacing w:before="60"/>
              <w:ind w:left="567" w:hanging="567"/>
            </w:pPr>
            <w:r>
              <w:t>6.1</w:t>
            </w:r>
            <w:r>
              <w:tab/>
              <w:t>areas where indigenous peoples are present (including project area of influence)?</w:t>
            </w:r>
          </w:p>
        </w:tc>
        <w:tc>
          <w:tcPr>
            <w:tcW w:w="900" w:type="dxa"/>
            <w:tcBorders>
              <w:bottom w:val="single" w:sz="4" w:space="0" w:color="000000" w:themeColor="text1"/>
            </w:tcBorders>
            <w:shd w:val="clear" w:color="auto" w:fill="auto"/>
          </w:tcPr>
          <w:p w14:paraId="5DD1569C" w14:textId="77777777" w:rsidR="006451CA" w:rsidRDefault="006451CA">
            <w:pPr>
              <w:tabs>
                <w:tab w:val="left" w:pos="810"/>
              </w:tabs>
            </w:pPr>
            <w:r>
              <w:t>NO</w:t>
            </w:r>
          </w:p>
        </w:tc>
      </w:tr>
      <w:tr w:rsidR="006451CA" w14:paraId="68FA0335" w14:textId="77777777" w:rsidTr="00547709">
        <w:trPr>
          <w:jc w:val="center"/>
        </w:trPr>
        <w:tc>
          <w:tcPr>
            <w:tcW w:w="8635" w:type="dxa"/>
            <w:tcBorders>
              <w:bottom w:val="single" w:sz="4" w:space="0" w:color="000000" w:themeColor="text1"/>
            </w:tcBorders>
            <w:shd w:val="clear" w:color="auto" w:fill="auto"/>
          </w:tcPr>
          <w:p w14:paraId="3724D23F" w14:textId="77777777" w:rsidR="006451CA" w:rsidRDefault="006451CA">
            <w:pPr>
              <w:tabs>
                <w:tab w:val="left" w:pos="585"/>
              </w:tabs>
              <w:spacing w:before="60"/>
              <w:ind w:left="567" w:hanging="567"/>
            </w:pPr>
            <w:r>
              <w:t>6.2</w:t>
            </w:r>
            <w:r>
              <w:tab/>
              <w:t>activities located on lands and territories claimed by indigenous peoples?</w:t>
            </w:r>
          </w:p>
        </w:tc>
        <w:tc>
          <w:tcPr>
            <w:tcW w:w="900" w:type="dxa"/>
            <w:tcBorders>
              <w:bottom w:val="single" w:sz="4" w:space="0" w:color="000000" w:themeColor="text1"/>
            </w:tcBorders>
            <w:shd w:val="clear" w:color="auto" w:fill="auto"/>
          </w:tcPr>
          <w:p w14:paraId="1AA28CA3" w14:textId="77777777" w:rsidR="006451CA" w:rsidRDefault="006451CA">
            <w:pPr>
              <w:tabs>
                <w:tab w:val="left" w:pos="810"/>
              </w:tabs>
            </w:pPr>
            <w:r>
              <w:t>NO</w:t>
            </w:r>
          </w:p>
        </w:tc>
      </w:tr>
      <w:tr w:rsidR="006451CA" w14:paraId="3060034E" w14:textId="77777777" w:rsidTr="00547709">
        <w:trPr>
          <w:jc w:val="center"/>
        </w:trPr>
        <w:tc>
          <w:tcPr>
            <w:tcW w:w="8635" w:type="dxa"/>
            <w:tcBorders>
              <w:bottom w:val="single" w:sz="4" w:space="0" w:color="000000" w:themeColor="text1"/>
            </w:tcBorders>
            <w:shd w:val="clear" w:color="auto" w:fill="auto"/>
          </w:tcPr>
          <w:p w14:paraId="5A59F8B8" w14:textId="77777777" w:rsidR="006451CA" w:rsidRDefault="006451CA">
            <w:pPr>
              <w:tabs>
                <w:tab w:val="left" w:pos="585"/>
              </w:tabs>
              <w:spacing w:before="60"/>
              <w:ind w:left="567" w:hanging="567"/>
            </w:pPr>
            <w:r>
              <w:t>6.3</w:t>
            </w:r>
            <w:r>
              <w:tab/>
              <w:t xml:space="preserve">impacts (positive or negative) to the human rights, lands, natural resources, territories, and traditional livelihoods of indigenous peoples (regardless of whether indigenous peoples possess the legal titles to such areas, whether the project is located within or outside of the lands and territories inhabited by the affected peoples, or whether the indigenous peoples are recognized as indigenous peoples by the country in question)? </w:t>
            </w:r>
          </w:p>
          <w:p w14:paraId="48A79D55" w14:textId="77777777" w:rsidR="006451CA" w:rsidRDefault="006451CA">
            <w:pPr>
              <w:tabs>
                <w:tab w:val="left" w:pos="630"/>
              </w:tabs>
              <w:spacing w:before="60"/>
              <w:ind w:left="630"/>
            </w:pPr>
            <w:r>
              <w:rPr>
                <w:i/>
              </w:rPr>
              <w:t xml:space="preserve">If the answer to screening question 6.3 is “yes”, then the potential risk impacts are considered </w:t>
            </w:r>
            <w:proofErr w:type="gramStart"/>
            <w:r>
              <w:rPr>
                <w:i/>
              </w:rPr>
              <w:t>significant</w:t>
            </w:r>
            <w:proofErr w:type="gramEnd"/>
            <w:r>
              <w:rPr>
                <w:i/>
              </w:rPr>
              <w:t xml:space="preserve"> and the project would be categorized as either Substantial Risk or High Risk</w:t>
            </w:r>
          </w:p>
        </w:tc>
        <w:tc>
          <w:tcPr>
            <w:tcW w:w="900" w:type="dxa"/>
            <w:tcBorders>
              <w:bottom w:val="single" w:sz="4" w:space="0" w:color="000000" w:themeColor="text1"/>
            </w:tcBorders>
            <w:shd w:val="clear" w:color="auto" w:fill="auto"/>
          </w:tcPr>
          <w:p w14:paraId="614BB4B2" w14:textId="77777777" w:rsidR="006451CA" w:rsidRDefault="006451CA">
            <w:pPr>
              <w:tabs>
                <w:tab w:val="left" w:pos="810"/>
              </w:tabs>
            </w:pPr>
            <w:r>
              <w:t>NO</w:t>
            </w:r>
          </w:p>
        </w:tc>
      </w:tr>
      <w:tr w:rsidR="006451CA" w14:paraId="4F404B3C" w14:textId="77777777" w:rsidTr="00547709">
        <w:trPr>
          <w:jc w:val="center"/>
        </w:trPr>
        <w:tc>
          <w:tcPr>
            <w:tcW w:w="8635" w:type="dxa"/>
            <w:tcBorders>
              <w:bottom w:val="single" w:sz="4" w:space="0" w:color="000000" w:themeColor="text1"/>
            </w:tcBorders>
            <w:shd w:val="clear" w:color="auto" w:fill="auto"/>
          </w:tcPr>
          <w:p w14:paraId="6E6B9DBA" w14:textId="77777777" w:rsidR="006451CA" w:rsidRDefault="006451CA">
            <w:pPr>
              <w:tabs>
                <w:tab w:val="left" w:pos="585"/>
              </w:tabs>
              <w:spacing w:before="60"/>
              <w:ind w:left="567" w:hanging="567"/>
            </w:pPr>
            <w:r>
              <w:t>6.4</w:t>
            </w:r>
            <w:r>
              <w:tab/>
              <w:t xml:space="preserve">the absence of culturally appropriate consultations carried out with the objective of achieving FPIC on matters that may affect the rights and interests, lands, </w:t>
            </w:r>
            <w:r>
              <w:lastRenderedPageBreak/>
              <w:t xml:space="preserve">resources, </w:t>
            </w:r>
            <w:proofErr w:type="gramStart"/>
            <w:r>
              <w:t>territories</w:t>
            </w:r>
            <w:proofErr w:type="gramEnd"/>
            <w:r>
              <w:t xml:space="preserve"> and traditional livelihoods of the indigenous peoples concerned?</w:t>
            </w:r>
          </w:p>
        </w:tc>
        <w:tc>
          <w:tcPr>
            <w:tcW w:w="900" w:type="dxa"/>
            <w:tcBorders>
              <w:bottom w:val="single" w:sz="4" w:space="0" w:color="000000" w:themeColor="text1"/>
            </w:tcBorders>
            <w:shd w:val="clear" w:color="auto" w:fill="auto"/>
          </w:tcPr>
          <w:p w14:paraId="318ED2F8" w14:textId="77777777" w:rsidR="006451CA" w:rsidRDefault="006451CA">
            <w:pPr>
              <w:tabs>
                <w:tab w:val="left" w:pos="810"/>
              </w:tabs>
            </w:pPr>
            <w:r>
              <w:lastRenderedPageBreak/>
              <w:t>NO</w:t>
            </w:r>
          </w:p>
        </w:tc>
      </w:tr>
      <w:tr w:rsidR="006451CA" w14:paraId="1893320C" w14:textId="77777777" w:rsidTr="00547709">
        <w:trPr>
          <w:jc w:val="center"/>
        </w:trPr>
        <w:tc>
          <w:tcPr>
            <w:tcW w:w="8635" w:type="dxa"/>
            <w:tcBorders>
              <w:bottom w:val="single" w:sz="4" w:space="0" w:color="000000" w:themeColor="text1"/>
            </w:tcBorders>
            <w:shd w:val="clear" w:color="auto" w:fill="auto"/>
          </w:tcPr>
          <w:p w14:paraId="70932026" w14:textId="77777777" w:rsidR="006451CA" w:rsidRDefault="006451CA">
            <w:pPr>
              <w:tabs>
                <w:tab w:val="left" w:pos="585"/>
              </w:tabs>
              <w:spacing w:before="60"/>
              <w:ind w:left="567" w:hanging="567"/>
            </w:pPr>
            <w:r>
              <w:t>6.5</w:t>
            </w:r>
            <w:r>
              <w:tab/>
              <w:t>the utilization and/or commercial development of natural resources on lands and territories claimed by indigenous peoples?</w:t>
            </w:r>
          </w:p>
        </w:tc>
        <w:tc>
          <w:tcPr>
            <w:tcW w:w="900" w:type="dxa"/>
            <w:tcBorders>
              <w:bottom w:val="single" w:sz="4" w:space="0" w:color="000000" w:themeColor="text1"/>
            </w:tcBorders>
            <w:shd w:val="clear" w:color="auto" w:fill="auto"/>
          </w:tcPr>
          <w:p w14:paraId="57454C76" w14:textId="77777777" w:rsidR="006451CA" w:rsidRDefault="006451CA">
            <w:pPr>
              <w:tabs>
                <w:tab w:val="left" w:pos="810"/>
              </w:tabs>
            </w:pPr>
            <w:r>
              <w:t>NO</w:t>
            </w:r>
          </w:p>
        </w:tc>
      </w:tr>
      <w:tr w:rsidR="006451CA" w14:paraId="692FD925" w14:textId="77777777" w:rsidTr="00547709">
        <w:trPr>
          <w:jc w:val="center"/>
        </w:trPr>
        <w:tc>
          <w:tcPr>
            <w:tcW w:w="8635" w:type="dxa"/>
            <w:tcBorders>
              <w:bottom w:val="single" w:sz="4" w:space="0" w:color="000000" w:themeColor="text1"/>
            </w:tcBorders>
            <w:shd w:val="clear" w:color="auto" w:fill="auto"/>
          </w:tcPr>
          <w:p w14:paraId="61F3AE67" w14:textId="77777777" w:rsidR="006451CA" w:rsidRDefault="006451CA">
            <w:pPr>
              <w:tabs>
                <w:tab w:val="left" w:pos="585"/>
              </w:tabs>
              <w:spacing w:before="60"/>
              <w:ind w:left="567" w:hanging="567"/>
            </w:pPr>
            <w:r>
              <w:t>6.6</w:t>
            </w:r>
            <w:r>
              <w:tab/>
              <w:t xml:space="preserve">forced eviction or the whole or partial physical or economic displacement of indigenous peoples, including through access restrictions to lands, territories, and resources? </w:t>
            </w:r>
          </w:p>
          <w:p w14:paraId="5C76A086" w14:textId="77777777" w:rsidR="006451CA" w:rsidRDefault="006451CA">
            <w:pPr>
              <w:tabs>
                <w:tab w:val="left" w:pos="585"/>
              </w:tabs>
              <w:spacing w:before="60"/>
              <w:ind w:left="567" w:hanging="27"/>
              <w:rPr>
                <w:i/>
              </w:rPr>
            </w:pPr>
            <w:r>
              <w:rPr>
                <w:i/>
              </w:rPr>
              <w:t>Consider, and where appropriate ensure, consistency with the answers under Standard 5 above</w:t>
            </w:r>
          </w:p>
        </w:tc>
        <w:tc>
          <w:tcPr>
            <w:tcW w:w="900" w:type="dxa"/>
            <w:tcBorders>
              <w:bottom w:val="single" w:sz="4" w:space="0" w:color="000000" w:themeColor="text1"/>
            </w:tcBorders>
            <w:shd w:val="clear" w:color="auto" w:fill="auto"/>
          </w:tcPr>
          <w:p w14:paraId="4DF91F3A" w14:textId="77777777" w:rsidR="006451CA" w:rsidRDefault="006451CA">
            <w:pPr>
              <w:tabs>
                <w:tab w:val="left" w:pos="810"/>
              </w:tabs>
            </w:pPr>
            <w:r>
              <w:t>NO</w:t>
            </w:r>
          </w:p>
        </w:tc>
      </w:tr>
      <w:tr w:rsidR="006451CA" w14:paraId="4EBC47A4" w14:textId="77777777" w:rsidTr="00547709">
        <w:trPr>
          <w:jc w:val="center"/>
        </w:trPr>
        <w:tc>
          <w:tcPr>
            <w:tcW w:w="8635" w:type="dxa"/>
            <w:tcBorders>
              <w:bottom w:val="single" w:sz="4" w:space="0" w:color="000000" w:themeColor="text1"/>
            </w:tcBorders>
            <w:shd w:val="clear" w:color="auto" w:fill="auto"/>
          </w:tcPr>
          <w:p w14:paraId="6BAA61EA" w14:textId="77777777" w:rsidR="006451CA" w:rsidRDefault="006451CA">
            <w:pPr>
              <w:tabs>
                <w:tab w:val="left" w:pos="585"/>
              </w:tabs>
              <w:spacing w:before="60"/>
              <w:ind w:left="567" w:hanging="567"/>
            </w:pPr>
            <w:r>
              <w:t>6.7</w:t>
            </w:r>
            <w:r>
              <w:tab/>
              <w:t>adverse impacts on the development priorities of indigenous peoples as defined by them?</w:t>
            </w:r>
          </w:p>
        </w:tc>
        <w:tc>
          <w:tcPr>
            <w:tcW w:w="900" w:type="dxa"/>
            <w:tcBorders>
              <w:bottom w:val="single" w:sz="4" w:space="0" w:color="000000" w:themeColor="text1"/>
            </w:tcBorders>
            <w:shd w:val="clear" w:color="auto" w:fill="auto"/>
          </w:tcPr>
          <w:p w14:paraId="027B496B" w14:textId="77777777" w:rsidR="006451CA" w:rsidRDefault="006451CA">
            <w:pPr>
              <w:tabs>
                <w:tab w:val="left" w:pos="810"/>
              </w:tabs>
            </w:pPr>
            <w:r>
              <w:t>NO</w:t>
            </w:r>
          </w:p>
        </w:tc>
      </w:tr>
      <w:tr w:rsidR="006451CA" w14:paraId="13BFD3AC" w14:textId="77777777" w:rsidTr="00547709">
        <w:trPr>
          <w:jc w:val="center"/>
        </w:trPr>
        <w:tc>
          <w:tcPr>
            <w:tcW w:w="8635" w:type="dxa"/>
            <w:tcBorders>
              <w:bottom w:val="single" w:sz="4" w:space="0" w:color="000000" w:themeColor="text1"/>
            </w:tcBorders>
            <w:shd w:val="clear" w:color="auto" w:fill="auto"/>
          </w:tcPr>
          <w:p w14:paraId="28153A25" w14:textId="77777777" w:rsidR="006451CA" w:rsidRDefault="006451CA">
            <w:pPr>
              <w:tabs>
                <w:tab w:val="left" w:pos="585"/>
              </w:tabs>
              <w:spacing w:before="60"/>
              <w:ind w:left="567" w:hanging="567"/>
            </w:pPr>
            <w:r>
              <w:t>6.8</w:t>
            </w:r>
            <w:r>
              <w:tab/>
              <w:t>risks to the physical and cultural survival of indigenous peoples?</w:t>
            </w:r>
          </w:p>
        </w:tc>
        <w:tc>
          <w:tcPr>
            <w:tcW w:w="900" w:type="dxa"/>
            <w:tcBorders>
              <w:bottom w:val="single" w:sz="4" w:space="0" w:color="000000" w:themeColor="text1"/>
            </w:tcBorders>
            <w:shd w:val="clear" w:color="auto" w:fill="auto"/>
          </w:tcPr>
          <w:p w14:paraId="51646692" w14:textId="77777777" w:rsidR="006451CA" w:rsidRDefault="006451CA">
            <w:pPr>
              <w:tabs>
                <w:tab w:val="left" w:pos="810"/>
              </w:tabs>
            </w:pPr>
            <w:r>
              <w:t>NO</w:t>
            </w:r>
          </w:p>
        </w:tc>
      </w:tr>
      <w:tr w:rsidR="006451CA" w14:paraId="48D2FA86" w14:textId="77777777" w:rsidTr="00547709">
        <w:trPr>
          <w:jc w:val="center"/>
        </w:trPr>
        <w:tc>
          <w:tcPr>
            <w:tcW w:w="8635" w:type="dxa"/>
            <w:tcBorders>
              <w:bottom w:val="single" w:sz="4" w:space="0" w:color="000000" w:themeColor="text1"/>
            </w:tcBorders>
            <w:shd w:val="clear" w:color="auto" w:fill="auto"/>
          </w:tcPr>
          <w:p w14:paraId="41281ECA" w14:textId="77777777" w:rsidR="006451CA" w:rsidRDefault="006451CA">
            <w:pPr>
              <w:tabs>
                <w:tab w:val="left" w:pos="585"/>
              </w:tabs>
              <w:spacing w:before="60"/>
              <w:ind w:left="567" w:hanging="567"/>
              <w:rPr>
                <w:i/>
              </w:rPr>
            </w:pPr>
            <w:r>
              <w:t>6.9</w:t>
            </w:r>
            <w:r>
              <w:tab/>
              <w:t>impacts on the Cultural Heritage of indigenous peoples, including through the commercialization or use of their traditional knowledge and practices?</w:t>
            </w:r>
            <w:r>
              <w:rPr>
                <w:i/>
              </w:rPr>
              <w:t xml:space="preserve"> </w:t>
            </w:r>
          </w:p>
          <w:p w14:paraId="3B31F2CA" w14:textId="77777777" w:rsidR="006451CA" w:rsidRDefault="006451CA">
            <w:pPr>
              <w:tabs>
                <w:tab w:val="left" w:pos="585"/>
              </w:tabs>
              <w:spacing w:before="60"/>
              <w:ind w:left="567" w:hanging="27"/>
            </w:pPr>
            <w:r>
              <w:rPr>
                <w:i/>
              </w:rPr>
              <w:t>Consider, and where appropriate ensure, consistency with the answers under Standard 4 above.</w:t>
            </w:r>
          </w:p>
        </w:tc>
        <w:tc>
          <w:tcPr>
            <w:tcW w:w="900" w:type="dxa"/>
            <w:tcBorders>
              <w:bottom w:val="single" w:sz="4" w:space="0" w:color="000000" w:themeColor="text1"/>
            </w:tcBorders>
            <w:shd w:val="clear" w:color="auto" w:fill="auto"/>
          </w:tcPr>
          <w:p w14:paraId="063C0D32" w14:textId="77777777" w:rsidR="006451CA" w:rsidRDefault="006451CA">
            <w:pPr>
              <w:tabs>
                <w:tab w:val="left" w:pos="810"/>
              </w:tabs>
            </w:pPr>
            <w:r>
              <w:t>NO</w:t>
            </w:r>
          </w:p>
        </w:tc>
      </w:tr>
      <w:tr w:rsidR="006451CA" w14:paraId="59FA5BCA" w14:textId="77777777" w:rsidTr="00547709">
        <w:trPr>
          <w:trHeight w:val="576"/>
          <w:jc w:val="center"/>
        </w:trPr>
        <w:tc>
          <w:tcPr>
            <w:tcW w:w="8635" w:type="dxa"/>
            <w:tcBorders>
              <w:bottom w:val="single" w:sz="4" w:space="0" w:color="000000" w:themeColor="text1"/>
            </w:tcBorders>
            <w:shd w:val="clear" w:color="auto" w:fill="D9E2F3" w:themeFill="accent1" w:themeFillTint="33"/>
            <w:vAlign w:val="center"/>
          </w:tcPr>
          <w:p w14:paraId="60E1CBD5" w14:textId="77777777" w:rsidR="006451CA" w:rsidRDefault="006451CA">
            <w:pPr>
              <w:tabs>
                <w:tab w:val="left" w:pos="585"/>
              </w:tabs>
              <w:spacing w:before="60"/>
              <w:ind w:left="567" w:hanging="567"/>
            </w:pPr>
            <w:r>
              <w:rPr>
                <w:b/>
              </w:rPr>
              <w:t xml:space="preserve">Standard 7: Labour and Working Conditions </w:t>
            </w:r>
          </w:p>
        </w:tc>
        <w:tc>
          <w:tcPr>
            <w:tcW w:w="900" w:type="dxa"/>
            <w:tcBorders>
              <w:bottom w:val="single" w:sz="4" w:space="0" w:color="000000" w:themeColor="text1"/>
            </w:tcBorders>
            <w:shd w:val="clear" w:color="auto" w:fill="D9E2F3" w:themeFill="accent1" w:themeFillTint="33"/>
          </w:tcPr>
          <w:p w14:paraId="51558C76" w14:textId="77777777" w:rsidR="006451CA" w:rsidRDefault="006451CA">
            <w:pPr>
              <w:tabs>
                <w:tab w:val="left" w:pos="585"/>
              </w:tabs>
              <w:spacing w:before="60"/>
              <w:ind w:left="567" w:hanging="567"/>
            </w:pPr>
          </w:p>
        </w:tc>
      </w:tr>
      <w:tr w:rsidR="006451CA" w14:paraId="2B745328" w14:textId="77777777" w:rsidTr="00547709">
        <w:trPr>
          <w:jc w:val="center"/>
        </w:trPr>
        <w:tc>
          <w:tcPr>
            <w:tcW w:w="8635" w:type="dxa"/>
            <w:tcBorders>
              <w:bottom w:val="single" w:sz="4" w:space="0" w:color="000000" w:themeColor="text1"/>
            </w:tcBorders>
            <w:shd w:val="clear" w:color="auto" w:fill="auto"/>
          </w:tcPr>
          <w:p w14:paraId="74A034D0" w14:textId="77777777" w:rsidR="006451CA" w:rsidRDefault="006451CA">
            <w:pPr>
              <w:tabs>
                <w:tab w:val="left" w:pos="585"/>
              </w:tabs>
              <w:spacing w:before="60"/>
              <w:ind w:left="567" w:hanging="567"/>
              <w:rPr>
                <w:i/>
              </w:rPr>
            </w:pPr>
            <w:r>
              <w:rPr>
                <w:i/>
              </w:rPr>
              <w:t>Would the project potentially involve or lead to: (</w:t>
            </w:r>
            <w:proofErr w:type="gramStart"/>
            <w:r>
              <w:rPr>
                <w:i/>
              </w:rPr>
              <w:t>note:</w:t>
            </w:r>
            <w:proofErr w:type="gramEnd"/>
            <w:r>
              <w:rPr>
                <w:i/>
              </w:rPr>
              <w:t xml:space="preserve"> applies to project and contractor workers)</w:t>
            </w:r>
          </w:p>
        </w:tc>
        <w:tc>
          <w:tcPr>
            <w:tcW w:w="900" w:type="dxa"/>
            <w:tcBorders>
              <w:bottom w:val="single" w:sz="4" w:space="0" w:color="000000" w:themeColor="text1"/>
            </w:tcBorders>
            <w:shd w:val="clear" w:color="auto" w:fill="auto"/>
          </w:tcPr>
          <w:p w14:paraId="41170700" w14:textId="77777777" w:rsidR="006451CA" w:rsidRDefault="006451CA">
            <w:pPr>
              <w:tabs>
                <w:tab w:val="left" w:pos="585"/>
              </w:tabs>
              <w:spacing w:before="60"/>
              <w:ind w:left="567" w:hanging="567"/>
            </w:pPr>
          </w:p>
        </w:tc>
      </w:tr>
      <w:tr w:rsidR="006451CA" w14:paraId="45163BF2" w14:textId="77777777" w:rsidTr="00547709">
        <w:trPr>
          <w:jc w:val="center"/>
        </w:trPr>
        <w:tc>
          <w:tcPr>
            <w:tcW w:w="8635" w:type="dxa"/>
            <w:tcBorders>
              <w:bottom w:val="single" w:sz="4" w:space="0" w:color="000000" w:themeColor="text1"/>
            </w:tcBorders>
            <w:shd w:val="clear" w:color="auto" w:fill="auto"/>
          </w:tcPr>
          <w:p w14:paraId="28A6FC4D" w14:textId="77777777" w:rsidR="006451CA" w:rsidRPr="007A2E7F" w:rsidRDefault="006451CA">
            <w:pPr>
              <w:tabs>
                <w:tab w:val="left" w:pos="585"/>
              </w:tabs>
              <w:spacing w:before="60"/>
              <w:ind w:left="567" w:hanging="567"/>
            </w:pPr>
            <w:r w:rsidRPr="007A2E7F">
              <w:t>7.1</w:t>
            </w:r>
            <w:r w:rsidRPr="007A2E7F">
              <w:tab/>
              <w:t>working conditions that do not meet national labour laws and international commitments?</w:t>
            </w:r>
          </w:p>
        </w:tc>
        <w:tc>
          <w:tcPr>
            <w:tcW w:w="900" w:type="dxa"/>
            <w:tcBorders>
              <w:bottom w:val="single" w:sz="4" w:space="0" w:color="000000" w:themeColor="text1"/>
            </w:tcBorders>
            <w:shd w:val="clear" w:color="auto" w:fill="auto"/>
          </w:tcPr>
          <w:p w14:paraId="2929D67D" w14:textId="77777777" w:rsidR="006451CA" w:rsidRPr="007A2E7F" w:rsidRDefault="006451CA">
            <w:pPr>
              <w:tabs>
                <w:tab w:val="left" w:pos="810"/>
              </w:tabs>
            </w:pPr>
            <w:r w:rsidRPr="007A2E7F">
              <w:t>YES</w:t>
            </w:r>
          </w:p>
        </w:tc>
      </w:tr>
      <w:tr w:rsidR="006451CA" w14:paraId="3CB16CCB" w14:textId="77777777" w:rsidTr="00547709">
        <w:trPr>
          <w:jc w:val="center"/>
        </w:trPr>
        <w:tc>
          <w:tcPr>
            <w:tcW w:w="8635" w:type="dxa"/>
            <w:tcBorders>
              <w:bottom w:val="single" w:sz="4" w:space="0" w:color="000000" w:themeColor="text1"/>
            </w:tcBorders>
            <w:shd w:val="clear" w:color="auto" w:fill="auto"/>
          </w:tcPr>
          <w:p w14:paraId="01069825" w14:textId="77777777" w:rsidR="006451CA" w:rsidRPr="00EB1CFA" w:rsidRDefault="006451CA">
            <w:pPr>
              <w:tabs>
                <w:tab w:val="left" w:pos="585"/>
              </w:tabs>
              <w:spacing w:before="60"/>
              <w:ind w:left="567" w:hanging="567"/>
            </w:pPr>
            <w:r w:rsidRPr="00EB1CFA">
              <w:t>7.2</w:t>
            </w:r>
            <w:r w:rsidRPr="00EB1CFA">
              <w:tab/>
              <w:t>working conditions that may deny freedom of association and collective bargaining?</w:t>
            </w:r>
          </w:p>
        </w:tc>
        <w:tc>
          <w:tcPr>
            <w:tcW w:w="900" w:type="dxa"/>
            <w:tcBorders>
              <w:bottom w:val="single" w:sz="4" w:space="0" w:color="000000" w:themeColor="text1"/>
            </w:tcBorders>
            <w:shd w:val="clear" w:color="auto" w:fill="auto"/>
          </w:tcPr>
          <w:p w14:paraId="75078620" w14:textId="77777777" w:rsidR="006451CA" w:rsidRPr="00EB1CFA" w:rsidRDefault="006451CA">
            <w:pPr>
              <w:tabs>
                <w:tab w:val="left" w:pos="810"/>
              </w:tabs>
            </w:pPr>
            <w:r w:rsidRPr="00EB1CFA">
              <w:t>NO</w:t>
            </w:r>
          </w:p>
        </w:tc>
      </w:tr>
      <w:tr w:rsidR="006451CA" w14:paraId="0D51D6AA" w14:textId="77777777" w:rsidTr="00547709">
        <w:trPr>
          <w:jc w:val="center"/>
        </w:trPr>
        <w:tc>
          <w:tcPr>
            <w:tcW w:w="8635" w:type="dxa"/>
            <w:tcBorders>
              <w:bottom w:val="single" w:sz="4" w:space="0" w:color="000000" w:themeColor="text1"/>
            </w:tcBorders>
            <w:shd w:val="clear" w:color="auto" w:fill="auto"/>
          </w:tcPr>
          <w:p w14:paraId="7DA76DCD" w14:textId="77777777" w:rsidR="006451CA" w:rsidRDefault="006451CA">
            <w:pPr>
              <w:tabs>
                <w:tab w:val="left" w:pos="585"/>
              </w:tabs>
              <w:spacing w:before="60"/>
              <w:ind w:left="567" w:hanging="567"/>
            </w:pPr>
            <w:r>
              <w:t>7.3</w:t>
            </w:r>
            <w:r>
              <w:tab/>
              <w:t>use of child labour?</w:t>
            </w:r>
          </w:p>
        </w:tc>
        <w:tc>
          <w:tcPr>
            <w:tcW w:w="900" w:type="dxa"/>
            <w:tcBorders>
              <w:bottom w:val="single" w:sz="4" w:space="0" w:color="000000" w:themeColor="text1"/>
            </w:tcBorders>
            <w:shd w:val="clear" w:color="auto" w:fill="auto"/>
          </w:tcPr>
          <w:p w14:paraId="1B2C4B4F" w14:textId="77777777" w:rsidR="006451CA" w:rsidRDefault="006451CA">
            <w:pPr>
              <w:tabs>
                <w:tab w:val="left" w:pos="810"/>
              </w:tabs>
            </w:pPr>
            <w:r>
              <w:t>NO</w:t>
            </w:r>
          </w:p>
        </w:tc>
      </w:tr>
      <w:tr w:rsidR="006451CA" w14:paraId="3BB0B5FA" w14:textId="77777777" w:rsidTr="00547709">
        <w:trPr>
          <w:jc w:val="center"/>
        </w:trPr>
        <w:tc>
          <w:tcPr>
            <w:tcW w:w="8635" w:type="dxa"/>
            <w:tcBorders>
              <w:bottom w:val="single" w:sz="4" w:space="0" w:color="000000" w:themeColor="text1"/>
            </w:tcBorders>
            <w:shd w:val="clear" w:color="auto" w:fill="auto"/>
          </w:tcPr>
          <w:p w14:paraId="17A4FDBE" w14:textId="77777777" w:rsidR="006451CA" w:rsidRDefault="006451CA">
            <w:pPr>
              <w:tabs>
                <w:tab w:val="left" w:pos="585"/>
              </w:tabs>
              <w:spacing w:before="60"/>
              <w:ind w:left="567" w:hanging="567"/>
            </w:pPr>
            <w:r>
              <w:t>7.4</w:t>
            </w:r>
            <w:r>
              <w:tab/>
              <w:t>use of forced labour?</w:t>
            </w:r>
          </w:p>
        </w:tc>
        <w:tc>
          <w:tcPr>
            <w:tcW w:w="900" w:type="dxa"/>
            <w:tcBorders>
              <w:bottom w:val="single" w:sz="4" w:space="0" w:color="000000" w:themeColor="text1"/>
            </w:tcBorders>
            <w:shd w:val="clear" w:color="auto" w:fill="auto"/>
          </w:tcPr>
          <w:p w14:paraId="2FA72E87" w14:textId="77777777" w:rsidR="006451CA" w:rsidRDefault="006451CA">
            <w:pPr>
              <w:tabs>
                <w:tab w:val="left" w:pos="810"/>
              </w:tabs>
            </w:pPr>
            <w:r>
              <w:t>NO</w:t>
            </w:r>
          </w:p>
        </w:tc>
      </w:tr>
      <w:tr w:rsidR="006451CA" w14:paraId="573C5971" w14:textId="77777777" w:rsidTr="00547709">
        <w:trPr>
          <w:jc w:val="center"/>
        </w:trPr>
        <w:tc>
          <w:tcPr>
            <w:tcW w:w="8635" w:type="dxa"/>
            <w:tcBorders>
              <w:bottom w:val="single" w:sz="4" w:space="0" w:color="000000" w:themeColor="text1"/>
            </w:tcBorders>
            <w:shd w:val="clear" w:color="auto" w:fill="auto"/>
          </w:tcPr>
          <w:p w14:paraId="054215DC" w14:textId="77777777" w:rsidR="006451CA" w:rsidRPr="004E148F" w:rsidRDefault="006451CA">
            <w:pPr>
              <w:tabs>
                <w:tab w:val="left" w:pos="585"/>
              </w:tabs>
              <w:spacing w:before="60"/>
              <w:ind w:left="567" w:hanging="567"/>
            </w:pPr>
            <w:r w:rsidRPr="004E148F">
              <w:t>7.5</w:t>
            </w:r>
            <w:r w:rsidRPr="004E148F">
              <w:tab/>
              <w:t>discriminatory working conditions and/or lack of equal opportunity?</w:t>
            </w:r>
          </w:p>
        </w:tc>
        <w:tc>
          <w:tcPr>
            <w:tcW w:w="900" w:type="dxa"/>
            <w:tcBorders>
              <w:bottom w:val="single" w:sz="4" w:space="0" w:color="000000" w:themeColor="text1"/>
            </w:tcBorders>
            <w:shd w:val="clear" w:color="auto" w:fill="auto"/>
          </w:tcPr>
          <w:p w14:paraId="534D4AD3" w14:textId="77777777" w:rsidR="006451CA" w:rsidRPr="004E148F" w:rsidRDefault="006451CA">
            <w:pPr>
              <w:tabs>
                <w:tab w:val="left" w:pos="810"/>
              </w:tabs>
            </w:pPr>
            <w:r w:rsidRPr="004E148F">
              <w:t>NO</w:t>
            </w:r>
          </w:p>
        </w:tc>
      </w:tr>
      <w:tr w:rsidR="006451CA" w14:paraId="00BB0D3A" w14:textId="77777777" w:rsidTr="00547709">
        <w:trPr>
          <w:jc w:val="center"/>
        </w:trPr>
        <w:tc>
          <w:tcPr>
            <w:tcW w:w="8635" w:type="dxa"/>
            <w:tcBorders>
              <w:bottom w:val="single" w:sz="4" w:space="0" w:color="000000" w:themeColor="text1"/>
            </w:tcBorders>
            <w:shd w:val="clear" w:color="auto" w:fill="auto"/>
          </w:tcPr>
          <w:p w14:paraId="41402742" w14:textId="77777777" w:rsidR="006451CA" w:rsidRPr="0058360E" w:rsidRDefault="006451CA">
            <w:pPr>
              <w:tabs>
                <w:tab w:val="left" w:pos="585"/>
              </w:tabs>
              <w:spacing w:before="60"/>
              <w:ind w:left="567" w:hanging="567"/>
            </w:pPr>
            <w:r w:rsidRPr="0058360E">
              <w:t>7.6</w:t>
            </w:r>
            <w:r w:rsidRPr="0058360E">
              <w:tab/>
              <w:t xml:space="preserve">occupational health and safety risks due to physical, chemical, biological and psychosocial hazards (including violence and harassment) throughout the project </w:t>
            </w:r>
            <w:proofErr w:type="gramStart"/>
            <w:r w:rsidRPr="0058360E">
              <w:t>life-cycle</w:t>
            </w:r>
            <w:proofErr w:type="gramEnd"/>
            <w:r w:rsidRPr="0058360E">
              <w:t>?</w:t>
            </w:r>
          </w:p>
        </w:tc>
        <w:tc>
          <w:tcPr>
            <w:tcW w:w="900" w:type="dxa"/>
            <w:tcBorders>
              <w:bottom w:val="single" w:sz="4" w:space="0" w:color="000000" w:themeColor="text1"/>
            </w:tcBorders>
            <w:shd w:val="clear" w:color="auto" w:fill="auto"/>
          </w:tcPr>
          <w:p w14:paraId="552ED555" w14:textId="77777777" w:rsidR="006451CA" w:rsidRPr="0058360E" w:rsidRDefault="006451CA">
            <w:pPr>
              <w:tabs>
                <w:tab w:val="left" w:pos="810"/>
              </w:tabs>
            </w:pPr>
            <w:r w:rsidRPr="0058360E">
              <w:t>NO</w:t>
            </w:r>
          </w:p>
        </w:tc>
      </w:tr>
      <w:tr w:rsidR="006451CA" w14:paraId="6A91C7E3" w14:textId="77777777" w:rsidTr="00547709">
        <w:trPr>
          <w:trHeight w:val="602"/>
          <w:jc w:val="center"/>
        </w:trPr>
        <w:tc>
          <w:tcPr>
            <w:tcW w:w="8635" w:type="dxa"/>
            <w:tcBorders>
              <w:bottom w:val="single" w:sz="4" w:space="0" w:color="000000" w:themeColor="text1"/>
            </w:tcBorders>
            <w:shd w:val="clear" w:color="auto" w:fill="DBE5F1"/>
            <w:vAlign w:val="center"/>
          </w:tcPr>
          <w:p w14:paraId="22F71A67" w14:textId="77777777" w:rsidR="006451CA" w:rsidRDefault="006451CA">
            <w:pPr>
              <w:tabs>
                <w:tab w:val="left" w:pos="570"/>
              </w:tabs>
              <w:spacing w:before="120"/>
              <w:rPr>
                <w:b/>
              </w:rPr>
            </w:pPr>
            <w:r>
              <w:rPr>
                <w:b/>
              </w:rPr>
              <w:lastRenderedPageBreak/>
              <w:t>Standard 8: Pollution Prevention and Resource Efficiency</w:t>
            </w:r>
          </w:p>
        </w:tc>
        <w:tc>
          <w:tcPr>
            <w:tcW w:w="900" w:type="dxa"/>
            <w:tcBorders>
              <w:bottom w:val="single" w:sz="4" w:space="0" w:color="000000" w:themeColor="text1"/>
            </w:tcBorders>
            <w:shd w:val="clear" w:color="auto" w:fill="DBE5F1"/>
            <w:vAlign w:val="center"/>
          </w:tcPr>
          <w:p w14:paraId="7CBC9AF6" w14:textId="77777777" w:rsidR="006451CA" w:rsidRDefault="006451CA">
            <w:pPr>
              <w:rPr>
                <w:b/>
                <w:i/>
              </w:rPr>
            </w:pPr>
          </w:p>
        </w:tc>
      </w:tr>
      <w:tr w:rsidR="006451CA" w14:paraId="55E1DBA7" w14:textId="77777777" w:rsidTr="00547709">
        <w:trPr>
          <w:jc w:val="center"/>
        </w:trPr>
        <w:tc>
          <w:tcPr>
            <w:tcW w:w="8635" w:type="dxa"/>
            <w:shd w:val="clear" w:color="auto" w:fill="auto"/>
          </w:tcPr>
          <w:p w14:paraId="75AE4314" w14:textId="77777777" w:rsidR="006451CA" w:rsidRDefault="006451CA">
            <w:pPr>
              <w:tabs>
                <w:tab w:val="left" w:pos="585"/>
              </w:tabs>
              <w:spacing w:before="60"/>
              <w:ind w:left="567" w:hanging="567"/>
              <w:rPr>
                <w:i/>
              </w:rPr>
            </w:pPr>
            <w:r>
              <w:rPr>
                <w:i/>
              </w:rPr>
              <w:t xml:space="preserve">Would the project potentially involve or lead </w:t>
            </w:r>
            <w:proofErr w:type="gramStart"/>
            <w:r>
              <w:rPr>
                <w:i/>
              </w:rPr>
              <w:t>to:</w:t>
            </w:r>
            <w:proofErr w:type="gramEnd"/>
          </w:p>
        </w:tc>
        <w:tc>
          <w:tcPr>
            <w:tcW w:w="900" w:type="dxa"/>
            <w:shd w:val="clear" w:color="auto" w:fill="auto"/>
          </w:tcPr>
          <w:p w14:paraId="39503A85" w14:textId="77777777" w:rsidR="006451CA" w:rsidRDefault="006451CA">
            <w:pPr>
              <w:rPr>
                <w:i/>
              </w:rPr>
            </w:pPr>
          </w:p>
        </w:tc>
      </w:tr>
      <w:tr w:rsidR="006451CA" w14:paraId="66F4026F" w14:textId="77777777" w:rsidTr="00547709">
        <w:trPr>
          <w:jc w:val="center"/>
        </w:trPr>
        <w:tc>
          <w:tcPr>
            <w:tcW w:w="8635" w:type="dxa"/>
            <w:shd w:val="clear" w:color="auto" w:fill="auto"/>
          </w:tcPr>
          <w:p w14:paraId="54B47F9E" w14:textId="77777777" w:rsidR="006451CA" w:rsidRDefault="006451CA">
            <w:pPr>
              <w:tabs>
                <w:tab w:val="left" w:pos="585"/>
              </w:tabs>
              <w:spacing w:before="60"/>
              <w:ind w:left="567" w:hanging="567"/>
            </w:pPr>
            <w:r>
              <w:t>8.1</w:t>
            </w:r>
            <w:r>
              <w:tab/>
              <w:t xml:space="preserve">the release of pollutants to the environment due to routine or non-routine circumstances with the potential for adverse local, regional, and/or </w:t>
            </w:r>
            <w:hyperlink w:anchor="bookmark=id.2et92p0">
              <w:r>
                <w:t>transboundary impacts</w:t>
              </w:r>
            </w:hyperlink>
            <w:r>
              <w:t xml:space="preserve">? </w:t>
            </w:r>
          </w:p>
        </w:tc>
        <w:tc>
          <w:tcPr>
            <w:tcW w:w="900" w:type="dxa"/>
            <w:shd w:val="clear" w:color="auto" w:fill="auto"/>
          </w:tcPr>
          <w:p w14:paraId="2B90A418" w14:textId="77777777" w:rsidR="006451CA" w:rsidRDefault="006451CA">
            <w:pPr>
              <w:tabs>
                <w:tab w:val="left" w:pos="810"/>
              </w:tabs>
            </w:pPr>
            <w:r>
              <w:t>NO</w:t>
            </w:r>
          </w:p>
        </w:tc>
      </w:tr>
      <w:tr w:rsidR="006451CA" w14:paraId="6488D93D" w14:textId="77777777" w:rsidTr="00547709">
        <w:trPr>
          <w:jc w:val="center"/>
        </w:trPr>
        <w:tc>
          <w:tcPr>
            <w:tcW w:w="8635" w:type="dxa"/>
            <w:tcBorders>
              <w:bottom w:val="single" w:sz="4" w:space="0" w:color="000000" w:themeColor="text1"/>
            </w:tcBorders>
            <w:shd w:val="clear" w:color="auto" w:fill="auto"/>
          </w:tcPr>
          <w:p w14:paraId="3A0E54BC" w14:textId="77777777" w:rsidR="006451CA" w:rsidRPr="007A2E7F" w:rsidRDefault="006451CA">
            <w:pPr>
              <w:tabs>
                <w:tab w:val="left" w:pos="585"/>
              </w:tabs>
              <w:spacing w:before="60"/>
              <w:ind w:left="567" w:hanging="567"/>
            </w:pPr>
            <w:r>
              <w:t>8.2</w:t>
            </w:r>
            <w:r>
              <w:tab/>
            </w:r>
            <w:r w:rsidRPr="007A2E7F">
              <w:t>the generation of waste (both hazardous and non-hazardous)?</w:t>
            </w:r>
          </w:p>
        </w:tc>
        <w:tc>
          <w:tcPr>
            <w:tcW w:w="900" w:type="dxa"/>
            <w:tcBorders>
              <w:bottom w:val="single" w:sz="4" w:space="0" w:color="000000" w:themeColor="text1"/>
            </w:tcBorders>
            <w:shd w:val="clear" w:color="auto" w:fill="auto"/>
          </w:tcPr>
          <w:p w14:paraId="52D5862A" w14:textId="77777777" w:rsidR="006451CA" w:rsidRDefault="006451CA">
            <w:pPr>
              <w:tabs>
                <w:tab w:val="left" w:pos="810"/>
              </w:tabs>
            </w:pPr>
            <w:r>
              <w:t>YES</w:t>
            </w:r>
          </w:p>
        </w:tc>
      </w:tr>
      <w:tr w:rsidR="006451CA" w14:paraId="69D193CA" w14:textId="77777777" w:rsidTr="00547709">
        <w:trPr>
          <w:trHeight w:val="402"/>
          <w:jc w:val="center"/>
        </w:trPr>
        <w:tc>
          <w:tcPr>
            <w:tcW w:w="8635" w:type="dxa"/>
            <w:tcBorders>
              <w:bottom w:val="single" w:sz="4" w:space="0" w:color="000000" w:themeColor="text1"/>
            </w:tcBorders>
            <w:shd w:val="clear" w:color="auto" w:fill="auto"/>
          </w:tcPr>
          <w:p w14:paraId="7102ED25" w14:textId="77777777" w:rsidR="006451CA" w:rsidRDefault="006451CA">
            <w:pPr>
              <w:tabs>
                <w:tab w:val="left" w:pos="585"/>
              </w:tabs>
              <w:spacing w:before="60"/>
              <w:ind w:left="567" w:hanging="567"/>
            </w:pPr>
            <w:r>
              <w:t>8.3</w:t>
            </w:r>
            <w:r>
              <w:tab/>
              <w:t xml:space="preserve">the manufacture, trade, release, and/or use of hazardous materials and/or chemicals? </w:t>
            </w:r>
          </w:p>
        </w:tc>
        <w:tc>
          <w:tcPr>
            <w:tcW w:w="900" w:type="dxa"/>
            <w:tcBorders>
              <w:bottom w:val="single" w:sz="4" w:space="0" w:color="000000" w:themeColor="text1"/>
            </w:tcBorders>
            <w:shd w:val="clear" w:color="auto" w:fill="auto"/>
          </w:tcPr>
          <w:p w14:paraId="1850AB8A" w14:textId="77777777" w:rsidR="006451CA" w:rsidRDefault="006451CA">
            <w:pPr>
              <w:tabs>
                <w:tab w:val="left" w:pos="810"/>
              </w:tabs>
            </w:pPr>
            <w:r>
              <w:t>NO</w:t>
            </w:r>
          </w:p>
        </w:tc>
      </w:tr>
      <w:tr w:rsidR="006451CA" w14:paraId="71747084" w14:textId="77777777" w:rsidTr="00547709">
        <w:trPr>
          <w:trHeight w:val="402"/>
          <w:jc w:val="center"/>
        </w:trPr>
        <w:tc>
          <w:tcPr>
            <w:tcW w:w="8635" w:type="dxa"/>
            <w:tcBorders>
              <w:bottom w:val="single" w:sz="4" w:space="0" w:color="000000" w:themeColor="text1"/>
            </w:tcBorders>
            <w:shd w:val="clear" w:color="auto" w:fill="auto"/>
          </w:tcPr>
          <w:p w14:paraId="281F913D" w14:textId="77777777" w:rsidR="006451CA" w:rsidRDefault="006451CA">
            <w:pPr>
              <w:tabs>
                <w:tab w:val="left" w:pos="585"/>
              </w:tabs>
              <w:spacing w:before="60"/>
              <w:ind w:left="567" w:hanging="567"/>
            </w:pPr>
            <w:r>
              <w:t>8.4</w:t>
            </w:r>
            <w:r>
              <w:tab/>
              <w:t>the use of chemicals or materials subject to international bans or phase-outs?</w:t>
            </w:r>
          </w:p>
          <w:p w14:paraId="5E13975E" w14:textId="77777777" w:rsidR="006451CA" w:rsidRDefault="006451CA">
            <w:pPr>
              <w:tabs>
                <w:tab w:val="left" w:pos="585"/>
              </w:tabs>
              <w:spacing w:before="60"/>
              <w:ind w:left="567" w:hanging="567"/>
            </w:pPr>
            <w:r>
              <w:rPr>
                <w:i/>
              </w:rPr>
              <w:tab/>
              <w:t xml:space="preserve">For example, DDT, PCBs and other chemicals listed in international conventions such as the </w:t>
            </w:r>
            <w:hyperlink r:id="rId33">
              <w:r>
                <w:rPr>
                  <w:i/>
                  <w:color w:val="0000FF"/>
                  <w:u w:val="single"/>
                </w:rPr>
                <w:t>Montreal Protocol</w:t>
              </w:r>
            </w:hyperlink>
            <w:r>
              <w:rPr>
                <w:i/>
              </w:rPr>
              <w:t xml:space="preserve">, </w:t>
            </w:r>
            <w:hyperlink r:id="rId34">
              <w:r>
                <w:rPr>
                  <w:i/>
                  <w:color w:val="0000FF"/>
                  <w:u w:val="single"/>
                </w:rPr>
                <w:t>Minamata Convention</w:t>
              </w:r>
            </w:hyperlink>
            <w:r>
              <w:rPr>
                <w:i/>
              </w:rPr>
              <w:t xml:space="preserve">, </w:t>
            </w:r>
            <w:hyperlink r:id="rId35">
              <w:r>
                <w:rPr>
                  <w:i/>
                  <w:color w:val="0000FF"/>
                  <w:u w:val="single"/>
                </w:rPr>
                <w:t>Basel Convention</w:t>
              </w:r>
            </w:hyperlink>
            <w:r>
              <w:rPr>
                <w:i/>
              </w:rPr>
              <w:t xml:space="preserve">, </w:t>
            </w:r>
            <w:hyperlink r:id="rId36">
              <w:r>
                <w:rPr>
                  <w:i/>
                  <w:color w:val="0000FF"/>
                  <w:u w:val="single"/>
                </w:rPr>
                <w:t>Rotterdam Convention</w:t>
              </w:r>
            </w:hyperlink>
            <w:r>
              <w:rPr>
                <w:i/>
              </w:rPr>
              <w:t xml:space="preserve">, </w:t>
            </w:r>
            <w:hyperlink r:id="rId37">
              <w:r>
                <w:rPr>
                  <w:i/>
                  <w:color w:val="0000FF"/>
                  <w:u w:val="single"/>
                </w:rPr>
                <w:t>Stockholm Convention</w:t>
              </w:r>
            </w:hyperlink>
          </w:p>
        </w:tc>
        <w:tc>
          <w:tcPr>
            <w:tcW w:w="900" w:type="dxa"/>
            <w:tcBorders>
              <w:bottom w:val="single" w:sz="4" w:space="0" w:color="000000" w:themeColor="text1"/>
            </w:tcBorders>
            <w:shd w:val="clear" w:color="auto" w:fill="auto"/>
          </w:tcPr>
          <w:p w14:paraId="30A2D28E" w14:textId="77777777" w:rsidR="006451CA" w:rsidRDefault="006451CA">
            <w:pPr>
              <w:tabs>
                <w:tab w:val="left" w:pos="810"/>
              </w:tabs>
            </w:pPr>
            <w:r>
              <w:t>NO</w:t>
            </w:r>
          </w:p>
        </w:tc>
      </w:tr>
      <w:tr w:rsidR="006451CA" w14:paraId="08828A43" w14:textId="77777777" w:rsidTr="00547709">
        <w:trPr>
          <w:jc w:val="center"/>
        </w:trPr>
        <w:tc>
          <w:tcPr>
            <w:tcW w:w="8635" w:type="dxa"/>
            <w:tcBorders>
              <w:bottom w:val="single" w:sz="4" w:space="0" w:color="000000" w:themeColor="text1"/>
            </w:tcBorders>
            <w:shd w:val="clear" w:color="auto" w:fill="auto"/>
          </w:tcPr>
          <w:p w14:paraId="1B0D7D7A" w14:textId="77777777" w:rsidR="006451CA" w:rsidRPr="007A2E7F" w:rsidRDefault="006451CA">
            <w:pPr>
              <w:tabs>
                <w:tab w:val="left" w:pos="585"/>
              </w:tabs>
              <w:spacing w:before="60"/>
              <w:ind w:left="567" w:hanging="567"/>
            </w:pPr>
            <w:r w:rsidRPr="007A2E7F">
              <w:t xml:space="preserve">8.5 </w:t>
            </w:r>
            <w:r w:rsidRPr="007A2E7F">
              <w:tab/>
              <w:t>the application of pesticides that may have a negative effect on the environment or human health?</w:t>
            </w:r>
          </w:p>
        </w:tc>
        <w:tc>
          <w:tcPr>
            <w:tcW w:w="900" w:type="dxa"/>
            <w:tcBorders>
              <w:bottom w:val="single" w:sz="4" w:space="0" w:color="000000" w:themeColor="text1"/>
            </w:tcBorders>
            <w:shd w:val="clear" w:color="auto" w:fill="auto"/>
          </w:tcPr>
          <w:p w14:paraId="6F937F2B" w14:textId="77777777" w:rsidR="006451CA" w:rsidRPr="007A2E7F" w:rsidRDefault="006451CA">
            <w:pPr>
              <w:tabs>
                <w:tab w:val="left" w:pos="810"/>
              </w:tabs>
            </w:pPr>
            <w:r w:rsidRPr="007A2E7F">
              <w:t>YES</w:t>
            </w:r>
          </w:p>
        </w:tc>
      </w:tr>
      <w:tr w:rsidR="006451CA" w14:paraId="1E6CA2EA" w14:textId="77777777" w:rsidTr="00547709">
        <w:trPr>
          <w:jc w:val="center"/>
        </w:trPr>
        <w:tc>
          <w:tcPr>
            <w:tcW w:w="8635" w:type="dxa"/>
            <w:tcBorders>
              <w:bottom w:val="single" w:sz="4" w:space="0" w:color="000000" w:themeColor="text1"/>
            </w:tcBorders>
            <w:shd w:val="clear" w:color="auto" w:fill="auto"/>
          </w:tcPr>
          <w:p w14:paraId="12FEE6B6" w14:textId="77777777" w:rsidR="006451CA" w:rsidRDefault="006451CA">
            <w:pPr>
              <w:tabs>
                <w:tab w:val="left" w:pos="585"/>
              </w:tabs>
              <w:spacing w:before="60"/>
              <w:ind w:left="567" w:hanging="567"/>
              <w:rPr>
                <w:highlight w:val="yellow"/>
              </w:rPr>
            </w:pPr>
            <w:r>
              <w:t>8.6</w:t>
            </w:r>
            <w:r>
              <w:tab/>
            </w:r>
            <w:r w:rsidRPr="00640E29">
              <w:t xml:space="preserve">significant consumption of raw materials, energy, and/or water? </w:t>
            </w:r>
          </w:p>
        </w:tc>
        <w:tc>
          <w:tcPr>
            <w:tcW w:w="900" w:type="dxa"/>
            <w:tcBorders>
              <w:bottom w:val="single" w:sz="4" w:space="0" w:color="000000" w:themeColor="text1"/>
            </w:tcBorders>
            <w:shd w:val="clear" w:color="auto" w:fill="auto"/>
          </w:tcPr>
          <w:p w14:paraId="57E59AB3" w14:textId="77777777" w:rsidR="006451CA" w:rsidRDefault="006451CA">
            <w:pPr>
              <w:tabs>
                <w:tab w:val="left" w:pos="810"/>
              </w:tabs>
            </w:pPr>
            <w:r>
              <w:t>NO</w:t>
            </w:r>
          </w:p>
        </w:tc>
      </w:tr>
    </w:tbl>
    <w:p w14:paraId="48B2B556" w14:textId="77777777" w:rsidR="006451CA" w:rsidRDefault="006451CA">
      <w:pPr>
        <w:rPr>
          <w:b/>
        </w:rPr>
      </w:pPr>
    </w:p>
    <w:p w14:paraId="0AE38547" w14:textId="77777777" w:rsidR="006451CA" w:rsidRDefault="006451CA"/>
    <w:p w14:paraId="73096CDF" w14:textId="7D52D536" w:rsidR="00C83BF4" w:rsidRDefault="00C83BF4" w:rsidP="00C83BF4"/>
    <w:p w14:paraId="3A62F5D0" w14:textId="57C0D9DB" w:rsidR="00C83BF4" w:rsidRDefault="00C83BF4" w:rsidP="00C83BF4"/>
    <w:p w14:paraId="34ECC945" w14:textId="77777777" w:rsidR="00C83BF4" w:rsidRDefault="00C83BF4" w:rsidP="00C83BF4"/>
    <w:p w14:paraId="39EDF83D" w14:textId="77777777" w:rsidR="00C83BF4" w:rsidRDefault="00C83BF4" w:rsidP="00C83BF4"/>
    <w:p w14:paraId="6907172C" w14:textId="77777777" w:rsidR="00C83BF4" w:rsidRDefault="00C83BF4" w:rsidP="00C83BF4"/>
    <w:p w14:paraId="30D07DD7" w14:textId="77777777" w:rsidR="00C83BF4" w:rsidRDefault="00C83BF4" w:rsidP="00C83BF4"/>
    <w:p w14:paraId="2DD22A6F" w14:textId="77777777" w:rsidR="00C83BF4" w:rsidRDefault="00C83BF4" w:rsidP="00C83BF4"/>
    <w:p w14:paraId="4A7BCDDE" w14:textId="77777777" w:rsidR="00C83BF4" w:rsidRDefault="00C83BF4" w:rsidP="00C83BF4"/>
    <w:p w14:paraId="25E77ED8" w14:textId="77777777" w:rsidR="00C83BF4" w:rsidRDefault="00C83BF4" w:rsidP="00C83BF4"/>
    <w:p w14:paraId="5D02B55A" w14:textId="77777777" w:rsidR="00C83BF4" w:rsidRDefault="00C83BF4" w:rsidP="00C83BF4"/>
    <w:p w14:paraId="72C10031" w14:textId="77777777" w:rsidR="00C83BF4" w:rsidRDefault="00C83BF4" w:rsidP="00C83BF4"/>
    <w:p w14:paraId="0AAE4B46" w14:textId="77777777" w:rsidR="00C83BF4" w:rsidRDefault="00C83BF4" w:rsidP="00C83BF4"/>
    <w:p w14:paraId="67673ACC" w14:textId="77777777" w:rsidR="00C83BF4" w:rsidRDefault="00C83BF4" w:rsidP="00C83BF4"/>
    <w:p w14:paraId="1C636F27" w14:textId="77777777" w:rsidR="00C83BF4" w:rsidRDefault="00C83BF4" w:rsidP="00C83BF4"/>
    <w:p w14:paraId="37499D70" w14:textId="77777777" w:rsidR="00C83BF4" w:rsidRDefault="00C83BF4" w:rsidP="00C83BF4"/>
    <w:p w14:paraId="40F95C74" w14:textId="77777777" w:rsidR="00C83BF4" w:rsidRDefault="00C83BF4" w:rsidP="00C83BF4"/>
    <w:p w14:paraId="3471052A" w14:textId="77777777" w:rsidR="00C83BF4" w:rsidRDefault="00C83BF4" w:rsidP="00C83BF4"/>
    <w:p w14:paraId="1FCBBBF3" w14:textId="77777777" w:rsidR="00C83BF4" w:rsidRDefault="00C83BF4" w:rsidP="00C83BF4"/>
    <w:p w14:paraId="2B039D68" w14:textId="77777777" w:rsidR="00C83BF4" w:rsidRDefault="00C83BF4" w:rsidP="00C83BF4"/>
    <w:p w14:paraId="40AC7DB1" w14:textId="77777777" w:rsidR="00C83BF4" w:rsidRDefault="00C83BF4" w:rsidP="00C83BF4"/>
    <w:p w14:paraId="34822E4D" w14:textId="77777777" w:rsidR="00C83BF4" w:rsidRDefault="00C83BF4" w:rsidP="00C83BF4"/>
    <w:p w14:paraId="38D7DE64" w14:textId="77777777" w:rsidR="00C83BF4" w:rsidRDefault="00C83BF4" w:rsidP="00C83BF4"/>
    <w:p w14:paraId="38D5D511" w14:textId="77777777" w:rsidR="00C83BF4" w:rsidRDefault="00C83BF4" w:rsidP="00C83BF4"/>
    <w:p w14:paraId="215D69FD" w14:textId="77777777" w:rsidR="00DF5F88" w:rsidRDefault="00DF5F88" w:rsidP="00C83BF4">
      <w:pPr>
        <w:sectPr w:rsidR="00DF5F88" w:rsidSect="00547709">
          <w:type w:val="continuous"/>
          <w:pgSz w:w="16838" w:h="11906" w:orient="landscape" w:code="9"/>
          <w:pgMar w:top="1152" w:right="864" w:bottom="1152" w:left="864" w:header="720" w:footer="432" w:gutter="0"/>
          <w:cols w:space="708"/>
          <w:titlePg/>
          <w:docGrid w:linePitch="360"/>
        </w:sectPr>
      </w:pPr>
    </w:p>
    <w:p w14:paraId="44B8584C" w14:textId="5FC7D544" w:rsidR="001B3519" w:rsidRPr="00547709" w:rsidRDefault="001B3519" w:rsidP="009A46E8">
      <w:pPr>
        <w:pStyle w:val="Heading2"/>
        <w:ind w:left="0"/>
        <w:rPr>
          <w:rFonts w:asciiTheme="minorHAnsi" w:hAnsiTheme="minorHAnsi" w:cstheme="minorHAnsi"/>
          <w:sz w:val="20"/>
          <w:szCs w:val="20"/>
        </w:rPr>
      </w:pPr>
      <w:r w:rsidRPr="00547709">
        <w:rPr>
          <w:rFonts w:asciiTheme="minorHAnsi" w:hAnsiTheme="minorHAnsi" w:cstheme="minorHAnsi"/>
        </w:rPr>
        <w:lastRenderedPageBreak/>
        <w:t>Annex 3</w:t>
      </w:r>
      <w:r w:rsidR="00C43D12" w:rsidRPr="00547709">
        <w:rPr>
          <w:rFonts w:asciiTheme="minorHAnsi" w:hAnsiTheme="minorHAnsi" w:cstheme="minorHAnsi"/>
        </w:rPr>
        <w:t>:</w:t>
      </w:r>
      <w:r w:rsidRPr="00547709">
        <w:rPr>
          <w:rFonts w:asciiTheme="minorHAnsi" w:hAnsiTheme="minorHAnsi" w:cstheme="minorHAnsi"/>
        </w:rPr>
        <w:t xml:space="preserve"> Risk Analysis</w:t>
      </w:r>
      <w:r w:rsidRPr="00547709">
        <w:rPr>
          <w:rFonts w:asciiTheme="minorHAnsi" w:hAnsiTheme="minorHAnsi" w:cstheme="minorHAnsi"/>
          <w:sz w:val="20"/>
          <w:szCs w:val="20"/>
        </w:rPr>
        <w:tab/>
      </w:r>
    </w:p>
    <w:p w14:paraId="0C73F457" w14:textId="77777777" w:rsidR="00C43D12" w:rsidRPr="00C43D12" w:rsidRDefault="00C43D12" w:rsidP="00C43D12"/>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
        <w:gridCol w:w="1800"/>
        <w:gridCol w:w="2993"/>
        <w:gridCol w:w="1777"/>
        <w:gridCol w:w="5220"/>
        <w:gridCol w:w="2790"/>
      </w:tblGrid>
      <w:tr w:rsidR="00F33A3D" w:rsidRPr="00547709" w14:paraId="7B8E44A8" w14:textId="77777777" w:rsidTr="008A7AF1">
        <w:tc>
          <w:tcPr>
            <w:tcW w:w="259" w:type="dxa"/>
            <w:shd w:val="clear" w:color="auto" w:fill="FFCC00"/>
          </w:tcPr>
          <w:p w14:paraId="3D7085AA" w14:textId="77777777" w:rsidR="00F33A3D" w:rsidRPr="00547709" w:rsidRDefault="00F33A3D" w:rsidP="008A7AF1">
            <w:pPr>
              <w:spacing w:after="0"/>
              <w:rPr>
                <w:rFonts w:asciiTheme="minorHAnsi" w:hAnsiTheme="minorHAnsi" w:cstheme="minorHAnsi"/>
                <w:b/>
                <w:szCs w:val="22"/>
              </w:rPr>
            </w:pPr>
            <w:r w:rsidRPr="00547709">
              <w:rPr>
                <w:rFonts w:asciiTheme="minorHAnsi" w:hAnsiTheme="minorHAnsi" w:cstheme="minorHAnsi"/>
                <w:b/>
                <w:szCs w:val="22"/>
              </w:rPr>
              <w:t>#</w:t>
            </w:r>
          </w:p>
        </w:tc>
        <w:tc>
          <w:tcPr>
            <w:tcW w:w="1800" w:type="dxa"/>
            <w:shd w:val="clear" w:color="auto" w:fill="FFCC00"/>
          </w:tcPr>
          <w:p w14:paraId="20C4B040" w14:textId="77777777" w:rsidR="00F33A3D" w:rsidRPr="00547709" w:rsidRDefault="00F33A3D" w:rsidP="008A7AF1">
            <w:pPr>
              <w:spacing w:after="0"/>
              <w:rPr>
                <w:rFonts w:asciiTheme="minorHAnsi" w:hAnsiTheme="minorHAnsi" w:cstheme="minorHAnsi"/>
                <w:b/>
                <w:szCs w:val="22"/>
              </w:rPr>
            </w:pPr>
            <w:r w:rsidRPr="00547709">
              <w:rPr>
                <w:rFonts w:asciiTheme="minorHAnsi" w:hAnsiTheme="minorHAnsi" w:cstheme="minorHAnsi"/>
                <w:b/>
                <w:szCs w:val="22"/>
              </w:rPr>
              <w:t>Description</w:t>
            </w:r>
          </w:p>
        </w:tc>
        <w:tc>
          <w:tcPr>
            <w:tcW w:w="2993" w:type="dxa"/>
            <w:shd w:val="clear" w:color="auto" w:fill="FFCC00"/>
          </w:tcPr>
          <w:p w14:paraId="34AA4F2F" w14:textId="77777777" w:rsidR="00F33A3D" w:rsidRPr="00547709" w:rsidRDefault="00F33A3D" w:rsidP="008A7AF1">
            <w:pPr>
              <w:spacing w:after="0"/>
              <w:rPr>
                <w:rFonts w:asciiTheme="minorHAnsi" w:hAnsiTheme="minorHAnsi" w:cstheme="minorHAnsi"/>
                <w:b/>
                <w:szCs w:val="22"/>
              </w:rPr>
            </w:pPr>
            <w:r w:rsidRPr="00547709">
              <w:rPr>
                <w:rFonts w:asciiTheme="minorHAnsi" w:hAnsiTheme="minorHAnsi" w:cstheme="minorHAnsi"/>
                <w:b/>
                <w:szCs w:val="22"/>
              </w:rPr>
              <w:t>Risk Category</w:t>
            </w:r>
          </w:p>
        </w:tc>
        <w:tc>
          <w:tcPr>
            <w:tcW w:w="1777" w:type="dxa"/>
            <w:shd w:val="clear" w:color="auto" w:fill="FFCC00"/>
          </w:tcPr>
          <w:p w14:paraId="04AC7FF1" w14:textId="77777777" w:rsidR="00F33A3D" w:rsidRPr="00547709" w:rsidRDefault="00F33A3D" w:rsidP="008A7AF1">
            <w:pPr>
              <w:spacing w:after="0"/>
              <w:rPr>
                <w:rFonts w:asciiTheme="minorHAnsi" w:hAnsiTheme="minorHAnsi" w:cstheme="minorHAnsi"/>
                <w:b/>
                <w:szCs w:val="22"/>
              </w:rPr>
            </w:pPr>
            <w:r w:rsidRPr="00547709">
              <w:rPr>
                <w:rFonts w:asciiTheme="minorHAnsi" w:hAnsiTheme="minorHAnsi" w:cstheme="minorHAnsi"/>
                <w:b/>
                <w:szCs w:val="22"/>
              </w:rPr>
              <w:t>Impact &amp;</w:t>
            </w:r>
          </w:p>
          <w:p w14:paraId="68B4E710" w14:textId="77777777" w:rsidR="00F33A3D" w:rsidRPr="00547709" w:rsidRDefault="00F33A3D" w:rsidP="008A7AF1">
            <w:pPr>
              <w:spacing w:after="0"/>
              <w:rPr>
                <w:rFonts w:asciiTheme="minorHAnsi" w:hAnsiTheme="minorHAnsi" w:cstheme="minorHAnsi"/>
                <w:b/>
                <w:szCs w:val="22"/>
              </w:rPr>
            </w:pPr>
            <w:r w:rsidRPr="00547709">
              <w:rPr>
                <w:rFonts w:asciiTheme="minorHAnsi" w:hAnsiTheme="minorHAnsi" w:cstheme="minorHAnsi"/>
                <w:b/>
                <w:szCs w:val="22"/>
              </w:rPr>
              <w:t>Likelihood = Risk Level</w:t>
            </w:r>
          </w:p>
        </w:tc>
        <w:tc>
          <w:tcPr>
            <w:tcW w:w="5220" w:type="dxa"/>
            <w:shd w:val="clear" w:color="auto" w:fill="FFCC00"/>
          </w:tcPr>
          <w:p w14:paraId="7F113896" w14:textId="77777777" w:rsidR="00F33A3D" w:rsidRPr="00547709" w:rsidRDefault="00F33A3D" w:rsidP="008A7AF1">
            <w:pPr>
              <w:spacing w:after="0"/>
              <w:rPr>
                <w:rFonts w:asciiTheme="minorHAnsi" w:hAnsiTheme="minorHAnsi" w:cstheme="minorHAnsi"/>
                <w:b/>
                <w:szCs w:val="22"/>
              </w:rPr>
            </w:pPr>
            <w:r w:rsidRPr="00547709">
              <w:rPr>
                <w:rFonts w:asciiTheme="minorHAnsi" w:hAnsiTheme="minorHAnsi" w:cstheme="minorHAnsi"/>
                <w:b/>
                <w:szCs w:val="22"/>
              </w:rPr>
              <w:t>Risk Treatment / Management Measures</w:t>
            </w:r>
          </w:p>
        </w:tc>
        <w:tc>
          <w:tcPr>
            <w:tcW w:w="2790" w:type="dxa"/>
            <w:shd w:val="clear" w:color="auto" w:fill="FFCC00"/>
          </w:tcPr>
          <w:p w14:paraId="52B4C249" w14:textId="77777777" w:rsidR="00F33A3D" w:rsidRPr="00547709" w:rsidRDefault="00F33A3D" w:rsidP="008A7AF1">
            <w:pPr>
              <w:spacing w:after="0"/>
              <w:rPr>
                <w:rFonts w:asciiTheme="minorHAnsi" w:hAnsiTheme="minorHAnsi" w:cstheme="minorHAnsi"/>
                <w:b/>
                <w:szCs w:val="22"/>
              </w:rPr>
            </w:pPr>
            <w:r w:rsidRPr="00547709">
              <w:rPr>
                <w:rFonts w:asciiTheme="minorHAnsi" w:hAnsiTheme="minorHAnsi" w:cstheme="minorHAnsi"/>
                <w:b/>
                <w:szCs w:val="22"/>
              </w:rPr>
              <w:t>Risk Owner</w:t>
            </w:r>
          </w:p>
        </w:tc>
      </w:tr>
      <w:tr w:rsidR="00F33A3D" w:rsidRPr="00547709" w14:paraId="2B7ACDC6" w14:textId="77777777" w:rsidTr="00F33A3D">
        <w:trPr>
          <w:trHeight w:val="3674"/>
        </w:trPr>
        <w:tc>
          <w:tcPr>
            <w:tcW w:w="259" w:type="dxa"/>
            <w:shd w:val="clear" w:color="auto" w:fill="auto"/>
          </w:tcPr>
          <w:p w14:paraId="1BECCE94"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1</w:t>
            </w:r>
          </w:p>
        </w:tc>
        <w:tc>
          <w:tcPr>
            <w:tcW w:w="1800" w:type="dxa"/>
            <w:shd w:val="clear" w:color="auto" w:fill="auto"/>
          </w:tcPr>
          <w:p w14:paraId="66BDCCD2"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 xml:space="preserve">Limited involvement of implementing agency in strategic project activities </w:t>
            </w:r>
          </w:p>
          <w:p w14:paraId="1A6771F4" w14:textId="77777777" w:rsidR="00F33A3D" w:rsidRPr="00547709" w:rsidRDefault="00F33A3D" w:rsidP="008A7AF1">
            <w:pPr>
              <w:spacing w:after="0"/>
              <w:rPr>
                <w:rFonts w:asciiTheme="minorHAnsi" w:hAnsiTheme="minorHAnsi" w:cstheme="minorHAnsi"/>
                <w:i/>
                <w:szCs w:val="22"/>
              </w:rPr>
            </w:pPr>
          </w:p>
        </w:tc>
        <w:tc>
          <w:tcPr>
            <w:tcW w:w="2993" w:type="dxa"/>
            <w:shd w:val="clear" w:color="auto" w:fill="auto"/>
          </w:tcPr>
          <w:p w14:paraId="0D8B5311" w14:textId="77777777" w:rsidR="00F33A3D" w:rsidRPr="00547709" w:rsidRDefault="00F33A3D" w:rsidP="008A7AF1">
            <w:pPr>
              <w:spacing w:after="0"/>
              <w:rPr>
                <w:rFonts w:asciiTheme="minorHAnsi" w:hAnsiTheme="minorHAnsi" w:cstheme="minorHAnsi"/>
                <w:szCs w:val="22"/>
                <w:lang w:val="en-US"/>
              </w:rPr>
            </w:pPr>
            <w:r w:rsidRPr="00547709">
              <w:rPr>
                <w:rFonts w:asciiTheme="minorHAnsi" w:hAnsiTheme="minorHAnsi" w:cstheme="minorHAnsi"/>
                <w:szCs w:val="22"/>
                <w:lang w:val="en-US"/>
              </w:rPr>
              <w:t xml:space="preserve">Operational </w:t>
            </w:r>
          </w:p>
          <w:p w14:paraId="34FE7A35" w14:textId="77777777" w:rsidR="00F33A3D" w:rsidRPr="00547709" w:rsidRDefault="00F33A3D" w:rsidP="008A7AF1">
            <w:pPr>
              <w:spacing w:after="0"/>
              <w:rPr>
                <w:rFonts w:asciiTheme="minorHAnsi" w:hAnsiTheme="minorHAnsi" w:cstheme="minorHAnsi"/>
                <w:color w:val="000000" w:themeColor="text1"/>
                <w:szCs w:val="22"/>
                <w:lang w:val="en-US"/>
              </w:rPr>
            </w:pPr>
          </w:p>
        </w:tc>
        <w:tc>
          <w:tcPr>
            <w:tcW w:w="1777" w:type="dxa"/>
            <w:shd w:val="clear" w:color="auto" w:fill="auto"/>
          </w:tcPr>
          <w:p w14:paraId="21A32497"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Given that the UNDP MCO is based in Jamaica and the project bis to take place in the Bahamas there are several coordination concerns</w:t>
            </w:r>
          </w:p>
          <w:p w14:paraId="0ABF6676" w14:textId="77777777" w:rsidR="00F33A3D" w:rsidRPr="00547709" w:rsidRDefault="00F33A3D" w:rsidP="008A7AF1">
            <w:pPr>
              <w:spacing w:after="0"/>
              <w:rPr>
                <w:rFonts w:asciiTheme="minorHAnsi" w:hAnsiTheme="minorHAnsi" w:cstheme="minorHAnsi"/>
                <w:b/>
                <w:bCs/>
                <w:szCs w:val="22"/>
              </w:rPr>
            </w:pPr>
          </w:p>
          <w:p w14:paraId="6BCA79C8"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b/>
                <w:bCs/>
                <w:szCs w:val="22"/>
              </w:rPr>
              <w:t>P</w:t>
            </w:r>
            <w:r w:rsidRPr="00547709">
              <w:rPr>
                <w:rFonts w:asciiTheme="minorHAnsi" w:hAnsiTheme="minorHAnsi" w:cstheme="minorHAnsi"/>
                <w:szCs w:val="22"/>
              </w:rPr>
              <w:t xml:space="preserve"> = 3 </w:t>
            </w:r>
          </w:p>
          <w:p w14:paraId="51AEE158" w14:textId="77777777" w:rsidR="00F33A3D" w:rsidRPr="00547709" w:rsidRDefault="00F33A3D" w:rsidP="008A7AF1">
            <w:pPr>
              <w:spacing w:after="0"/>
              <w:rPr>
                <w:rFonts w:asciiTheme="minorHAnsi" w:hAnsiTheme="minorHAnsi" w:cstheme="minorHAnsi"/>
                <w:szCs w:val="22"/>
              </w:rPr>
            </w:pPr>
          </w:p>
          <w:p w14:paraId="3D07D831"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b/>
                <w:szCs w:val="22"/>
              </w:rPr>
              <w:t>I</w:t>
            </w:r>
            <w:r w:rsidRPr="00547709">
              <w:rPr>
                <w:rFonts w:asciiTheme="minorHAnsi" w:hAnsiTheme="minorHAnsi" w:cstheme="minorHAnsi"/>
                <w:szCs w:val="22"/>
              </w:rPr>
              <w:t xml:space="preserve"> = 3</w:t>
            </w:r>
          </w:p>
          <w:p w14:paraId="70FDA6DD" w14:textId="77777777" w:rsidR="00F33A3D" w:rsidRPr="00547709" w:rsidRDefault="00F33A3D" w:rsidP="008A7AF1">
            <w:pPr>
              <w:spacing w:after="0"/>
              <w:rPr>
                <w:rFonts w:asciiTheme="minorHAnsi" w:hAnsiTheme="minorHAnsi" w:cstheme="minorHAnsi"/>
                <w:szCs w:val="22"/>
              </w:rPr>
            </w:pPr>
          </w:p>
          <w:p w14:paraId="4DF76F09" w14:textId="77777777" w:rsidR="00F33A3D" w:rsidRPr="00547709" w:rsidRDefault="00F33A3D" w:rsidP="008A7AF1">
            <w:pPr>
              <w:spacing w:after="0"/>
              <w:rPr>
                <w:rFonts w:asciiTheme="minorHAnsi" w:hAnsiTheme="minorHAnsi" w:cstheme="minorHAnsi"/>
                <w:b/>
                <w:bCs/>
                <w:szCs w:val="22"/>
              </w:rPr>
            </w:pPr>
            <w:r w:rsidRPr="00547709">
              <w:rPr>
                <w:rFonts w:asciiTheme="minorHAnsi" w:hAnsiTheme="minorHAnsi" w:cstheme="minorHAnsi"/>
                <w:b/>
                <w:bCs/>
                <w:szCs w:val="22"/>
              </w:rPr>
              <w:t>Moderate Risk</w:t>
            </w:r>
          </w:p>
          <w:p w14:paraId="286B84C3" w14:textId="77777777" w:rsidR="00F33A3D" w:rsidRPr="00547709" w:rsidRDefault="00F33A3D" w:rsidP="008A7AF1">
            <w:pPr>
              <w:spacing w:after="0"/>
              <w:rPr>
                <w:rFonts w:asciiTheme="minorHAnsi" w:hAnsiTheme="minorHAnsi" w:cstheme="minorHAnsi"/>
                <w:szCs w:val="22"/>
              </w:rPr>
            </w:pPr>
          </w:p>
          <w:p w14:paraId="3FD0F42C" w14:textId="77777777" w:rsidR="00F33A3D" w:rsidRPr="00547709" w:rsidRDefault="00F33A3D" w:rsidP="008A7AF1">
            <w:pPr>
              <w:spacing w:after="0"/>
              <w:rPr>
                <w:rFonts w:asciiTheme="minorHAnsi" w:hAnsiTheme="minorHAnsi" w:cstheme="minorHAnsi"/>
                <w:szCs w:val="22"/>
              </w:rPr>
            </w:pPr>
          </w:p>
          <w:p w14:paraId="4E3412D3" w14:textId="77777777" w:rsidR="00F33A3D" w:rsidRPr="00547709" w:rsidRDefault="00F33A3D" w:rsidP="008A7AF1">
            <w:pPr>
              <w:spacing w:after="0"/>
              <w:rPr>
                <w:rFonts w:asciiTheme="minorHAnsi" w:hAnsiTheme="minorHAnsi" w:cstheme="minorHAnsi"/>
                <w:szCs w:val="22"/>
              </w:rPr>
            </w:pPr>
          </w:p>
        </w:tc>
        <w:tc>
          <w:tcPr>
            <w:tcW w:w="5220" w:type="dxa"/>
            <w:shd w:val="clear" w:color="auto" w:fill="auto"/>
          </w:tcPr>
          <w:p w14:paraId="3EC3167F" w14:textId="77777777" w:rsidR="00F33A3D" w:rsidRPr="00547709" w:rsidRDefault="00F33A3D" w:rsidP="008A7AF1">
            <w:pPr>
              <w:widowControl w:val="0"/>
              <w:rPr>
                <w:rFonts w:asciiTheme="minorHAnsi" w:eastAsia="Calibri" w:hAnsiTheme="minorHAnsi" w:cstheme="minorHAnsi"/>
                <w:szCs w:val="22"/>
              </w:rPr>
            </w:pPr>
            <w:r w:rsidRPr="00547709">
              <w:rPr>
                <w:rFonts w:asciiTheme="minorHAnsi" w:eastAsia="Calibri" w:hAnsiTheme="minorHAnsi" w:cstheme="minorHAnsi"/>
                <w:szCs w:val="22"/>
              </w:rPr>
              <w:t>UNDP will maintain dialogue with the DRA through weekly meetings in alignment with the construction schedule and reporting deadlines.</w:t>
            </w:r>
          </w:p>
          <w:p w14:paraId="5D42EAEA" w14:textId="77777777" w:rsidR="00F33A3D" w:rsidRPr="00547709" w:rsidRDefault="00F33A3D" w:rsidP="008A7AF1">
            <w:pPr>
              <w:widowControl w:val="0"/>
              <w:rPr>
                <w:rFonts w:asciiTheme="minorHAnsi" w:eastAsia="Calibri" w:hAnsiTheme="minorHAnsi" w:cstheme="minorHAnsi"/>
                <w:szCs w:val="22"/>
              </w:rPr>
            </w:pPr>
            <w:r w:rsidRPr="00547709">
              <w:rPr>
                <w:rFonts w:asciiTheme="minorHAnsi" w:eastAsia="Calibri" w:hAnsiTheme="minorHAnsi" w:cstheme="minorHAnsi"/>
                <w:szCs w:val="22"/>
              </w:rPr>
              <w:t>UNDP will request access to all construction documents (work narrative, specifications, bill of quantities). These will include:</w:t>
            </w:r>
          </w:p>
          <w:p w14:paraId="6B3AF89C" w14:textId="77777777" w:rsidR="00F33A3D" w:rsidRPr="00547709" w:rsidRDefault="00F33A3D" w:rsidP="00F33A3D">
            <w:pPr>
              <w:widowControl w:val="0"/>
              <w:numPr>
                <w:ilvl w:val="0"/>
                <w:numId w:val="35"/>
              </w:numPr>
              <w:spacing w:after="0"/>
              <w:jc w:val="left"/>
              <w:rPr>
                <w:rFonts w:asciiTheme="minorHAnsi" w:eastAsia="Calibri" w:hAnsiTheme="minorHAnsi" w:cstheme="minorHAnsi"/>
                <w:szCs w:val="22"/>
              </w:rPr>
            </w:pPr>
            <w:r w:rsidRPr="00547709">
              <w:rPr>
                <w:rFonts w:asciiTheme="minorHAnsi" w:eastAsia="Calibri" w:hAnsiTheme="minorHAnsi" w:cstheme="minorHAnsi"/>
                <w:szCs w:val="22"/>
              </w:rPr>
              <w:t xml:space="preserve">Verified drawings by the design-builder. </w:t>
            </w:r>
          </w:p>
          <w:p w14:paraId="50605E33" w14:textId="77777777" w:rsidR="00F33A3D" w:rsidRPr="00547709" w:rsidRDefault="00F33A3D" w:rsidP="00F33A3D">
            <w:pPr>
              <w:widowControl w:val="0"/>
              <w:numPr>
                <w:ilvl w:val="0"/>
                <w:numId w:val="35"/>
              </w:numPr>
              <w:spacing w:after="0"/>
              <w:jc w:val="left"/>
              <w:rPr>
                <w:rFonts w:asciiTheme="minorHAnsi" w:eastAsia="Calibri" w:hAnsiTheme="minorHAnsi" w:cstheme="minorHAnsi"/>
                <w:szCs w:val="22"/>
              </w:rPr>
            </w:pPr>
            <w:r w:rsidRPr="00547709">
              <w:rPr>
                <w:rFonts w:asciiTheme="minorHAnsi" w:eastAsia="Calibri" w:hAnsiTheme="minorHAnsi" w:cstheme="minorHAnsi"/>
                <w:szCs w:val="22"/>
              </w:rPr>
              <w:t xml:space="preserve">Up-to-date Project Management Plan </w:t>
            </w:r>
          </w:p>
          <w:p w14:paraId="1C0AA92A" w14:textId="77777777" w:rsidR="00F33A3D" w:rsidRPr="00547709" w:rsidRDefault="00F33A3D" w:rsidP="00F33A3D">
            <w:pPr>
              <w:widowControl w:val="0"/>
              <w:numPr>
                <w:ilvl w:val="0"/>
                <w:numId w:val="35"/>
              </w:numPr>
              <w:spacing w:after="0"/>
              <w:jc w:val="left"/>
              <w:rPr>
                <w:rFonts w:asciiTheme="minorHAnsi" w:eastAsia="Calibri" w:hAnsiTheme="minorHAnsi" w:cstheme="minorHAnsi"/>
                <w:szCs w:val="22"/>
              </w:rPr>
            </w:pPr>
            <w:r w:rsidRPr="00547709">
              <w:rPr>
                <w:rFonts w:asciiTheme="minorHAnsi" w:eastAsia="Calibri" w:hAnsiTheme="minorHAnsi" w:cstheme="minorHAnsi"/>
                <w:szCs w:val="22"/>
              </w:rPr>
              <w:t>Updated construction schedule</w:t>
            </w:r>
          </w:p>
          <w:p w14:paraId="6008738B" w14:textId="77777777" w:rsidR="00F33A3D" w:rsidRPr="00547709" w:rsidRDefault="00F33A3D" w:rsidP="00F33A3D">
            <w:pPr>
              <w:widowControl w:val="0"/>
              <w:numPr>
                <w:ilvl w:val="0"/>
                <w:numId w:val="35"/>
              </w:numPr>
              <w:spacing w:after="0"/>
              <w:jc w:val="left"/>
              <w:rPr>
                <w:rFonts w:asciiTheme="minorHAnsi" w:eastAsia="Calibri" w:hAnsiTheme="minorHAnsi" w:cstheme="minorHAnsi"/>
                <w:szCs w:val="22"/>
              </w:rPr>
            </w:pPr>
            <w:r w:rsidRPr="00547709">
              <w:rPr>
                <w:rFonts w:asciiTheme="minorHAnsi" w:eastAsia="Calibri" w:hAnsiTheme="minorHAnsi" w:cstheme="minorHAnsi"/>
                <w:szCs w:val="22"/>
              </w:rPr>
              <w:t>Copies of signed approvals, permits, and any waivers to regulations</w:t>
            </w:r>
          </w:p>
          <w:p w14:paraId="3F4579AE" w14:textId="77777777" w:rsidR="00F33A3D" w:rsidRPr="00547709" w:rsidRDefault="00F33A3D" w:rsidP="00F33A3D">
            <w:pPr>
              <w:widowControl w:val="0"/>
              <w:numPr>
                <w:ilvl w:val="0"/>
                <w:numId w:val="35"/>
              </w:numPr>
              <w:spacing w:after="0"/>
              <w:jc w:val="left"/>
              <w:rPr>
                <w:rFonts w:asciiTheme="minorHAnsi" w:eastAsia="Calibri" w:hAnsiTheme="minorHAnsi" w:cstheme="minorHAnsi"/>
                <w:szCs w:val="22"/>
              </w:rPr>
            </w:pPr>
            <w:r w:rsidRPr="00547709">
              <w:rPr>
                <w:rFonts w:asciiTheme="minorHAnsi" w:eastAsia="Calibri" w:hAnsiTheme="minorHAnsi" w:cstheme="minorHAnsi"/>
                <w:szCs w:val="22"/>
              </w:rPr>
              <w:t>The updated list of key individuals</w:t>
            </w:r>
          </w:p>
          <w:p w14:paraId="6759EE69" w14:textId="77777777" w:rsidR="00F33A3D" w:rsidRPr="00547709" w:rsidRDefault="00F33A3D" w:rsidP="008A7AF1">
            <w:pPr>
              <w:spacing w:after="0"/>
              <w:rPr>
                <w:rFonts w:asciiTheme="minorHAnsi" w:hAnsiTheme="minorHAnsi" w:cstheme="minorHAnsi"/>
                <w:szCs w:val="22"/>
              </w:rPr>
            </w:pPr>
          </w:p>
          <w:p w14:paraId="001C290F" w14:textId="77777777" w:rsidR="00F33A3D" w:rsidRPr="00547709" w:rsidRDefault="00F33A3D" w:rsidP="008A7AF1">
            <w:pPr>
              <w:spacing w:after="0"/>
              <w:rPr>
                <w:rFonts w:asciiTheme="minorHAnsi" w:hAnsiTheme="minorHAnsi" w:cstheme="minorHAnsi"/>
                <w:szCs w:val="22"/>
              </w:rPr>
            </w:pPr>
          </w:p>
          <w:p w14:paraId="535FE20A" w14:textId="77777777" w:rsidR="00F33A3D" w:rsidRPr="00547709" w:rsidRDefault="00F33A3D" w:rsidP="008A7AF1">
            <w:pPr>
              <w:spacing w:after="0"/>
              <w:rPr>
                <w:rFonts w:asciiTheme="minorHAnsi" w:hAnsiTheme="minorHAnsi" w:cstheme="minorHAnsi"/>
                <w:szCs w:val="22"/>
              </w:rPr>
            </w:pPr>
          </w:p>
        </w:tc>
        <w:tc>
          <w:tcPr>
            <w:tcW w:w="2790" w:type="dxa"/>
            <w:shd w:val="clear" w:color="auto" w:fill="auto"/>
          </w:tcPr>
          <w:p w14:paraId="206F7F50" w14:textId="77777777" w:rsidR="00F33A3D" w:rsidRPr="00547709" w:rsidRDefault="00F33A3D" w:rsidP="008A7AF1">
            <w:pPr>
              <w:spacing w:after="0"/>
              <w:rPr>
                <w:rFonts w:asciiTheme="minorHAnsi" w:hAnsiTheme="minorHAnsi" w:cstheme="minorHAnsi"/>
                <w:i/>
                <w:szCs w:val="22"/>
              </w:rPr>
            </w:pPr>
            <w:r w:rsidRPr="00547709">
              <w:rPr>
                <w:rFonts w:asciiTheme="minorHAnsi" w:hAnsiTheme="minorHAnsi" w:cstheme="minorHAnsi"/>
                <w:szCs w:val="22"/>
              </w:rPr>
              <w:t>UNDP</w:t>
            </w:r>
          </w:p>
          <w:p w14:paraId="7073F494" w14:textId="77777777" w:rsidR="00F33A3D" w:rsidRPr="00547709" w:rsidRDefault="00F33A3D" w:rsidP="008A7AF1">
            <w:pPr>
              <w:spacing w:after="0"/>
              <w:rPr>
                <w:rFonts w:asciiTheme="minorHAnsi" w:hAnsiTheme="minorHAnsi" w:cstheme="minorHAnsi"/>
                <w:i/>
                <w:szCs w:val="22"/>
              </w:rPr>
            </w:pPr>
          </w:p>
        </w:tc>
      </w:tr>
      <w:tr w:rsidR="00F33A3D" w:rsidRPr="00547709" w14:paraId="12EF5E4D" w14:textId="77777777" w:rsidTr="008A7AF1">
        <w:tc>
          <w:tcPr>
            <w:tcW w:w="259" w:type="dxa"/>
          </w:tcPr>
          <w:p w14:paraId="2134F016"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2</w:t>
            </w:r>
          </w:p>
        </w:tc>
        <w:tc>
          <w:tcPr>
            <w:tcW w:w="1800" w:type="dxa"/>
          </w:tcPr>
          <w:p w14:paraId="06EB3697"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Monitoring</w:t>
            </w:r>
          </w:p>
        </w:tc>
        <w:tc>
          <w:tcPr>
            <w:tcW w:w="2993" w:type="dxa"/>
          </w:tcPr>
          <w:p w14:paraId="0899F3FC" w14:textId="77777777" w:rsidR="00F33A3D" w:rsidRPr="00547709" w:rsidRDefault="00F33A3D" w:rsidP="008A7AF1">
            <w:pPr>
              <w:spacing w:after="0"/>
              <w:rPr>
                <w:rFonts w:asciiTheme="minorHAnsi" w:hAnsiTheme="minorHAnsi" w:cstheme="minorHAnsi"/>
                <w:szCs w:val="22"/>
                <w:lang w:val="en-US"/>
              </w:rPr>
            </w:pPr>
            <w:r w:rsidRPr="00547709">
              <w:rPr>
                <w:rFonts w:asciiTheme="minorHAnsi" w:hAnsiTheme="minorHAnsi" w:cstheme="minorHAnsi"/>
                <w:szCs w:val="22"/>
                <w:lang w:val="en-US"/>
              </w:rPr>
              <w:t>Regulatory</w:t>
            </w:r>
          </w:p>
          <w:p w14:paraId="1531B5B5" w14:textId="77777777" w:rsidR="00F33A3D" w:rsidRPr="00547709" w:rsidRDefault="00F33A3D" w:rsidP="008A7AF1">
            <w:pPr>
              <w:spacing w:after="0"/>
              <w:rPr>
                <w:rFonts w:asciiTheme="minorHAnsi" w:hAnsiTheme="minorHAnsi" w:cstheme="minorHAnsi"/>
                <w:szCs w:val="22"/>
                <w:lang w:val="en-US"/>
              </w:rPr>
            </w:pPr>
          </w:p>
        </w:tc>
        <w:tc>
          <w:tcPr>
            <w:tcW w:w="1777" w:type="dxa"/>
          </w:tcPr>
          <w:p w14:paraId="2F14AC35"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Issues in monitoring and evaluation</w:t>
            </w:r>
          </w:p>
          <w:p w14:paraId="471F43B9" w14:textId="77777777" w:rsidR="00F33A3D" w:rsidRPr="00547709" w:rsidRDefault="00F33A3D" w:rsidP="008A7AF1">
            <w:pPr>
              <w:spacing w:after="0"/>
              <w:rPr>
                <w:rFonts w:asciiTheme="minorHAnsi" w:hAnsiTheme="minorHAnsi" w:cstheme="minorHAnsi"/>
                <w:szCs w:val="22"/>
              </w:rPr>
            </w:pPr>
          </w:p>
          <w:p w14:paraId="1575DB37" w14:textId="77777777" w:rsidR="00F33A3D" w:rsidRPr="00547709" w:rsidRDefault="00F33A3D" w:rsidP="008A7AF1">
            <w:pPr>
              <w:spacing w:after="0"/>
              <w:rPr>
                <w:rFonts w:asciiTheme="minorHAnsi" w:hAnsiTheme="minorHAnsi" w:cstheme="minorHAnsi"/>
                <w:szCs w:val="22"/>
              </w:rPr>
            </w:pPr>
          </w:p>
          <w:p w14:paraId="656779A3" w14:textId="77777777" w:rsidR="00F33A3D" w:rsidRPr="00547709" w:rsidRDefault="00F33A3D" w:rsidP="008A7AF1">
            <w:pPr>
              <w:spacing w:after="0"/>
              <w:rPr>
                <w:rFonts w:asciiTheme="minorHAnsi" w:hAnsiTheme="minorHAnsi" w:cstheme="minorHAnsi"/>
                <w:szCs w:val="22"/>
              </w:rPr>
            </w:pPr>
          </w:p>
          <w:p w14:paraId="4DB245F2"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P = 3</w:t>
            </w:r>
          </w:p>
          <w:p w14:paraId="4B3225B0"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I = 3</w:t>
            </w:r>
          </w:p>
          <w:p w14:paraId="5DDCA36F" w14:textId="77777777" w:rsidR="00F33A3D" w:rsidRPr="00547709" w:rsidRDefault="00F33A3D" w:rsidP="008A7AF1">
            <w:pPr>
              <w:spacing w:after="0"/>
              <w:rPr>
                <w:rFonts w:asciiTheme="minorHAnsi" w:hAnsiTheme="minorHAnsi" w:cstheme="minorHAnsi"/>
                <w:szCs w:val="22"/>
              </w:rPr>
            </w:pPr>
          </w:p>
          <w:p w14:paraId="7476B2A3" w14:textId="77777777" w:rsidR="00F33A3D" w:rsidRPr="00547709" w:rsidRDefault="00F33A3D" w:rsidP="008A7AF1">
            <w:pPr>
              <w:spacing w:after="0"/>
              <w:rPr>
                <w:rFonts w:asciiTheme="minorHAnsi" w:hAnsiTheme="minorHAnsi" w:cstheme="minorHAnsi"/>
                <w:b/>
                <w:bCs/>
                <w:szCs w:val="22"/>
              </w:rPr>
            </w:pPr>
            <w:r w:rsidRPr="00547709">
              <w:rPr>
                <w:rFonts w:asciiTheme="minorHAnsi" w:hAnsiTheme="minorHAnsi" w:cstheme="minorHAnsi"/>
                <w:b/>
                <w:bCs/>
                <w:szCs w:val="22"/>
              </w:rPr>
              <w:t xml:space="preserve">Moderate Risk </w:t>
            </w:r>
          </w:p>
        </w:tc>
        <w:tc>
          <w:tcPr>
            <w:tcW w:w="5220" w:type="dxa"/>
          </w:tcPr>
          <w:p w14:paraId="08B004D7" w14:textId="77777777" w:rsidR="00F33A3D" w:rsidRPr="00547709" w:rsidRDefault="00F33A3D" w:rsidP="008A7AF1">
            <w:pPr>
              <w:widowControl w:val="0"/>
              <w:shd w:val="clear" w:color="auto" w:fill="FFFFFF"/>
              <w:rPr>
                <w:rFonts w:asciiTheme="minorHAnsi" w:eastAsia="Calibri" w:hAnsiTheme="minorHAnsi" w:cstheme="minorHAnsi"/>
                <w:color w:val="222222"/>
                <w:szCs w:val="22"/>
              </w:rPr>
            </w:pPr>
            <w:r w:rsidRPr="00547709">
              <w:rPr>
                <w:rFonts w:asciiTheme="minorHAnsi" w:eastAsia="Calibri" w:hAnsiTheme="minorHAnsi" w:cstheme="minorHAnsi"/>
                <w:color w:val="222222"/>
                <w:szCs w:val="22"/>
              </w:rPr>
              <w:t>UNDP requests:</w:t>
            </w:r>
          </w:p>
          <w:p w14:paraId="63B655B0" w14:textId="77777777" w:rsidR="00F33A3D" w:rsidRPr="00547709" w:rsidRDefault="00F33A3D" w:rsidP="00F33A3D">
            <w:pPr>
              <w:widowControl w:val="0"/>
              <w:numPr>
                <w:ilvl w:val="0"/>
                <w:numId w:val="37"/>
              </w:numPr>
              <w:shd w:val="clear" w:color="auto" w:fill="FFFFFF"/>
              <w:spacing w:after="0" w:line="252" w:lineRule="auto"/>
              <w:jc w:val="left"/>
              <w:rPr>
                <w:rFonts w:asciiTheme="minorHAnsi" w:eastAsia="Calibri" w:hAnsiTheme="minorHAnsi" w:cstheme="minorHAnsi"/>
                <w:szCs w:val="22"/>
              </w:rPr>
            </w:pPr>
            <w:r w:rsidRPr="00547709">
              <w:rPr>
                <w:rFonts w:asciiTheme="minorHAnsi" w:eastAsia="Calibri" w:hAnsiTheme="minorHAnsi" w:cstheme="minorHAnsi"/>
                <w:color w:val="222222"/>
                <w:szCs w:val="22"/>
              </w:rPr>
              <w:t>Access to the site during working hours.</w:t>
            </w:r>
          </w:p>
          <w:p w14:paraId="650239DF" w14:textId="77777777" w:rsidR="00F33A3D" w:rsidRPr="00547709" w:rsidRDefault="00F33A3D" w:rsidP="00F33A3D">
            <w:pPr>
              <w:widowControl w:val="0"/>
              <w:numPr>
                <w:ilvl w:val="0"/>
                <w:numId w:val="37"/>
              </w:numPr>
              <w:shd w:val="clear" w:color="auto" w:fill="FFFFFF"/>
              <w:spacing w:after="0" w:line="252" w:lineRule="auto"/>
              <w:jc w:val="left"/>
              <w:rPr>
                <w:rFonts w:asciiTheme="minorHAnsi" w:eastAsia="Calibri" w:hAnsiTheme="minorHAnsi" w:cstheme="minorHAnsi"/>
                <w:szCs w:val="22"/>
              </w:rPr>
            </w:pPr>
            <w:r w:rsidRPr="00547709">
              <w:rPr>
                <w:rFonts w:asciiTheme="minorHAnsi" w:eastAsia="Calibri" w:hAnsiTheme="minorHAnsi" w:cstheme="minorHAnsi"/>
                <w:color w:val="222222"/>
                <w:szCs w:val="22"/>
              </w:rPr>
              <w:t>Regular site visits - random visits 2 or 3 times a week to walk the site and observe ongoing work.</w:t>
            </w:r>
          </w:p>
          <w:p w14:paraId="2173004C" w14:textId="77777777" w:rsidR="00F33A3D" w:rsidRPr="00547709" w:rsidRDefault="00F33A3D" w:rsidP="00F33A3D">
            <w:pPr>
              <w:widowControl w:val="0"/>
              <w:numPr>
                <w:ilvl w:val="0"/>
                <w:numId w:val="37"/>
              </w:numPr>
              <w:shd w:val="clear" w:color="auto" w:fill="FFFFFF"/>
              <w:spacing w:after="0" w:line="252" w:lineRule="auto"/>
              <w:jc w:val="left"/>
              <w:rPr>
                <w:rFonts w:asciiTheme="minorHAnsi" w:eastAsia="Calibri" w:hAnsiTheme="minorHAnsi" w:cstheme="minorHAnsi"/>
                <w:szCs w:val="22"/>
              </w:rPr>
            </w:pPr>
            <w:r w:rsidRPr="00547709">
              <w:rPr>
                <w:rFonts w:asciiTheme="minorHAnsi" w:eastAsia="Calibri" w:hAnsiTheme="minorHAnsi" w:cstheme="minorHAnsi"/>
                <w:color w:val="222222"/>
                <w:szCs w:val="22"/>
              </w:rPr>
              <w:t>Inspections – more formal visits at key points to check the placement of re-bar, observe the placement of concrete, etc.  A specific inspections list will be created in conjunction with the  construction schedule</w:t>
            </w:r>
          </w:p>
          <w:p w14:paraId="53DF26BF" w14:textId="77777777" w:rsidR="00F33A3D" w:rsidRPr="00547709" w:rsidRDefault="00F33A3D" w:rsidP="008A7AF1">
            <w:pPr>
              <w:spacing w:after="0"/>
              <w:rPr>
                <w:rFonts w:asciiTheme="minorHAnsi" w:hAnsiTheme="minorHAnsi" w:cstheme="minorHAnsi"/>
                <w:szCs w:val="22"/>
              </w:rPr>
            </w:pPr>
            <w:r w:rsidRPr="00547709">
              <w:rPr>
                <w:rFonts w:asciiTheme="minorHAnsi" w:eastAsia="Calibri" w:hAnsiTheme="minorHAnsi" w:cstheme="minorHAnsi"/>
                <w:color w:val="222222"/>
                <w:szCs w:val="22"/>
              </w:rPr>
              <w:lastRenderedPageBreak/>
              <w:t>Depending on the pace of work an estimated 10 to 20 hours per time are requested when UNDP personnel are in the country for the site visits and inspections</w:t>
            </w:r>
          </w:p>
        </w:tc>
        <w:tc>
          <w:tcPr>
            <w:tcW w:w="2790" w:type="dxa"/>
          </w:tcPr>
          <w:p w14:paraId="32DE3DA3"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lastRenderedPageBreak/>
              <w:t>UNDP</w:t>
            </w:r>
          </w:p>
        </w:tc>
      </w:tr>
      <w:tr w:rsidR="00F33A3D" w:rsidRPr="00547709" w14:paraId="38203708" w14:textId="77777777" w:rsidTr="008A7AF1">
        <w:tc>
          <w:tcPr>
            <w:tcW w:w="259" w:type="dxa"/>
          </w:tcPr>
          <w:p w14:paraId="04015969"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3</w:t>
            </w:r>
          </w:p>
        </w:tc>
        <w:tc>
          <w:tcPr>
            <w:tcW w:w="1800" w:type="dxa"/>
          </w:tcPr>
          <w:p w14:paraId="42CFD5C7"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 xml:space="preserve">Material Availability and Procurement </w:t>
            </w:r>
          </w:p>
        </w:tc>
        <w:tc>
          <w:tcPr>
            <w:tcW w:w="2993" w:type="dxa"/>
          </w:tcPr>
          <w:p w14:paraId="3A491BD2" w14:textId="77777777" w:rsidR="00F33A3D" w:rsidRPr="00547709" w:rsidRDefault="00F33A3D" w:rsidP="008A7AF1">
            <w:pPr>
              <w:spacing w:after="0"/>
              <w:rPr>
                <w:rFonts w:asciiTheme="minorHAnsi" w:hAnsiTheme="minorHAnsi" w:cstheme="minorHAnsi"/>
                <w:szCs w:val="22"/>
                <w:lang w:val="en-US"/>
              </w:rPr>
            </w:pPr>
            <w:r w:rsidRPr="00547709">
              <w:rPr>
                <w:rFonts w:asciiTheme="minorHAnsi" w:hAnsiTheme="minorHAnsi" w:cstheme="minorHAnsi"/>
                <w:szCs w:val="22"/>
                <w:lang w:val="en-US"/>
              </w:rPr>
              <w:t>Financial</w:t>
            </w:r>
          </w:p>
          <w:p w14:paraId="21BD09AD" w14:textId="77777777" w:rsidR="00F33A3D" w:rsidRPr="00547709" w:rsidRDefault="00F33A3D" w:rsidP="008A7AF1">
            <w:pPr>
              <w:spacing w:after="0"/>
              <w:rPr>
                <w:rFonts w:asciiTheme="minorHAnsi" w:hAnsiTheme="minorHAnsi" w:cstheme="minorHAnsi"/>
                <w:szCs w:val="22"/>
                <w:lang w:val="en-US"/>
              </w:rPr>
            </w:pPr>
          </w:p>
          <w:p w14:paraId="6C290923" w14:textId="77777777" w:rsidR="00F33A3D" w:rsidRPr="00547709" w:rsidRDefault="00F33A3D" w:rsidP="008A7AF1">
            <w:pPr>
              <w:spacing w:after="0"/>
              <w:rPr>
                <w:rFonts w:asciiTheme="minorHAnsi" w:hAnsiTheme="minorHAnsi" w:cstheme="minorHAnsi"/>
                <w:szCs w:val="22"/>
                <w:lang w:val="en-US"/>
              </w:rPr>
            </w:pPr>
          </w:p>
          <w:p w14:paraId="7D507501" w14:textId="77777777" w:rsidR="00F33A3D" w:rsidRPr="00547709" w:rsidRDefault="00F33A3D" w:rsidP="008A7AF1">
            <w:pPr>
              <w:spacing w:after="0"/>
              <w:rPr>
                <w:rFonts w:asciiTheme="minorHAnsi" w:hAnsiTheme="minorHAnsi" w:cstheme="minorHAnsi"/>
                <w:szCs w:val="22"/>
                <w:lang w:val="en-US"/>
              </w:rPr>
            </w:pPr>
          </w:p>
          <w:p w14:paraId="7AA6F3EF" w14:textId="77777777" w:rsidR="00F33A3D" w:rsidRPr="00547709" w:rsidRDefault="00F33A3D" w:rsidP="00C43D12">
            <w:pPr>
              <w:spacing w:after="0"/>
              <w:rPr>
                <w:rFonts w:asciiTheme="minorHAnsi" w:hAnsiTheme="minorHAnsi" w:cstheme="minorHAnsi"/>
                <w:szCs w:val="22"/>
                <w:lang w:val="en-US"/>
              </w:rPr>
            </w:pPr>
          </w:p>
        </w:tc>
        <w:tc>
          <w:tcPr>
            <w:tcW w:w="1777" w:type="dxa"/>
          </w:tcPr>
          <w:p w14:paraId="1579BFCF"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Constraints in securing heavy equipment and machinery malfunction, availability of raw materials and building materials including aggregates</w:t>
            </w:r>
          </w:p>
          <w:p w14:paraId="7AC0232A" w14:textId="77777777" w:rsidR="00F33A3D" w:rsidRPr="00547709" w:rsidRDefault="00F33A3D" w:rsidP="008A7AF1">
            <w:pPr>
              <w:spacing w:after="0"/>
              <w:rPr>
                <w:rFonts w:asciiTheme="minorHAnsi" w:hAnsiTheme="minorHAnsi" w:cstheme="minorHAnsi"/>
                <w:szCs w:val="22"/>
              </w:rPr>
            </w:pPr>
          </w:p>
          <w:p w14:paraId="38120096" w14:textId="77777777" w:rsidR="00F33A3D" w:rsidRPr="00547709" w:rsidRDefault="00F33A3D" w:rsidP="008A7AF1">
            <w:pPr>
              <w:spacing w:after="0"/>
              <w:rPr>
                <w:rFonts w:asciiTheme="minorHAnsi" w:hAnsiTheme="minorHAnsi" w:cstheme="minorHAnsi"/>
                <w:szCs w:val="22"/>
              </w:rPr>
            </w:pPr>
          </w:p>
          <w:p w14:paraId="25AD5DED" w14:textId="77777777" w:rsidR="00F33A3D" w:rsidRPr="00547709" w:rsidRDefault="00F33A3D" w:rsidP="008A7AF1">
            <w:pPr>
              <w:spacing w:after="0"/>
              <w:rPr>
                <w:rFonts w:asciiTheme="minorHAnsi" w:hAnsiTheme="minorHAnsi" w:cstheme="minorHAnsi"/>
                <w:szCs w:val="22"/>
              </w:rPr>
            </w:pPr>
          </w:p>
          <w:p w14:paraId="06F90200"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P = 4</w:t>
            </w:r>
          </w:p>
          <w:p w14:paraId="19CE769F"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 xml:space="preserve">I = 4 </w:t>
            </w:r>
          </w:p>
          <w:p w14:paraId="20A96337" w14:textId="77777777" w:rsidR="00F33A3D" w:rsidRPr="00547709" w:rsidRDefault="00F33A3D" w:rsidP="008A7AF1">
            <w:pPr>
              <w:spacing w:after="0"/>
              <w:rPr>
                <w:rFonts w:asciiTheme="minorHAnsi" w:hAnsiTheme="minorHAnsi" w:cstheme="minorHAnsi"/>
                <w:szCs w:val="22"/>
              </w:rPr>
            </w:pPr>
          </w:p>
          <w:p w14:paraId="1D500A54"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b/>
                <w:bCs/>
                <w:szCs w:val="22"/>
              </w:rPr>
              <w:t xml:space="preserve">High Risk </w:t>
            </w:r>
            <w:r w:rsidRPr="00547709">
              <w:rPr>
                <w:rFonts w:asciiTheme="minorHAnsi" w:hAnsiTheme="minorHAnsi" w:cstheme="minorHAnsi"/>
                <w:szCs w:val="22"/>
              </w:rPr>
              <w:t xml:space="preserve">  </w:t>
            </w:r>
          </w:p>
        </w:tc>
        <w:tc>
          <w:tcPr>
            <w:tcW w:w="5220" w:type="dxa"/>
          </w:tcPr>
          <w:p w14:paraId="22A8E7B9" w14:textId="77777777" w:rsidR="00F33A3D" w:rsidRPr="00547709" w:rsidRDefault="00F33A3D" w:rsidP="00F33A3D">
            <w:pPr>
              <w:pStyle w:val="ListParagraph"/>
              <w:numPr>
                <w:ilvl w:val="0"/>
                <w:numId w:val="36"/>
              </w:numPr>
              <w:spacing w:after="0" w:line="276" w:lineRule="auto"/>
              <w:ind w:left="349"/>
              <w:contextualSpacing/>
              <w:jc w:val="left"/>
              <w:rPr>
                <w:rFonts w:asciiTheme="minorHAnsi" w:eastAsia="Calibri" w:hAnsiTheme="minorHAnsi" w:cstheme="minorHAnsi"/>
                <w:szCs w:val="22"/>
              </w:rPr>
            </w:pPr>
            <w:r w:rsidRPr="00547709">
              <w:rPr>
                <w:rFonts w:asciiTheme="minorHAnsi" w:eastAsia="Calibri" w:hAnsiTheme="minorHAnsi" w:cstheme="minorHAnsi"/>
                <w:szCs w:val="22"/>
              </w:rPr>
              <w:t>Review with the DRA and other partners around transportation and logistics options for moving goods and supplies to and within Abaco to support reconstruction activities and provide special emergency procedures for clearing customs.</w:t>
            </w:r>
          </w:p>
          <w:p w14:paraId="44CE6851" w14:textId="77777777" w:rsidR="00F33A3D" w:rsidRPr="00547709" w:rsidRDefault="00F33A3D" w:rsidP="00F33A3D">
            <w:pPr>
              <w:pStyle w:val="ListParagraph"/>
              <w:numPr>
                <w:ilvl w:val="0"/>
                <w:numId w:val="36"/>
              </w:numPr>
              <w:spacing w:after="0" w:line="276" w:lineRule="auto"/>
              <w:ind w:left="349"/>
              <w:contextualSpacing/>
              <w:jc w:val="left"/>
              <w:rPr>
                <w:rFonts w:asciiTheme="minorHAnsi" w:eastAsia="Calibri" w:hAnsiTheme="minorHAnsi" w:cstheme="minorHAnsi"/>
                <w:szCs w:val="22"/>
              </w:rPr>
            </w:pPr>
            <w:r w:rsidRPr="00547709">
              <w:rPr>
                <w:rFonts w:asciiTheme="minorHAnsi" w:eastAsia="Calibri" w:hAnsiTheme="minorHAnsi" w:cstheme="minorHAnsi"/>
                <w:szCs w:val="22"/>
              </w:rPr>
              <w:t xml:space="preserve">Have contractors consider establishing a small concrete batching operation. </w:t>
            </w:r>
          </w:p>
          <w:p w14:paraId="3D84C989" w14:textId="77777777" w:rsidR="00F33A3D" w:rsidRPr="00547709" w:rsidRDefault="00F33A3D" w:rsidP="008A7AF1">
            <w:pPr>
              <w:spacing w:after="0"/>
              <w:rPr>
                <w:rFonts w:asciiTheme="minorHAnsi" w:hAnsiTheme="minorHAnsi" w:cstheme="minorHAnsi"/>
                <w:szCs w:val="22"/>
              </w:rPr>
            </w:pPr>
            <w:r w:rsidRPr="00547709">
              <w:rPr>
                <w:rFonts w:asciiTheme="minorHAnsi" w:eastAsia="Calibri" w:hAnsiTheme="minorHAnsi" w:cstheme="minorHAnsi"/>
                <w:szCs w:val="22"/>
              </w:rPr>
              <w:t>Have contractor increase lead time for the procurement, shipment, and delivery to site on the project schedule</w:t>
            </w:r>
          </w:p>
        </w:tc>
        <w:tc>
          <w:tcPr>
            <w:tcW w:w="2790" w:type="dxa"/>
          </w:tcPr>
          <w:p w14:paraId="2A346C01"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UNDP</w:t>
            </w:r>
          </w:p>
        </w:tc>
      </w:tr>
      <w:tr w:rsidR="00F33A3D" w:rsidRPr="00547709" w14:paraId="258B6234" w14:textId="77777777" w:rsidTr="008A7AF1">
        <w:tc>
          <w:tcPr>
            <w:tcW w:w="259" w:type="dxa"/>
          </w:tcPr>
          <w:p w14:paraId="46EC117C"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4</w:t>
            </w:r>
          </w:p>
        </w:tc>
        <w:tc>
          <w:tcPr>
            <w:tcW w:w="1800" w:type="dxa"/>
          </w:tcPr>
          <w:p w14:paraId="6967AB3E"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Susceptibility to Natural Disasters</w:t>
            </w:r>
          </w:p>
        </w:tc>
        <w:tc>
          <w:tcPr>
            <w:tcW w:w="2993" w:type="dxa"/>
          </w:tcPr>
          <w:p w14:paraId="49216AA0" w14:textId="77777777" w:rsidR="00F33A3D" w:rsidRPr="00547709" w:rsidRDefault="00F33A3D" w:rsidP="008A7AF1">
            <w:pPr>
              <w:spacing w:after="0"/>
              <w:rPr>
                <w:rFonts w:asciiTheme="minorHAnsi" w:hAnsiTheme="minorHAnsi" w:cstheme="minorHAnsi"/>
                <w:szCs w:val="22"/>
                <w:lang w:val="en-US"/>
              </w:rPr>
            </w:pPr>
            <w:r w:rsidRPr="00547709">
              <w:rPr>
                <w:rFonts w:asciiTheme="minorHAnsi" w:hAnsiTheme="minorHAnsi" w:cstheme="minorHAnsi"/>
                <w:szCs w:val="22"/>
                <w:lang w:val="en-US"/>
              </w:rPr>
              <w:t>Social and Environmental</w:t>
            </w:r>
          </w:p>
        </w:tc>
        <w:tc>
          <w:tcPr>
            <w:tcW w:w="1777" w:type="dxa"/>
          </w:tcPr>
          <w:p w14:paraId="220454B1"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 xml:space="preserve">The occurrence of a disaster may require urgent emergency measures and change of priorities due to response and recovery actions. </w:t>
            </w:r>
          </w:p>
          <w:p w14:paraId="1B31D89A" w14:textId="77777777" w:rsidR="00F33A3D" w:rsidRPr="00547709" w:rsidRDefault="00F33A3D" w:rsidP="008A7AF1">
            <w:pPr>
              <w:spacing w:after="0"/>
              <w:rPr>
                <w:rFonts w:asciiTheme="minorHAnsi" w:hAnsiTheme="minorHAnsi" w:cstheme="minorHAnsi"/>
                <w:szCs w:val="22"/>
              </w:rPr>
            </w:pPr>
          </w:p>
          <w:p w14:paraId="624F5EAA"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P = 3</w:t>
            </w:r>
          </w:p>
          <w:p w14:paraId="19EF8DFB"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 xml:space="preserve">I = 5 </w:t>
            </w:r>
          </w:p>
          <w:p w14:paraId="16269115" w14:textId="77777777" w:rsidR="00F33A3D" w:rsidRPr="00547709" w:rsidRDefault="00F33A3D" w:rsidP="008A7AF1">
            <w:pPr>
              <w:spacing w:after="0"/>
              <w:rPr>
                <w:rFonts w:asciiTheme="minorHAnsi" w:hAnsiTheme="minorHAnsi" w:cstheme="minorHAnsi"/>
                <w:szCs w:val="22"/>
              </w:rPr>
            </w:pPr>
          </w:p>
          <w:p w14:paraId="60987D43" w14:textId="77777777" w:rsidR="00F33A3D" w:rsidRPr="00547709" w:rsidRDefault="00F33A3D" w:rsidP="008A7AF1">
            <w:pPr>
              <w:spacing w:after="0"/>
              <w:rPr>
                <w:rFonts w:asciiTheme="minorHAnsi" w:hAnsiTheme="minorHAnsi" w:cstheme="minorHAnsi"/>
                <w:b/>
                <w:bCs/>
                <w:szCs w:val="22"/>
              </w:rPr>
            </w:pPr>
            <w:r w:rsidRPr="00547709">
              <w:rPr>
                <w:rFonts w:asciiTheme="minorHAnsi" w:hAnsiTheme="minorHAnsi" w:cstheme="minorHAnsi"/>
                <w:b/>
                <w:bCs/>
                <w:szCs w:val="22"/>
              </w:rPr>
              <w:t>Substantial Risk</w:t>
            </w:r>
          </w:p>
          <w:p w14:paraId="550A5ABD" w14:textId="77777777" w:rsidR="00F33A3D" w:rsidRPr="00547709" w:rsidRDefault="00F33A3D" w:rsidP="008A7AF1">
            <w:pPr>
              <w:spacing w:after="0"/>
              <w:rPr>
                <w:rFonts w:asciiTheme="minorHAnsi" w:hAnsiTheme="minorHAnsi" w:cstheme="minorHAnsi"/>
                <w:szCs w:val="22"/>
              </w:rPr>
            </w:pPr>
          </w:p>
        </w:tc>
        <w:tc>
          <w:tcPr>
            <w:tcW w:w="5220" w:type="dxa"/>
          </w:tcPr>
          <w:p w14:paraId="0947F7FA" w14:textId="77777777" w:rsidR="00F33A3D" w:rsidRPr="00547709" w:rsidRDefault="00F33A3D" w:rsidP="008A7AF1">
            <w:pPr>
              <w:spacing w:after="0"/>
              <w:rPr>
                <w:rFonts w:asciiTheme="minorHAnsi" w:hAnsiTheme="minorHAnsi" w:cstheme="minorHAnsi"/>
                <w:szCs w:val="22"/>
              </w:rPr>
            </w:pPr>
            <w:r w:rsidRPr="00547709">
              <w:rPr>
                <w:rFonts w:asciiTheme="minorHAnsi" w:eastAsia="Calibri" w:hAnsiTheme="minorHAnsi" w:cstheme="minorHAnsi"/>
                <w:szCs w:val="22"/>
              </w:rPr>
              <w:lastRenderedPageBreak/>
              <w:t>The focus will be on accelerating implementation as we are at the peak of hurricane season to ensure a level of preparedness for possible impacts. In the event of a disaster, coordinated managed support will be given.</w:t>
            </w:r>
          </w:p>
        </w:tc>
        <w:tc>
          <w:tcPr>
            <w:tcW w:w="2790" w:type="dxa"/>
          </w:tcPr>
          <w:p w14:paraId="2900FA34"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UNDP</w:t>
            </w:r>
          </w:p>
        </w:tc>
      </w:tr>
      <w:tr w:rsidR="00F33A3D" w:rsidRPr="00547709" w14:paraId="7985AC32" w14:textId="77777777" w:rsidTr="008A7AF1">
        <w:tc>
          <w:tcPr>
            <w:tcW w:w="259" w:type="dxa"/>
          </w:tcPr>
          <w:p w14:paraId="6F43190A"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5</w:t>
            </w:r>
          </w:p>
        </w:tc>
        <w:tc>
          <w:tcPr>
            <w:tcW w:w="1800" w:type="dxa"/>
          </w:tcPr>
          <w:p w14:paraId="7C247EA7"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 xml:space="preserve">Ministerial Changes </w:t>
            </w:r>
          </w:p>
        </w:tc>
        <w:tc>
          <w:tcPr>
            <w:tcW w:w="2993" w:type="dxa"/>
          </w:tcPr>
          <w:p w14:paraId="1F1BCDC6" w14:textId="77777777" w:rsidR="00F33A3D" w:rsidRPr="00547709" w:rsidRDefault="00F33A3D" w:rsidP="008A7AF1">
            <w:pPr>
              <w:spacing w:after="0"/>
              <w:rPr>
                <w:rFonts w:asciiTheme="minorHAnsi" w:hAnsiTheme="minorHAnsi" w:cstheme="minorHAnsi"/>
                <w:szCs w:val="22"/>
                <w:lang w:val="en-US"/>
              </w:rPr>
            </w:pPr>
            <w:r w:rsidRPr="00547709">
              <w:rPr>
                <w:rFonts w:asciiTheme="minorHAnsi" w:hAnsiTheme="minorHAnsi" w:cstheme="minorHAnsi"/>
                <w:szCs w:val="22"/>
                <w:lang w:val="en-US"/>
              </w:rPr>
              <w:t>Political</w:t>
            </w:r>
          </w:p>
        </w:tc>
        <w:tc>
          <w:tcPr>
            <w:tcW w:w="1777" w:type="dxa"/>
          </w:tcPr>
          <w:p w14:paraId="08B1D736"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The Ministry that housed the DRA previously had been dissolved and now the DRA is placed under OPM.</w:t>
            </w:r>
          </w:p>
          <w:p w14:paraId="2999E186" w14:textId="77777777" w:rsidR="00F33A3D" w:rsidRPr="00547709" w:rsidRDefault="00F33A3D" w:rsidP="008A7AF1">
            <w:pPr>
              <w:spacing w:after="0"/>
              <w:rPr>
                <w:rFonts w:asciiTheme="minorHAnsi" w:hAnsiTheme="minorHAnsi" w:cstheme="minorHAnsi"/>
                <w:szCs w:val="22"/>
              </w:rPr>
            </w:pPr>
          </w:p>
          <w:p w14:paraId="0F6DA048"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P = 2</w:t>
            </w:r>
          </w:p>
          <w:p w14:paraId="7BAAB262"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 xml:space="preserve">I = 4 </w:t>
            </w:r>
          </w:p>
          <w:p w14:paraId="5E8A5DB3" w14:textId="77777777" w:rsidR="00F33A3D" w:rsidRPr="00547709" w:rsidRDefault="00F33A3D" w:rsidP="008A7AF1">
            <w:pPr>
              <w:spacing w:after="0"/>
              <w:rPr>
                <w:rFonts w:asciiTheme="minorHAnsi" w:hAnsiTheme="minorHAnsi" w:cstheme="minorHAnsi"/>
                <w:szCs w:val="22"/>
              </w:rPr>
            </w:pPr>
          </w:p>
          <w:p w14:paraId="7D397EDB" w14:textId="77777777" w:rsidR="00F33A3D" w:rsidRPr="00547709" w:rsidRDefault="00F33A3D" w:rsidP="008A7AF1">
            <w:pPr>
              <w:spacing w:after="0"/>
              <w:rPr>
                <w:rFonts w:asciiTheme="minorHAnsi" w:hAnsiTheme="minorHAnsi" w:cstheme="minorHAnsi"/>
                <w:b/>
                <w:bCs/>
                <w:szCs w:val="22"/>
              </w:rPr>
            </w:pPr>
            <w:r w:rsidRPr="00547709">
              <w:rPr>
                <w:rFonts w:asciiTheme="minorHAnsi" w:hAnsiTheme="minorHAnsi" w:cstheme="minorHAnsi"/>
                <w:b/>
                <w:bCs/>
                <w:szCs w:val="22"/>
              </w:rPr>
              <w:t>Moderate Risk</w:t>
            </w:r>
          </w:p>
          <w:p w14:paraId="21C487CE" w14:textId="77777777" w:rsidR="00F33A3D" w:rsidRPr="00547709" w:rsidRDefault="00F33A3D" w:rsidP="008A7AF1">
            <w:pPr>
              <w:spacing w:after="0"/>
              <w:rPr>
                <w:rFonts w:asciiTheme="minorHAnsi" w:hAnsiTheme="minorHAnsi" w:cstheme="minorHAnsi"/>
                <w:szCs w:val="22"/>
              </w:rPr>
            </w:pPr>
          </w:p>
        </w:tc>
        <w:tc>
          <w:tcPr>
            <w:tcW w:w="5220" w:type="dxa"/>
          </w:tcPr>
          <w:p w14:paraId="0B9AA136" w14:textId="77777777" w:rsidR="00F33A3D" w:rsidRPr="00547709" w:rsidRDefault="00F33A3D" w:rsidP="008A7AF1">
            <w:pPr>
              <w:spacing w:line="276" w:lineRule="auto"/>
              <w:ind w:left="90"/>
              <w:rPr>
                <w:rFonts w:asciiTheme="minorHAnsi" w:eastAsia="Calibri" w:hAnsiTheme="minorHAnsi" w:cstheme="minorHAnsi"/>
                <w:szCs w:val="22"/>
              </w:rPr>
            </w:pPr>
            <w:r w:rsidRPr="00547709">
              <w:rPr>
                <w:rFonts w:asciiTheme="minorHAnsi" w:eastAsia="Calibri" w:hAnsiTheme="minorHAnsi" w:cstheme="minorHAnsi"/>
                <w:szCs w:val="22"/>
              </w:rPr>
              <w:t xml:space="preserve">For the implementation phase, project staff will continue to liaise with national authorities and established national coordinating bodies to provide regular updates regarding project implementation. Assets and liabilities are secured. </w:t>
            </w:r>
          </w:p>
          <w:p w14:paraId="46275102" w14:textId="77777777" w:rsidR="00F33A3D" w:rsidRPr="00547709" w:rsidRDefault="00F33A3D" w:rsidP="008A7AF1">
            <w:pPr>
              <w:spacing w:line="276" w:lineRule="auto"/>
              <w:ind w:left="90"/>
              <w:rPr>
                <w:rFonts w:asciiTheme="minorHAnsi" w:eastAsia="Calibri" w:hAnsiTheme="minorHAnsi" w:cstheme="minorHAnsi"/>
                <w:szCs w:val="22"/>
              </w:rPr>
            </w:pPr>
          </w:p>
          <w:p w14:paraId="6D5BA300" w14:textId="77777777" w:rsidR="00F33A3D" w:rsidRPr="00547709" w:rsidRDefault="00F33A3D" w:rsidP="008A7AF1">
            <w:pPr>
              <w:spacing w:after="0"/>
              <w:rPr>
                <w:rFonts w:asciiTheme="minorHAnsi" w:eastAsia="Calibri" w:hAnsiTheme="minorHAnsi" w:cstheme="minorHAnsi"/>
                <w:szCs w:val="22"/>
              </w:rPr>
            </w:pPr>
          </w:p>
        </w:tc>
        <w:tc>
          <w:tcPr>
            <w:tcW w:w="2790" w:type="dxa"/>
          </w:tcPr>
          <w:p w14:paraId="6F8918B4"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UNDP</w:t>
            </w:r>
          </w:p>
        </w:tc>
      </w:tr>
      <w:tr w:rsidR="00F33A3D" w:rsidRPr="00547709" w14:paraId="023C7324" w14:textId="77777777" w:rsidTr="008A7AF1">
        <w:tc>
          <w:tcPr>
            <w:tcW w:w="259" w:type="dxa"/>
          </w:tcPr>
          <w:p w14:paraId="182BEF48"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6</w:t>
            </w:r>
          </w:p>
        </w:tc>
        <w:tc>
          <w:tcPr>
            <w:tcW w:w="1800" w:type="dxa"/>
          </w:tcPr>
          <w:p w14:paraId="68874D09"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Equipment Malfunction</w:t>
            </w:r>
          </w:p>
        </w:tc>
        <w:tc>
          <w:tcPr>
            <w:tcW w:w="2993" w:type="dxa"/>
          </w:tcPr>
          <w:p w14:paraId="29A32EBC" w14:textId="77777777" w:rsidR="00F33A3D" w:rsidRPr="00547709" w:rsidRDefault="00F33A3D" w:rsidP="008A7AF1">
            <w:pPr>
              <w:spacing w:after="0"/>
              <w:rPr>
                <w:rFonts w:asciiTheme="minorHAnsi" w:hAnsiTheme="minorHAnsi" w:cstheme="minorHAnsi"/>
                <w:szCs w:val="22"/>
                <w:lang w:val="en-US"/>
              </w:rPr>
            </w:pPr>
            <w:r w:rsidRPr="00547709">
              <w:rPr>
                <w:rFonts w:asciiTheme="minorHAnsi" w:hAnsiTheme="minorHAnsi" w:cstheme="minorHAnsi"/>
                <w:szCs w:val="22"/>
                <w:lang w:val="en-US"/>
              </w:rPr>
              <w:t xml:space="preserve">Operational </w:t>
            </w:r>
          </w:p>
        </w:tc>
        <w:tc>
          <w:tcPr>
            <w:tcW w:w="1777" w:type="dxa"/>
          </w:tcPr>
          <w:p w14:paraId="74449B50"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The equipment procured runs the risk of malfunctioning</w:t>
            </w:r>
          </w:p>
          <w:p w14:paraId="07075509" w14:textId="77777777" w:rsidR="00F33A3D" w:rsidRPr="00547709" w:rsidRDefault="00F33A3D" w:rsidP="008A7AF1">
            <w:pPr>
              <w:spacing w:after="0"/>
              <w:rPr>
                <w:rFonts w:asciiTheme="minorHAnsi" w:hAnsiTheme="minorHAnsi" w:cstheme="minorHAnsi"/>
                <w:szCs w:val="22"/>
              </w:rPr>
            </w:pPr>
          </w:p>
          <w:p w14:paraId="3F55EF3F"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P = 2</w:t>
            </w:r>
          </w:p>
          <w:p w14:paraId="5EC80778"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 xml:space="preserve">I = 4 </w:t>
            </w:r>
          </w:p>
          <w:p w14:paraId="3AD380A7" w14:textId="77777777" w:rsidR="00F33A3D" w:rsidRPr="00547709" w:rsidRDefault="00F33A3D" w:rsidP="008A7AF1">
            <w:pPr>
              <w:spacing w:after="0"/>
              <w:rPr>
                <w:rFonts w:asciiTheme="minorHAnsi" w:hAnsiTheme="minorHAnsi" w:cstheme="minorHAnsi"/>
                <w:szCs w:val="22"/>
              </w:rPr>
            </w:pPr>
          </w:p>
          <w:p w14:paraId="5EFB5C62" w14:textId="77777777" w:rsidR="00F33A3D" w:rsidRPr="00547709" w:rsidRDefault="00F33A3D" w:rsidP="008A7AF1">
            <w:pPr>
              <w:spacing w:after="0"/>
              <w:rPr>
                <w:rFonts w:asciiTheme="minorHAnsi" w:hAnsiTheme="minorHAnsi" w:cstheme="minorHAnsi"/>
                <w:b/>
                <w:bCs/>
                <w:szCs w:val="22"/>
              </w:rPr>
            </w:pPr>
            <w:r w:rsidRPr="00547709">
              <w:rPr>
                <w:rFonts w:asciiTheme="minorHAnsi" w:hAnsiTheme="minorHAnsi" w:cstheme="minorHAnsi"/>
                <w:b/>
                <w:bCs/>
                <w:szCs w:val="22"/>
              </w:rPr>
              <w:t>Moderate Risk</w:t>
            </w:r>
          </w:p>
        </w:tc>
        <w:tc>
          <w:tcPr>
            <w:tcW w:w="5220" w:type="dxa"/>
          </w:tcPr>
          <w:p w14:paraId="6C141402" w14:textId="77777777" w:rsidR="00F33A3D" w:rsidRPr="00547709" w:rsidRDefault="00F33A3D" w:rsidP="008A7AF1">
            <w:pPr>
              <w:spacing w:line="276" w:lineRule="auto"/>
              <w:ind w:left="90"/>
              <w:rPr>
                <w:rFonts w:asciiTheme="minorHAnsi" w:eastAsia="Calibri" w:hAnsiTheme="minorHAnsi" w:cstheme="minorHAnsi"/>
                <w:szCs w:val="22"/>
              </w:rPr>
            </w:pPr>
            <w:r w:rsidRPr="00547709">
              <w:rPr>
                <w:rFonts w:asciiTheme="minorHAnsi" w:eastAsia="Calibri" w:hAnsiTheme="minorHAnsi" w:cstheme="minorHAnsi"/>
                <w:szCs w:val="22"/>
              </w:rPr>
              <w:t>Contractor to source and replace as quickly as possible</w:t>
            </w:r>
          </w:p>
        </w:tc>
        <w:tc>
          <w:tcPr>
            <w:tcW w:w="2790" w:type="dxa"/>
          </w:tcPr>
          <w:p w14:paraId="59508CF5"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DRA</w:t>
            </w:r>
          </w:p>
        </w:tc>
      </w:tr>
      <w:tr w:rsidR="00F33A3D" w:rsidRPr="00547709" w14:paraId="3177E8C2" w14:textId="77777777" w:rsidTr="008A7AF1">
        <w:tc>
          <w:tcPr>
            <w:tcW w:w="259" w:type="dxa"/>
          </w:tcPr>
          <w:p w14:paraId="6419E146"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7</w:t>
            </w:r>
          </w:p>
        </w:tc>
        <w:tc>
          <w:tcPr>
            <w:tcW w:w="1800" w:type="dxa"/>
          </w:tcPr>
          <w:p w14:paraId="4FE43949"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Timelines not met</w:t>
            </w:r>
          </w:p>
        </w:tc>
        <w:tc>
          <w:tcPr>
            <w:tcW w:w="2993" w:type="dxa"/>
          </w:tcPr>
          <w:p w14:paraId="017683DC" w14:textId="77777777" w:rsidR="00F33A3D" w:rsidRPr="00547709" w:rsidRDefault="00F33A3D" w:rsidP="008A7AF1">
            <w:pPr>
              <w:spacing w:after="0"/>
              <w:rPr>
                <w:rFonts w:asciiTheme="minorHAnsi" w:hAnsiTheme="minorHAnsi" w:cstheme="minorHAnsi"/>
                <w:szCs w:val="22"/>
                <w:lang w:val="en-US"/>
              </w:rPr>
            </w:pPr>
            <w:r w:rsidRPr="00547709">
              <w:rPr>
                <w:rFonts w:asciiTheme="minorHAnsi" w:hAnsiTheme="minorHAnsi" w:cstheme="minorHAnsi"/>
                <w:szCs w:val="22"/>
                <w:lang w:val="en-US"/>
              </w:rPr>
              <w:t>Organizational</w:t>
            </w:r>
          </w:p>
        </w:tc>
        <w:tc>
          <w:tcPr>
            <w:tcW w:w="1777" w:type="dxa"/>
          </w:tcPr>
          <w:p w14:paraId="3AAD3656"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 xml:space="preserve">Project does not finish according to timelines/project does not finish due to insufficient funding or budgets not being met. </w:t>
            </w:r>
          </w:p>
          <w:p w14:paraId="220A498D" w14:textId="77777777" w:rsidR="00F33A3D" w:rsidRPr="00547709" w:rsidRDefault="00F33A3D" w:rsidP="008A7AF1">
            <w:pPr>
              <w:spacing w:after="0"/>
              <w:rPr>
                <w:rFonts w:asciiTheme="minorHAnsi" w:hAnsiTheme="minorHAnsi" w:cstheme="minorHAnsi"/>
                <w:szCs w:val="22"/>
              </w:rPr>
            </w:pPr>
          </w:p>
          <w:p w14:paraId="7FB47006"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P = 3</w:t>
            </w:r>
          </w:p>
          <w:p w14:paraId="483A9329"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lastRenderedPageBreak/>
              <w:t>I = 5</w:t>
            </w:r>
          </w:p>
          <w:p w14:paraId="0A2C64D7" w14:textId="77777777" w:rsidR="00F33A3D" w:rsidRPr="00547709" w:rsidRDefault="00F33A3D" w:rsidP="008A7AF1">
            <w:pPr>
              <w:spacing w:after="0"/>
              <w:rPr>
                <w:rFonts w:asciiTheme="minorHAnsi" w:hAnsiTheme="minorHAnsi" w:cstheme="minorHAnsi"/>
                <w:szCs w:val="22"/>
              </w:rPr>
            </w:pPr>
          </w:p>
          <w:p w14:paraId="64253085" w14:textId="77777777" w:rsidR="00F33A3D" w:rsidRPr="00547709" w:rsidRDefault="00F33A3D" w:rsidP="008A7AF1">
            <w:pPr>
              <w:spacing w:after="0"/>
              <w:rPr>
                <w:rFonts w:asciiTheme="minorHAnsi" w:hAnsiTheme="minorHAnsi" w:cstheme="minorHAnsi"/>
                <w:b/>
                <w:bCs/>
                <w:szCs w:val="22"/>
              </w:rPr>
            </w:pPr>
            <w:r w:rsidRPr="00547709">
              <w:rPr>
                <w:rFonts w:asciiTheme="minorHAnsi" w:hAnsiTheme="minorHAnsi" w:cstheme="minorHAnsi"/>
                <w:b/>
                <w:bCs/>
                <w:szCs w:val="22"/>
              </w:rPr>
              <w:t xml:space="preserve">Substantial Risk </w:t>
            </w:r>
          </w:p>
        </w:tc>
        <w:tc>
          <w:tcPr>
            <w:tcW w:w="5220" w:type="dxa"/>
          </w:tcPr>
          <w:p w14:paraId="01C342CD" w14:textId="77777777" w:rsidR="00F33A3D" w:rsidRPr="00547709" w:rsidRDefault="00F33A3D" w:rsidP="008A7AF1">
            <w:pPr>
              <w:spacing w:line="276" w:lineRule="auto"/>
              <w:rPr>
                <w:rFonts w:asciiTheme="minorHAnsi" w:eastAsia="Calibri" w:hAnsiTheme="minorHAnsi" w:cstheme="minorHAnsi"/>
                <w:szCs w:val="22"/>
              </w:rPr>
            </w:pPr>
            <w:r w:rsidRPr="00547709">
              <w:rPr>
                <w:rFonts w:asciiTheme="minorHAnsi" w:eastAsia="Calibri" w:hAnsiTheme="minorHAnsi" w:cstheme="minorHAnsi"/>
                <w:szCs w:val="22"/>
              </w:rPr>
              <w:lastRenderedPageBreak/>
              <w:t>Regular meetings through Project Board to understand timing and status of project along with updates on the status of other donors.</w:t>
            </w:r>
          </w:p>
        </w:tc>
        <w:tc>
          <w:tcPr>
            <w:tcW w:w="2790" w:type="dxa"/>
          </w:tcPr>
          <w:p w14:paraId="3AE655D7" w14:textId="77777777" w:rsidR="00F33A3D" w:rsidRPr="00547709" w:rsidRDefault="00F33A3D" w:rsidP="008A7AF1">
            <w:pPr>
              <w:spacing w:after="0"/>
              <w:rPr>
                <w:rFonts w:asciiTheme="minorHAnsi" w:hAnsiTheme="minorHAnsi" w:cstheme="minorHAnsi"/>
                <w:szCs w:val="22"/>
              </w:rPr>
            </w:pPr>
            <w:r w:rsidRPr="00547709">
              <w:rPr>
                <w:rFonts w:asciiTheme="minorHAnsi" w:hAnsiTheme="minorHAnsi" w:cstheme="minorHAnsi"/>
                <w:szCs w:val="22"/>
              </w:rPr>
              <w:t>UNDP</w:t>
            </w:r>
          </w:p>
        </w:tc>
      </w:tr>
    </w:tbl>
    <w:p w14:paraId="0262F3F9" w14:textId="77777777" w:rsidR="001B3519" w:rsidRDefault="001B3519" w:rsidP="001B3519"/>
    <w:p w14:paraId="262F0228" w14:textId="77777777" w:rsidR="00C83BF4" w:rsidRDefault="00C83BF4" w:rsidP="00C83BF4"/>
    <w:p w14:paraId="67FAECE1" w14:textId="77777777" w:rsidR="001B3519" w:rsidRDefault="001B3519" w:rsidP="00C83BF4"/>
    <w:p w14:paraId="5EF23FFE" w14:textId="77777777" w:rsidR="001B3519" w:rsidRDefault="001B3519" w:rsidP="00C83BF4"/>
    <w:p w14:paraId="74F395D0" w14:textId="77777777" w:rsidR="001B3519" w:rsidRDefault="001B3519" w:rsidP="00C83BF4"/>
    <w:p w14:paraId="57B9DC56" w14:textId="77777777" w:rsidR="001B3519" w:rsidRDefault="001B3519" w:rsidP="00C83BF4"/>
    <w:p w14:paraId="042FE104" w14:textId="77777777" w:rsidR="001B3519" w:rsidRDefault="001B3519" w:rsidP="00C83BF4"/>
    <w:p w14:paraId="6BDC0BCB" w14:textId="77777777" w:rsidR="001B3519" w:rsidRDefault="001B3519" w:rsidP="00C83BF4"/>
    <w:p w14:paraId="40810EDB" w14:textId="77777777" w:rsidR="001B3519" w:rsidRDefault="001B3519" w:rsidP="00C83BF4"/>
    <w:p w14:paraId="1FE4C18F" w14:textId="77777777" w:rsidR="001B3519" w:rsidRDefault="001B3519" w:rsidP="00C83BF4"/>
    <w:p w14:paraId="7461E32E" w14:textId="77777777" w:rsidR="001B3519" w:rsidRDefault="001B3519" w:rsidP="00C83BF4"/>
    <w:p w14:paraId="65750B9E" w14:textId="77777777" w:rsidR="001B3519" w:rsidRDefault="001B3519" w:rsidP="00C83BF4"/>
    <w:p w14:paraId="2E2C9882" w14:textId="77777777" w:rsidR="001B3519" w:rsidRDefault="001B3519" w:rsidP="00C83BF4"/>
    <w:p w14:paraId="57AA76B8" w14:textId="77777777" w:rsidR="001B3519" w:rsidRDefault="001B3519" w:rsidP="00C83BF4"/>
    <w:p w14:paraId="30267502" w14:textId="77777777" w:rsidR="001B3519" w:rsidRDefault="001B3519" w:rsidP="00C83BF4"/>
    <w:p w14:paraId="5CDE9CDA" w14:textId="77777777" w:rsidR="001B3519" w:rsidRDefault="001B3519" w:rsidP="00C83BF4"/>
    <w:p w14:paraId="6518EEA1" w14:textId="77777777" w:rsidR="001B3519" w:rsidRDefault="001B3519" w:rsidP="00C83BF4"/>
    <w:p w14:paraId="5062C760" w14:textId="77777777" w:rsidR="001B3519" w:rsidRDefault="001B3519" w:rsidP="00C83BF4"/>
    <w:p w14:paraId="0290C79B" w14:textId="77777777" w:rsidR="001B3519" w:rsidRDefault="001B3519" w:rsidP="00C83BF4"/>
    <w:p w14:paraId="2A485C5A" w14:textId="77777777" w:rsidR="001B3519" w:rsidRDefault="001B3519" w:rsidP="00C83BF4"/>
    <w:p w14:paraId="1EB6DD08" w14:textId="77777777" w:rsidR="001B3519" w:rsidRDefault="001B3519" w:rsidP="00C83BF4"/>
    <w:p w14:paraId="01DBDAC6" w14:textId="77777777" w:rsidR="001B3519" w:rsidRDefault="001B3519" w:rsidP="00C83BF4"/>
    <w:p w14:paraId="22E1A7B7" w14:textId="77777777" w:rsidR="00826519" w:rsidRDefault="00826519" w:rsidP="00C83BF4">
      <w:pPr>
        <w:sectPr w:rsidR="00826519" w:rsidSect="009A46E8">
          <w:pgSz w:w="16838" w:h="11906" w:orient="landscape" w:code="9"/>
          <w:pgMar w:top="1152" w:right="864" w:bottom="1152" w:left="864" w:header="720" w:footer="432" w:gutter="0"/>
          <w:cols w:space="708"/>
          <w:titlePg/>
          <w:docGrid w:linePitch="360"/>
        </w:sectPr>
      </w:pPr>
    </w:p>
    <w:p w14:paraId="2CD24F7C" w14:textId="77777777" w:rsidR="001B3519" w:rsidRDefault="001B3519" w:rsidP="00C83BF4"/>
    <w:p w14:paraId="271F9D4D" w14:textId="7C45F123" w:rsidR="001B3519" w:rsidRDefault="001B3519" w:rsidP="00826519">
      <w:pPr>
        <w:pStyle w:val="Heading2"/>
        <w:ind w:left="0"/>
        <w:rPr>
          <w:rFonts w:cs="Calibri"/>
        </w:rPr>
      </w:pPr>
      <w:r>
        <w:rPr>
          <w:rFonts w:cs="Calibri"/>
        </w:rPr>
        <w:t>Annex 4 – Capacity Assessments</w:t>
      </w:r>
      <w:r w:rsidR="00FB3466">
        <w:rPr>
          <w:rFonts w:cs="Calibri"/>
        </w:rPr>
        <w:t xml:space="preserve"> </w:t>
      </w:r>
    </w:p>
    <w:p w14:paraId="292F7B77" w14:textId="77777777" w:rsidR="00FB3466" w:rsidRDefault="00FB3466" w:rsidP="00FB3466"/>
    <w:p w14:paraId="2893F4C3" w14:textId="787D31F6" w:rsidR="00FB3466" w:rsidRDefault="00FB3466" w:rsidP="00826519">
      <w:pPr>
        <w:rPr>
          <w:rFonts w:asciiTheme="minorHAnsi" w:hAnsiTheme="minorHAnsi" w:cstheme="minorHAnsi"/>
          <w:sz w:val="20"/>
          <w:szCs w:val="22"/>
        </w:rPr>
      </w:pPr>
      <w:r w:rsidRPr="00204FED">
        <w:rPr>
          <w:rFonts w:asciiTheme="minorHAnsi" w:hAnsiTheme="minorHAnsi" w:cstheme="minorHAnsi"/>
          <w:sz w:val="20"/>
          <w:szCs w:val="22"/>
        </w:rPr>
        <w:t>DRA HACT Assessments – Separate Attachment</w:t>
      </w:r>
    </w:p>
    <w:p w14:paraId="4D0C5384" w14:textId="2D049BB8" w:rsidR="00204FED" w:rsidRPr="00204FED" w:rsidRDefault="00204FED" w:rsidP="00826519">
      <w:pPr>
        <w:rPr>
          <w:rFonts w:asciiTheme="minorHAnsi" w:hAnsiTheme="minorHAnsi" w:cstheme="minorHAnsi"/>
          <w:sz w:val="20"/>
          <w:szCs w:val="22"/>
        </w:rPr>
      </w:pPr>
      <w:r>
        <w:rPr>
          <w:rFonts w:asciiTheme="minorHAnsi" w:hAnsiTheme="minorHAnsi" w:cstheme="minorHAnsi"/>
          <w:sz w:val="20"/>
          <w:szCs w:val="22"/>
        </w:rPr>
        <w:t>DRA Partner Capacity Assessment – Separate Attachment</w:t>
      </w:r>
    </w:p>
    <w:p w14:paraId="015C8502" w14:textId="77777777" w:rsidR="001B3519" w:rsidRDefault="001B3519" w:rsidP="001B3519"/>
    <w:p w14:paraId="74AC2BB4" w14:textId="77777777" w:rsidR="001B3519" w:rsidRDefault="001B3519" w:rsidP="001B3519"/>
    <w:p w14:paraId="31838873" w14:textId="77777777" w:rsidR="001B3519" w:rsidRDefault="001B3519" w:rsidP="001B3519"/>
    <w:p w14:paraId="5EB015A6" w14:textId="77777777" w:rsidR="001B3519" w:rsidRDefault="001B3519" w:rsidP="001B3519"/>
    <w:p w14:paraId="15AE3A66" w14:textId="77777777" w:rsidR="001B3519" w:rsidRDefault="001B3519" w:rsidP="001B3519"/>
    <w:p w14:paraId="09E0D71B" w14:textId="77777777" w:rsidR="001B3519" w:rsidRDefault="001B3519" w:rsidP="001B3519"/>
    <w:p w14:paraId="161E5072" w14:textId="77777777" w:rsidR="001B3519" w:rsidRDefault="001B3519" w:rsidP="001B3519"/>
    <w:p w14:paraId="4ED29CE8" w14:textId="77777777" w:rsidR="001B3519" w:rsidRDefault="001B3519" w:rsidP="001B3519"/>
    <w:p w14:paraId="512F3ADF" w14:textId="77777777" w:rsidR="001B3519" w:rsidRDefault="001B3519" w:rsidP="001B3519"/>
    <w:p w14:paraId="3E6D3EA1" w14:textId="77777777" w:rsidR="001B3519" w:rsidRDefault="001B3519" w:rsidP="001B3519"/>
    <w:p w14:paraId="600AB561" w14:textId="77777777" w:rsidR="001B3519" w:rsidRDefault="001B3519" w:rsidP="001B3519"/>
    <w:p w14:paraId="5F6D7632" w14:textId="77777777" w:rsidR="001B3519" w:rsidRDefault="001B3519" w:rsidP="001B3519"/>
    <w:p w14:paraId="3DE1126A" w14:textId="77777777" w:rsidR="001B3519" w:rsidRDefault="001B3519" w:rsidP="001B3519"/>
    <w:p w14:paraId="1E7504DD" w14:textId="77777777" w:rsidR="00602961" w:rsidRDefault="00602961" w:rsidP="001B3519">
      <w:pPr>
        <w:sectPr w:rsidR="00602961" w:rsidSect="00826519">
          <w:pgSz w:w="11906" w:h="16838" w:code="9"/>
          <w:pgMar w:top="864" w:right="1152" w:bottom="864" w:left="1152" w:header="720" w:footer="432" w:gutter="0"/>
          <w:cols w:space="708"/>
          <w:titlePg/>
          <w:docGrid w:linePitch="360"/>
        </w:sectPr>
      </w:pPr>
    </w:p>
    <w:p w14:paraId="21152F21" w14:textId="77777777" w:rsidR="001B3519" w:rsidRDefault="001B3519" w:rsidP="001B3519"/>
    <w:p w14:paraId="20CBF684" w14:textId="07638C3A" w:rsidR="001B3519" w:rsidRDefault="001B3519" w:rsidP="001B3519">
      <w:pPr>
        <w:pStyle w:val="Heading2"/>
      </w:pPr>
      <w:r>
        <w:rPr>
          <w:rFonts w:cs="Calibri"/>
        </w:rPr>
        <w:t xml:space="preserve">Annex 5- </w:t>
      </w:r>
      <w:r w:rsidR="00FD4F44">
        <w:t>Terms of Reference for Project Board</w:t>
      </w:r>
    </w:p>
    <w:p w14:paraId="5E582BA0" w14:textId="77777777" w:rsidR="00FD4F44" w:rsidRPr="00813DA8" w:rsidRDefault="00FD4F44" w:rsidP="00FD4F44">
      <w:pPr>
        <w:rPr>
          <w:rFonts w:asciiTheme="minorHAnsi" w:hAnsiTheme="minorHAnsi" w:cstheme="minorHAnsi"/>
          <w:sz w:val="20"/>
          <w:szCs w:val="20"/>
        </w:rPr>
      </w:pPr>
    </w:p>
    <w:p w14:paraId="236AF98A" w14:textId="77777777" w:rsidR="00FD4F44" w:rsidRPr="00813DA8" w:rsidRDefault="00FD4F44" w:rsidP="00FD4F44">
      <w:pPr>
        <w:spacing w:before="100" w:beforeAutospacing="1" w:after="100" w:afterAutospacing="1"/>
        <w:contextualSpacing/>
        <w:jc w:val="center"/>
        <w:rPr>
          <w:rFonts w:asciiTheme="minorHAnsi" w:hAnsiTheme="minorHAnsi" w:cstheme="minorHAnsi"/>
          <w:b/>
          <w:bCs/>
          <w:sz w:val="20"/>
          <w:szCs w:val="20"/>
          <w:lang w:val="en-US"/>
        </w:rPr>
      </w:pPr>
      <w:r w:rsidRPr="00813DA8">
        <w:rPr>
          <w:rFonts w:asciiTheme="minorHAnsi" w:hAnsiTheme="minorHAnsi" w:cstheme="minorHAnsi"/>
          <w:b/>
          <w:bCs/>
          <w:sz w:val="20"/>
          <w:szCs w:val="20"/>
        </w:rPr>
        <w:t>UNDP Standard Terms of Reference (</w:t>
      </w:r>
      <w:proofErr w:type="spellStart"/>
      <w:r w:rsidRPr="00813DA8">
        <w:rPr>
          <w:rFonts w:asciiTheme="minorHAnsi" w:hAnsiTheme="minorHAnsi" w:cstheme="minorHAnsi"/>
          <w:b/>
          <w:bCs/>
          <w:sz w:val="20"/>
          <w:szCs w:val="20"/>
        </w:rPr>
        <w:t>ToR</w:t>
      </w:r>
      <w:proofErr w:type="spellEnd"/>
      <w:r w:rsidRPr="00813DA8">
        <w:rPr>
          <w:rFonts w:asciiTheme="minorHAnsi" w:hAnsiTheme="minorHAnsi" w:cstheme="minorHAnsi"/>
          <w:b/>
          <w:bCs/>
          <w:sz w:val="20"/>
          <w:szCs w:val="20"/>
        </w:rPr>
        <w:t xml:space="preserve">) for the </w:t>
      </w:r>
    </w:p>
    <w:p w14:paraId="59F3F3D4" w14:textId="7FAC4D6D" w:rsidR="00FD4F44" w:rsidRPr="00813DA8" w:rsidRDefault="00FD4F44" w:rsidP="00FD4F44">
      <w:pPr>
        <w:jc w:val="center"/>
        <w:rPr>
          <w:rFonts w:asciiTheme="minorHAnsi" w:hAnsiTheme="minorHAnsi" w:cstheme="minorHAnsi"/>
          <w:b/>
          <w:bCs/>
          <w:sz w:val="20"/>
          <w:szCs w:val="20"/>
        </w:rPr>
      </w:pPr>
      <w:r w:rsidRPr="00C2048E">
        <w:rPr>
          <w:rFonts w:asciiTheme="minorHAnsi" w:hAnsiTheme="minorHAnsi" w:cstheme="minorHAnsi"/>
          <w:b/>
          <w:bCs/>
          <w:sz w:val="20"/>
          <w:szCs w:val="20"/>
        </w:rPr>
        <w:t>Project Steering Committee</w:t>
      </w:r>
      <w:r w:rsidR="00113683" w:rsidRPr="00C2048E">
        <w:rPr>
          <w:rFonts w:asciiTheme="minorHAnsi" w:hAnsiTheme="minorHAnsi" w:cstheme="minorHAnsi"/>
          <w:b/>
          <w:bCs/>
          <w:sz w:val="20"/>
          <w:szCs w:val="20"/>
        </w:rPr>
        <w:t xml:space="preserve"> </w:t>
      </w:r>
      <w:r w:rsidRPr="00C2048E">
        <w:rPr>
          <w:rFonts w:asciiTheme="minorHAnsi" w:hAnsiTheme="minorHAnsi" w:cstheme="minorHAnsi"/>
          <w:b/>
          <w:bCs/>
          <w:sz w:val="20"/>
          <w:szCs w:val="20"/>
        </w:rPr>
        <w:t xml:space="preserve">of </w:t>
      </w:r>
      <w:r w:rsidR="00C2048E" w:rsidRPr="00C2048E">
        <w:rPr>
          <w:rFonts w:asciiTheme="minorHAnsi" w:hAnsiTheme="minorHAnsi" w:cstheme="minorHAnsi"/>
          <w:b/>
          <w:bCs/>
          <w:sz w:val="20"/>
          <w:szCs w:val="20"/>
        </w:rPr>
        <w:t>Abaco Hurricane Shelter/Community Centre Project</w:t>
      </w:r>
    </w:p>
    <w:p w14:paraId="7EDDFDE7" w14:textId="77777777" w:rsidR="00FD4F44" w:rsidRPr="00813DA8" w:rsidRDefault="00FD4F44" w:rsidP="00FD4F44">
      <w:pPr>
        <w:spacing w:after="0"/>
        <w:jc w:val="center"/>
        <w:rPr>
          <w:rFonts w:asciiTheme="minorHAnsi" w:hAnsiTheme="minorHAnsi" w:cstheme="minorHAnsi"/>
          <w:sz w:val="20"/>
          <w:szCs w:val="20"/>
        </w:rPr>
      </w:pPr>
    </w:p>
    <w:p w14:paraId="25628AB8" w14:textId="77777777" w:rsidR="00FD4F44" w:rsidRPr="00813DA8" w:rsidRDefault="00FD4F44" w:rsidP="00240671">
      <w:pPr>
        <w:pStyle w:val="ListParagraph"/>
        <w:numPr>
          <w:ilvl w:val="0"/>
          <w:numId w:val="22"/>
        </w:numPr>
        <w:shd w:val="clear" w:color="auto" w:fill="FFFFFF"/>
        <w:spacing w:after="0"/>
        <w:contextualSpacing/>
        <w:rPr>
          <w:rFonts w:asciiTheme="minorHAnsi" w:hAnsiTheme="minorHAnsi" w:cstheme="minorHAnsi"/>
          <w:noProof/>
          <w:sz w:val="20"/>
          <w:szCs w:val="20"/>
          <w:lang w:eastAsia="zh-CN"/>
        </w:rPr>
      </w:pPr>
      <w:r w:rsidRPr="00813DA8">
        <w:rPr>
          <w:rFonts w:asciiTheme="minorHAnsi" w:hAnsiTheme="minorHAnsi" w:cstheme="minorHAnsi"/>
          <w:b/>
          <w:bCs/>
          <w:sz w:val="20"/>
          <w:szCs w:val="20"/>
        </w:rPr>
        <w:t xml:space="preserve">Background  </w:t>
      </w:r>
    </w:p>
    <w:p w14:paraId="50707BCD"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p>
    <w:p w14:paraId="064A41D7"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All UNDP projects must be governed by a multi-stakeholder board or committee established to review performance based on established monitoring and evaluation metrics and high-level implementation issues to ensure quality delivery of results. For the purpose of this ToR and to ensure standardization, henceforth, as regards project documentation, such a body shall only be referred to by one of two names: ‘Project Board’ or ‘Project Steering Committee.’</w:t>
      </w:r>
      <w:r w:rsidRPr="00813DA8">
        <w:rPr>
          <w:rStyle w:val="FootnoteReference"/>
          <w:rFonts w:asciiTheme="minorHAnsi" w:hAnsiTheme="minorHAnsi" w:cstheme="minorHAnsi"/>
          <w:noProof/>
          <w:sz w:val="20"/>
          <w:szCs w:val="20"/>
          <w:lang w:eastAsia="zh-CN"/>
        </w:rPr>
        <w:footnoteReference w:id="19"/>
      </w:r>
      <w:r w:rsidRPr="00813DA8">
        <w:rPr>
          <w:rFonts w:asciiTheme="minorHAnsi" w:hAnsiTheme="minorHAnsi" w:cstheme="minorHAnsi"/>
          <w:noProof/>
          <w:sz w:val="20"/>
          <w:szCs w:val="20"/>
          <w:lang w:eastAsia="zh-CN"/>
        </w:rPr>
        <w:t xml:space="preserve"> The [Project Board or Project Steering Committee] is the most senior, dedicated oversight body for a UNDP ‘Development Project’, which is defined in the PPM as an instrument where UNDP “Delivers outputs where UNDP has accountability for design, oversight and quality assurance of the entire project.”</w:t>
      </w:r>
    </w:p>
    <w:p w14:paraId="69CC8AD4"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p>
    <w:p w14:paraId="66F6C9EB" w14:textId="77777777" w:rsidR="00FD4F44" w:rsidRPr="00813DA8" w:rsidRDefault="00FD4F44" w:rsidP="00240671">
      <w:pPr>
        <w:pStyle w:val="ListParagraph"/>
        <w:numPr>
          <w:ilvl w:val="0"/>
          <w:numId w:val="22"/>
        </w:numPr>
        <w:shd w:val="clear" w:color="auto" w:fill="FFFFFF"/>
        <w:spacing w:after="0"/>
        <w:contextualSpacing/>
        <w:rPr>
          <w:rFonts w:asciiTheme="minorHAnsi" w:hAnsiTheme="minorHAnsi" w:cstheme="minorHAnsi"/>
          <w:b/>
          <w:bCs/>
          <w:noProof/>
          <w:sz w:val="20"/>
          <w:szCs w:val="20"/>
          <w:lang w:eastAsia="zh-CN"/>
        </w:rPr>
      </w:pPr>
      <w:r w:rsidRPr="00813DA8">
        <w:rPr>
          <w:rFonts w:asciiTheme="minorHAnsi" w:hAnsiTheme="minorHAnsi" w:cstheme="minorHAnsi"/>
          <w:b/>
          <w:bCs/>
          <w:noProof/>
          <w:sz w:val="20"/>
          <w:szCs w:val="20"/>
          <w:lang w:eastAsia="zh-CN"/>
        </w:rPr>
        <w:t>Duties and Responsibilities</w:t>
      </w:r>
    </w:p>
    <w:p w14:paraId="24AD3396"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p>
    <w:p w14:paraId="23A0B498" w14:textId="77777777" w:rsidR="00FD4F44" w:rsidRPr="00813DA8" w:rsidRDefault="00FD4F44" w:rsidP="00FD4F44">
      <w:pPr>
        <w:shd w:val="clear" w:color="auto" w:fill="FFFFFF" w:themeFill="background1"/>
        <w:spacing w:after="0"/>
        <w:rPr>
          <w:rFonts w:asciiTheme="minorHAnsi" w:hAnsiTheme="minorHAnsi" w:cstheme="minorHAnsi"/>
          <w:sz w:val="20"/>
          <w:szCs w:val="20"/>
          <w:lang w:eastAsia="zh-CN"/>
        </w:rPr>
      </w:pPr>
      <w:r w:rsidRPr="00813DA8">
        <w:rPr>
          <w:rFonts w:asciiTheme="minorHAnsi" w:hAnsiTheme="minorHAnsi" w:cstheme="minorHAnsi"/>
          <w:sz w:val="20"/>
          <w:szCs w:val="20"/>
          <w:lang w:eastAsia="zh-CN"/>
        </w:rPr>
        <w:t xml:space="preserve">The two prominent (mandatory) roles of the </w:t>
      </w:r>
      <w:bookmarkStart w:id="15" w:name="_Hlk78875495"/>
      <w:r w:rsidRPr="00813DA8">
        <w:rPr>
          <w:rFonts w:asciiTheme="minorHAnsi" w:hAnsiTheme="minorHAnsi" w:cstheme="minorHAnsi"/>
          <w:sz w:val="20"/>
          <w:szCs w:val="20"/>
          <w:lang w:eastAsia="zh-CN"/>
        </w:rPr>
        <w:t xml:space="preserve">[Project Board or Project Steering Committee] </w:t>
      </w:r>
      <w:bookmarkEnd w:id="15"/>
      <w:r w:rsidRPr="00813DA8">
        <w:rPr>
          <w:rFonts w:asciiTheme="minorHAnsi" w:hAnsiTheme="minorHAnsi" w:cstheme="minorHAnsi"/>
          <w:sz w:val="20"/>
          <w:szCs w:val="20"/>
          <w:lang w:eastAsia="zh-CN"/>
        </w:rPr>
        <w:t>are as follows:</w:t>
      </w:r>
    </w:p>
    <w:p w14:paraId="673D0069"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p>
    <w:p w14:paraId="2A45AA24" w14:textId="77777777" w:rsidR="00FD4F44" w:rsidRPr="00813DA8" w:rsidRDefault="00FD4F44" w:rsidP="00240671">
      <w:pPr>
        <w:pStyle w:val="ListParagraph"/>
        <w:numPr>
          <w:ilvl w:val="0"/>
          <w:numId w:val="23"/>
        </w:numPr>
        <w:shd w:val="clear" w:color="auto" w:fill="FFFFFF" w:themeFill="background1"/>
        <w:spacing w:after="0"/>
        <w:contextualSpacing/>
        <w:rPr>
          <w:rFonts w:asciiTheme="minorHAnsi" w:hAnsiTheme="minorHAnsi" w:cstheme="minorHAnsi"/>
          <w:noProof/>
          <w:sz w:val="20"/>
          <w:szCs w:val="20"/>
          <w:lang w:eastAsia="zh-CN"/>
        </w:rPr>
      </w:pPr>
      <w:r w:rsidRPr="00813DA8">
        <w:rPr>
          <w:rFonts w:asciiTheme="minorHAnsi" w:hAnsiTheme="minorHAnsi" w:cstheme="minorHAnsi"/>
          <w:b/>
          <w:sz w:val="20"/>
          <w:szCs w:val="20"/>
          <w:lang w:eastAsia="zh-CN"/>
        </w:rPr>
        <w:t>High-level oversight of the project</w:t>
      </w:r>
      <w:r w:rsidRPr="00813DA8">
        <w:rPr>
          <w:rFonts w:asciiTheme="minorHAnsi" w:hAnsiTheme="minorHAnsi" w:cstheme="minorHAnsi"/>
          <w:sz w:val="20"/>
          <w:szCs w:val="20"/>
          <w:lang w:eastAsia="zh-CN"/>
        </w:rPr>
        <w:t xml:space="preserve"> (as explained in the </w:t>
      </w:r>
      <w:hyperlink r:id="rId38" w:history="1">
        <w:r w:rsidRPr="00813DA8">
          <w:rPr>
            <w:rStyle w:val="Hyperlink"/>
            <w:rFonts w:asciiTheme="minorHAnsi" w:hAnsiTheme="minorHAnsi" w:cstheme="minorHAnsi"/>
            <w:noProof/>
            <w:sz w:val="20"/>
            <w:szCs w:val="20"/>
            <w:lang w:eastAsia="zh-CN"/>
          </w:rPr>
          <w:t>“Provide Oversight”</w:t>
        </w:r>
      </w:hyperlink>
      <w:r w:rsidRPr="00813DA8">
        <w:rPr>
          <w:rFonts w:asciiTheme="minorHAnsi" w:hAnsiTheme="minorHAnsi" w:cstheme="minorHAnsi"/>
          <w:noProof/>
          <w:sz w:val="20"/>
          <w:szCs w:val="20"/>
          <w:lang w:eastAsia="zh-CN"/>
        </w:rPr>
        <w:t xml:space="preserve"> section of the PPM).</w:t>
      </w:r>
      <w:r w:rsidRPr="00813DA8">
        <w:rPr>
          <w:rFonts w:asciiTheme="minorHAnsi" w:hAnsiTheme="minorHAnsi" w:cstheme="minorHAnsi"/>
          <w:sz w:val="20"/>
          <w:szCs w:val="20"/>
          <w:lang w:eastAsia="zh-CN"/>
        </w:rPr>
        <w:t xml:space="preserve"> This is the primary function of the [Project Board or Project Steering Committee].</w:t>
      </w:r>
      <w:r w:rsidRPr="00813DA8">
        <w:rPr>
          <w:rFonts w:asciiTheme="minorHAnsi" w:hAnsiTheme="minorHAnsi" w:cstheme="minorHAnsi"/>
          <w:sz w:val="20"/>
          <w:szCs w:val="20"/>
        </w:rPr>
        <w:t xml:space="preserve"> The [</w:t>
      </w:r>
      <w:r w:rsidRPr="00813DA8">
        <w:rPr>
          <w:rFonts w:asciiTheme="minorHAnsi" w:hAnsiTheme="minorHAnsi" w:cstheme="minorHAnsi"/>
          <w:sz w:val="20"/>
          <w:szCs w:val="20"/>
          <w:lang w:eastAsia="zh-CN"/>
        </w:rPr>
        <w:t xml:space="preserve">Project Board or Project Steering Committee] </w:t>
      </w:r>
      <w:r w:rsidRPr="00813DA8">
        <w:rPr>
          <w:rFonts w:asciiTheme="minorHAnsi" w:hAnsiTheme="minorHAnsi" w:cstheme="minorHAnsi"/>
          <w:sz w:val="20"/>
          <w:szCs w:val="20"/>
        </w:rPr>
        <w:t xml:space="preserve">reviews evidence of </w:t>
      </w:r>
      <w:bookmarkStart w:id="16" w:name="_Hlk74747941"/>
      <w:r w:rsidRPr="00813DA8">
        <w:rPr>
          <w:rFonts w:asciiTheme="minorHAnsi" w:hAnsiTheme="minorHAnsi" w:cstheme="minorHAnsi"/>
          <w:sz w:val="20"/>
          <w:szCs w:val="20"/>
        </w:rPr>
        <w:t xml:space="preserve">project performance based on monitoring, </w:t>
      </w:r>
      <w:proofErr w:type="gramStart"/>
      <w:r w:rsidRPr="00813DA8">
        <w:rPr>
          <w:rFonts w:asciiTheme="minorHAnsi" w:hAnsiTheme="minorHAnsi" w:cstheme="minorHAnsi"/>
          <w:sz w:val="20"/>
          <w:szCs w:val="20"/>
        </w:rPr>
        <w:t>evaluation</w:t>
      </w:r>
      <w:proofErr w:type="gramEnd"/>
      <w:r w:rsidRPr="00813DA8">
        <w:rPr>
          <w:rFonts w:asciiTheme="minorHAnsi" w:hAnsiTheme="minorHAnsi" w:cstheme="minorHAnsi"/>
          <w:sz w:val="20"/>
          <w:szCs w:val="20"/>
        </w:rPr>
        <w:t xml:space="preserve"> and reporting, including progress reports, monitoring missions' reports, evaluations, risk logs, quality assessments, and the combined delivery report</w:t>
      </w:r>
      <w:bookmarkEnd w:id="16"/>
      <w:r w:rsidRPr="00813DA8">
        <w:rPr>
          <w:rFonts w:asciiTheme="minorHAnsi" w:hAnsiTheme="minorHAnsi" w:cstheme="minorHAnsi"/>
          <w:sz w:val="20"/>
          <w:szCs w:val="20"/>
        </w:rPr>
        <w:t>. The</w:t>
      </w:r>
      <w:r w:rsidRPr="00813DA8">
        <w:rPr>
          <w:rFonts w:asciiTheme="minorHAnsi" w:hAnsiTheme="minorHAnsi" w:cstheme="minorHAnsi"/>
          <w:sz w:val="20"/>
          <w:szCs w:val="20"/>
          <w:lang w:eastAsia="zh-CN"/>
        </w:rPr>
        <w:t xml:space="preserve"> </w:t>
      </w:r>
      <w:r w:rsidRPr="00813DA8">
        <w:rPr>
          <w:rFonts w:asciiTheme="minorHAnsi" w:hAnsiTheme="minorHAnsi" w:cstheme="minorHAnsi"/>
          <w:sz w:val="20"/>
          <w:szCs w:val="20"/>
        </w:rPr>
        <w:t xml:space="preserve">[Project Board or Project Steering Committee] is the main body </w:t>
      </w:r>
      <w:r w:rsidRPr="00813DA8">
        <w:rPr>
          <w:rFonts w:asciiTheme="minorHAnsi" w:hAnsiTheme="minorHAnsi" w:cstheme="minorHAnsi"/>
          <w:sz w:val="20"/>
          <w:szCs w:val="20"/>
          <w:lang w:eastAsia="zh-CN"/>
        </w:rPr>
        <w:t>responsible for taking corrective actions as needed to ensure the project achieves the desired results.</w:t>
      </w:r>
      <w:r w:rsidRPr="00813DA8">
        <w:rPr>
          <w:rFonts w:asciiTheme="minorHAnsi" w:hAnsiTheme="minorHAnsi" w:cstheme="minorHAnsi"/>
          <w:noProof/>
          <w:sz w:val="20"/>
          <w:szCs w:val="20"/>
          <w:lang w:eastAsia="zh-CN"/>
        </w:rPr>
        <w:t xml:space="preserve"> And its function includes oversight of annual (and as-needed) assessments of any major risks to the programme or project, and related decisions/agreements on any management actions or remedial measures to address them effectively.</w:t>
      </w:r>
    </w:p>
    <w:p w14:paraId="4D9CF36E" w14:textId="77777777" w:rsidR="00FD4F44" w:rsidRPr="00813DA8" w:rsidRDefault="00FD4F44" w:rsidP="00FD4F44">
      <w:pPr>
        <w:pStyle w:val="ListParagraph"/>
        <w:shd w:val="clear" w:color="auto" w:fill="FFFFFF" w:themeFill="background1"/>
        <w:spacing w:after="0"/>
        <w:rPr>
          <w:rFonts w:asciiTheme="minorHAnsi" w:hAnsiTheme="minorHAnsi" w:cstheme="minorHAnsi"/>
          <w:sz w:val="20"/>
          <w:szCs w:val="20"/>
        </w:rPr>
      </w:pPr>
      <w:r w:rsidRPr="00813DA8">
        <w:rPr>
          <w:rFonts w:asciiTheme="minorHAnsi" w:hAnsiTheme="minorHAnsi" w:cstheme="minorHAnsi"/>
          <w:sz w:val="20"/>
          <w:szCs w:val="20"/>
        </w:rPr>
        <w:br/>
        <w:t xml:space="preserve">The [Project Board or Project Steering Committee] also carries the role of quality assurance of the project taking decisions informed by, among other inputs, the project quality assessment. In this role the Board is supported by the quality assurer, whose function is to assess the quality of the project against the corporate standard criteria. This function is performed by a UNDP programme or monitoring and evaluation officer to maintain independence from the project manager regardless of the project ‘s implementation modality. </w:t>
      </w:r>
    </w:p>
    <w:p w14:paraId="1933A053" w14:textId="77777777" w:rsidR="00FD4F44" w:rsidRPr="00813DA8" w:rsidRDefault="00FD4F44" w:rsidP="00FD4F44">
      <w:pPr>
        <w:pStyle w:val="ListParagraph"/>
        <w:shd w:val="clear" w:color="auto" w:fill="FFFFFF" w:themeFill="background1"/>
        <w:spacing w:after="0"/>
        <w:rPr>
          <w:rFonts w:asciiTheme="minorHAnsi" w:hAnsiTheme="minorHAnsi" w:cstheme="minorHAnsi"/>
          <w:noProof/>
          <w:sz w:val="20"/>
          <w:szCs w:val="20"/>
          <w:lang w:eastAsia="zh-CN"/>
        </w:rPr>
      </w:pPr>
      <w:r w:rsidRPr="00813DA8">
        <w:rPr>
          <w:rFonts w:asciiTheme="minorHAnsi" w:hAnsiTheme="minorHAnsi" w:cstheme="minorHAnsi"/>
          <w:sz w:val="20"/>
          <w:szCs w:val="20"/>
        </w:rPr>
        <w:br/>
        <w:t xml:space="preserve">The </w:t>
      </w:r>
      <w:r w:rsidRPr="00813DA8">
        <w:rPr>
          <w:rFonts w:asciiTheme="minorHAnsi" w:hAnsiTheme="minorHAnsi" w:cstheme="minorHAnsi"/>
          <w:noProof/>
          <w:sz w:val="20"/>
          <w:szCs w:val="20"/>
          <w:lang w:eastAsia="zh-CN"/>
        </w:rPr>
        <w:t>[Project Board or Project Steering Committee]</w:t>
      </w:r>
      <w:r w:rsidRPr="00813DA8">
        <w:rPr>
          <w:rFonts w:asciiTheme="minorHAnsi" w:hAnsiTheme="minorHAnsi" w:cstheme="minorHAnsi"/>
          <w:i/>
          <w:iCs/>
          <w:noProof/>
          <w:sz w:val="20"/>
          <w:szCs w:val="20"/>
          <w:lang w:eastAsia="zh-CN"/>
        </w:rPr>
        <w:t xml:space="preserve"> </w:t>
      </w:r>
      <w:r w:rsidRPr="00813DA8">
        <w:rPr>
          <w:rFonts w:asciiTheme="minorHAnsi" w:hAnsiTheme="minorHAnsi" w:cstheme="minorHAnsi"/>
          <w:noProof/>
          <w:sz w:val="20"/>
          <w:szCs w:val="20"/>
          <w:lang w:eastAsia="zh-CN"/>
        </w:rPr>
        <w:t>reviews updates to the project risk log.</w:t>
      </w:r>
    </w:p>
    <w:p w14:paraId="6C9A5010" w14:textId="77777777" w:rsidR="00FD4F44" w:rsidRPr="00813DA8" w:rsidRDefault="00FD4F44" w:rsidP="00FD4F44">
      <w:pPr>
        <w:pStyle w:val="ListParagraph"/>
        <w:shd w:val="clear" w:color="auto" w:fill="FFFFFF"/>
        <w:spacing w:after="0"/>
        <w:rPr>
          <w:rFonts w:asciiTheme="minorHAnsi" w:hAnsiTheme="minorHAnsi" w:cstheme="minorHAnsi"/>
          <w:noProof/>
          <w:sz w:val="20"/>
          <w:szCs w:val="20"/>
          <w:lang w:eastAsia="zh-CN"/>
        </w:rPr>
      </w:pPr>
    </w:p>
    <w:p w14:paraId="76FE73B0" w14:textId="77777777" w:rsidR="00FD4F44" w:rsidRPr="00813DA8" w:rsidRDefault="00FD4F44" w:rsidP="00240671">
      <w:pPr>
        <w:pStyle w:val="ListParagraph"/>
        <w:numPr>
          <w:ilvl w:val="0"/>
          <w:numId w:val="23"/>
        </w:numPr>
        <w:shd w:val="clear" w:color="auto" w:fill="FFFFFF" w:themeFill="background1"/>
        <w:spacing w:after="0"/>
        <w:contextualSpacing/>
        <w:rPr>
          <w:rFonts w:asciiTheme="minorHAnsi" w:hAnsiTheme="minorHAnsi" w:cstheme="minorHAnsi"/>
          <w:sz w:val="20"/>
          <w:szCs w:val="20"/>
          <w:lang w:eastAsia="zh-CN"/>
        </w:rPr>
      </w:pPr>
      <w:r w:rsidRPr="00813DA8">
        <w:rPr>
          <w:rFonts w:asciiTheme="minorHAnsi" w:hAnsiTheme="minorHAnsi" w:cstheme="minorHAnsi"/>
          <w:b/>
          <w:sz w:val="20"/>
          <w:szCs w:val="20"/>
          <w:lang w:eastAsia="zh-CN"/>
        </w:rPr>
        <w:t xml:space="preserve">Approval of key project execution decisions </w:t>
      </w:r>
      <w:r w:rsidRPr="00813DA8">
        <w:rPr>
          <w:rFonts w:asciiTheme="minorHAnsi" w:hAnsiTheme="minorHAnsi" w:cstheme="minorHAnsi"/>
          <w:sz w:val="20"/>
          <w:szCs w:val="20"/>
          <w:lang w:eastAsia="zh-CN"/>
        </w:rPr>
        <w:t xml:space="preserve">(as explained in the </w:t>
      </w:r>
      <w:hyperlink r:id="rId39" w:history="1">
        <w:r w:rsidRPr="00813DA8">
          <w:rPr>
            <w:rStyle w:val="Hyperlink"/>
            <w:rFonts w:asciiTheme="minorHAnsi" w:hAnsiTheme="minorHAnsi" w:cstheme="minorHAnsi"/>
            <w:noProof/>
            <w:sz w:val="20"/>
            <w:szCs w:val="20"/>
            <w:lang w:eastAsia="zh-CN"/>
          </w:rPr>
          <w:t>“Manage Change”</w:t>
        </w:r>
      </w:hyperlink>
      <w:r w:rsidRPr="00813DA8">
        <w:rPr>
          <w:rFonts w:asciiTheme="minorHAnsi" w:hAnsiTheme="minorHAnsi" w:cstheme="minorHAnsi"/>
          <w:noProof/>
          <w:sz w:val="20"/>
          <w:szCs w:val="20"/>
          <w:lang w:eastAsia="zh-CN"/>
        </w:rPr>
        <w:t xml:space="preserve"> section of the PPM).</w:t>
      </w:r>
      <w:r w:rsidRPr="00813DA8">
        <w:rPr>
          <w:rFonts w:asciiTheme="minorHAnsi" w:hAnsiTheme="minorHAnsi" w:cstheme="minorHAnsi"/>
          <w:sz w:val="20"/>
          <w:szCs w:val="20"/>
          <w:lang w:eastAsia="zh-CN"/>
        </w:rPr>
        <w:t xml:space="preserve"> The [Project Board or Project Steering Committee] has an equally important, secondary role in approving certain adjustments above provided tolerance levels, including substantive programmatic revisions (major/minor amendments), budget revisions, requests for suspension or extension and other major changes (subject to additional funding partner/donor requirements). </w:t>
      </w:r>
    </w:p>
    <w:p w14:paraId="1AA92D23" w14:textId="77777777" w:rsidR="00FD4F44" w:rsidRPr="00813DA8" w:rsidRDefault="00FD4F44" w:rsidP="00FD4F44">
      <w:pPr>
        <w:shd w:val="clear" w:color="auto" w:fill="FFFFFF"/>
        <w:spacing w:after="0"/>
        <w:rPr>
          <w:rFonts w:asciiTheme="minorHAnsi" w:hAnsiTheme="minorHAnsi" w:cstheme="minorHAnsi"/>
          <w:sz w:val="20"/>
          <w:szCs w:val="20"/>
        </w:rPr>
      </w:pPr>
    </w:p>
    <w:p w14:paraId="6735577A"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r w:rsidRPr="00813DA8">
        <w:rPr>
          <w:rFonts w:asciiTheme="minorHAnsi" w:hAnsiTheme="minorHAnsi" w:cstheme="minorHAnsi"/>
          <w:sz w:val="20"/>
          <w:szCs w:val="20"/>
        </w:rPr>
        <w:t xml:space="preserve">The [Project Board or Project Steering Committee] is responsible for making management decisions by consensus when required, including the approval of project plans and revisions, and the project manager’s tolerances. The </w:t>
      </w:r>
      <w:r w:rsidRPr="00813DA8">
        <w:rPr>
          <w:rFonts w:asciiTheme="minorHAnsi" w:hAnsiTheme="minorHAnsi" w:cstheme="minorHAnsi"/>
          <w:noProof/>
          <w:sz w:val="20"/>
          <w:szCs w:val="20"/>
          <w:lang w:eastAsia="zh-CN"/>
        </w:rPr>
        <w:t>[Project Board or Project Steering Committee]</w:t>
      </w:r>
      <w:r w:rsidRPr="00813DA8">
        <w:rPr>
          <w:rFonts w:asciiTheme="minorHAnsi" w:hAnsiTheme="minorHAnsi" w:cstheme="minorHAnsi"/>
          <w:i/>
          <w:iCs/>
          <w:noProof/>
          <w:sz w:val="20"/>
          <w:szCs w:val="20"/>
          <w:lang w:eastAsia="zh-CN"/>
        </w:rPr>
        <w:t xml:space="preserve"> </w:t>
      </w:r>
      <w:r w:rsidRPr="00813DA8">
        <w:rPr>
          <w:rFonts w:asciiTheme="minorHAnsi" w:hAnsiTheme="minorHAnsi" w:cstheme="minorHAnsi"/>
          <w:noProof/>
          <w:sz w:val="20"/>
          <w:szCs w:val="20"/>
          <w:lang w:eastAsia="zh-CN"/>
        </w:rPr>
        <w:t>approves annual work plans and reviews updates to the project risk log.</w:t>
      </w:r>
    </w:p>
    <w:p w14:paraId="0469D344"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p>
    <w:p w14:paraId="6ADA996A"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 xml:space="preserve">Within the overall governance and management arrangements of the project, the role of the [Project Board or Project Steering Committee] as regards these two key functions </w:t>
      </w:r>
      <w:r w:rsidRPr="00813DA8">
        <w:rPr>
          <w:rFonts w:asciiTheme="minorHAnsi" w:hAnsiTheme="minorHAnsi" w:cstheme="minorHAnsi"/>
          <w:i/>
          <w:iCs/>
          <w:noProof/>
          <w:sz w:val="20"/>
          <w:szCs w:val="20"/>
          <w:lang w:eastAsia="zh-CN"/>
        </w:rPr>
        <w:t>(‘High-level oversight of the project’ and ‘Approval of key project execution decisions’)</w:t>
      </w:r>
      <w:r w:rsidRPr="00813DA8">
        <w:rPr>
          <w:rFonts w:asciiTheme="minorHAnsi" w:hAnsiTheme="minorHAnsi" w:cstheme="minorHAnsi"/>
          <w:noProof/>
          <w:sz w:val="20"/>
          <w:szCs w:val="20"/>
          <w:lang w:eastAsia="zh-CN"/>
        </w:rPr>
        <w:t xml:space="preserve"> is distinct from the roles of entities involved in the implementation of the project, namely the implementing partner (IP), responsibilities parties (if applicable), service providers and project staff.</w:t>
      </w:r>
    </w:p>
    <w:p w14:paraId="5F3C5CCF"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p>
    <w:p w14:paraId="29C16138"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 xml:space="preserve">The diagram below outlines the main entities involved (and their respective responsibilities) in the ‘oversight/approval of key execution decisions’ layer and the ‘implementation’ layer of the project structure. </w:t>
      </w:r>
    </w:p>
    <w:p w14:paraId="7ABB6A05"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p>
    <w:p w14:paraId="02DF495E" w14:textId="77777777" w:rsidR="00FD4F44" w:rsidRPr="00813DA8" w:rsidRDefault="00FD4F44" w:rsidP="00FD4F44">
      <w:pPr>
        <w:shd w:val="clear" w:color="auto" w:fill="FFFFFF"/>
        <w:spacing w:after="0"/>
        <w:jc w:val="center"/>
        <w:rPr>
          <w:rFonts w:asciiTheme="minorHAnsi" w:hAnsiTheme="minorHAnsi" w:cstheme="minorHAnsi"/>
          <w:b/>
          <w:bCs/>
          <w:noProof/>
          <w:sz w:val="20"/>
          <w:szCs w:val="20"/>
          <w:lang w:eastAsia="zh-CN"/>
        </w:rPr>
      </w:pPr>
      <w:r w:rsidRPr="00813DA8">
        <w:rPr>
          <w:rFonts w:asciiTheme="minorHAnsi" w:hAnsiTheme="minorHAnsi" w:cstheme="minorHAnsi"/>
          <w:b/>
          <w:bCs/>
          <w:noProof/>
          <w:sz w:val="20"/>
          <w:szCs w:val="20"/>
          <w:lang w:eastAsia="zh-CN"/>
        </w:rPr>
        <w:lastRenderedPageBreak/>
        <w:t>Diagram 1 – Standard Figure of Project Organization Structure vis-à-vis oversight &amp; approval and implementation roles</w:t>
      </w:r>
    </w:p>
    <w:p w14:paraId="4B0E3EE4" w14:textId="77777777" w:rsidR="00FD4F44" w:rsidRPr="00813DA8" w:rsidRDefault="00FD4F44" w:rsidP="00FD4F44">
      <w:pPr>
        <w:shd w:val="clear" w:color="auto" w:fill="FFFFFF"/>
        <w:spacing w:after="0"/>
        <w:jc w:val="center"/>
        <w:rPr>
          <w:rFonts w:asciiTheme="minorHAnsi" w:hAnsiTheme="minorHAnsi" w:cstheme="minorHAnsi"/>
          <w:noProof/>
          <w:sz w:val="20"/>
          <w:szCs w:val="20"/>
          <w:lang w:eastAsia="zh-CN"/>
        </w:rPr>
      </w:pPr>
    </w:p>
    <w:p w14:paraId="7C8F7CF4" w14:textId="22C25ABD" w:rsidR="00FD4F44" w:rsidRPr="00813DA8" w:rsidRDefault="00FD4F44" w:rsidP="00FD4F44">
      <w:pPr>
        <w:shd w:val="clear" w:color="auto" w:fill="FFFFFF"/>
        <w:spacing w:after="0"/>
        <w:rPr>
          <w:rFonts w:asciiTheme="minorHAnsi" w:hAnsiTheme="minorHAnsi" w:cstheme="minorHAnsi"/>
          <w:noProof/>
          <w:sz w:val="20"/>
          <w:szCs w:val="20"/>
          <w:lang w:eastAsia="zh-CN"/>
        </w:rPr>
      </w:pPr>
      <w:r w:rsidRPr="00813DA8">
        <w:rPr>
          <w:rFonts w:asciiTheme="minorHAnsi" w:hAnsiTheme="minorHAnsi" w:cstheme="minorHAnsi"/>
          <w:noProof/>
          <w:sz w:val="20"/>
          <w:szCs w:val="20"/>
        </w:rPr>
        <w:drawing>
          <wp:inline distT="0" distB="0" distL="0" distR="0" wp14:anchorId="1131538F" wp14:editId="64E79169">
            <wp:extent cx="6097270" cy="3235960"/>
            <wp:effectExtent l="0" t="0" r="0" b="0"/>
            <wp:docPr id="3" name="Pictur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meline&#10;&#10;Description automatically generated with medium confidenc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97270" cy="3235960"/>
                    </a:xfrm>
                    <a:prstGeom prst="rect">
                      <a:avLst/>
                    </a:prstGeom>
                    <a:noFill/>
                    <a:ln>
                      <a:noFill/>
                    </a:ln>
                  </pic:spPr>
                </pic:pic>
              </a:graphicData>
            </a:graphic>
          </wp:inline>
        </w:drawing>
      </w:r>
      <w:r w:rsidRPr="00813DA8">
        <w:rPr>
          <w:rFonts w:asciiTheme="minorHAnsi" w:hAnsiTheme="minorHAnsi" w:cstheme="minorHAnsi"/>
          <w:noProof/>
          <w:sz w:val="20"/>
          <w:szCs w:val="20"/>
        </w:rPr>
        <w:t xml:space="preserve"> </w:t>
      </w:r>
    </w:p>
    <w:p w14:paraId="27B9A277"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p>
    <w:p w14:paraId="179A7298" w14:textId="77777777" w:rsidR="00FD4F44" w:rsidRPr="00826519" w:rsidRDefault="00FD4F44" w:rsidP="00FD4F44">
      <w:pPr>
        <w:spacing w:after="0"/>
        <w:rPr>
          <w:rFonts w:asciiTheme="minorHAnsi" w:hAnsiTheme="minorHAnsi" w:cstheme="minorHAnsi"/>
          <w:bCs/>
          <w:noProof/>
          <w:sz w:val="20"/>
          <w:szCs w:val="20"/>
          <w:lang w:eastAsia="zh-CN"/>
        </w:rPr>
      </w:pPr>
      <w:r w:rsidRPr="00826519">
        <w:rPr>
          <w:rFonts w:asciiTheme="minorHAnsi" w:hAnsiTheme="minorHAnsi" w:cstheme="minorHAnsi"/>
          <w:bCs/>
          <w:noProof/>
          <w:sz w:val="20"/>
          <w:szCs w:val="20"/>
          <w:lang w:eastAsia="zh-CN"/>
        </w:rPr>
        <w:t>Optional text in NIM with COS and DIM project modalities: In cases where UNDP or a national government entity are concurrently playing roles and represented in both layers of the project organization structure, the entity  must seek to separate its project oversight and implementation duties and describe in the relevant project</w:t>
      </w:r>
      <w:r w:rsidRPr="00826519">
        <w:rPr>
          <w:rFonts w:asciiTheme="minorHAnsi" w:hAnsiTheme="minorHAnsi" w:cstheme="minorHAnsi"/>
          <w:bCs/>
          <w:sz w:val="20"/>
          <w:szCs w:val="20"/>
        </w:rPr>
        <w:t xml:space="preserve"> </w:t>
      </w:r>
      <w:r w:rsidRPr="00826519">
        <w:rPr>
          <w:rFonts w:asciiTheme="minorHAnsi" w:hAnsiTheme="minorHAnsi" w:cstheme="minorHAnsi"/>
          <w:bCs/>
          <w:noProof/>
          <w:sz w:val="20"/>
          <w:szCs w:val="20"/>
          <w:lang w:eastAsia="zh-CN"/>
        </w:rPr>
        <w:t>document a: 1) satisfactory internal institutional arrangement for the separation of oversight and implementation functions in different departments of said entity and; 2) clear lines of responsibility, reporting and accountability within the entity between their oversight and implementation functions.</w:t>
      </w:r>
    </w:p>
    <w:p w14:paraId="1B2AF003" w14:textId="77777777" w:rsidR="00FD4F44" w:rsidRPr="00826519" w:rsidRDefault="00FD4F44" w:rsidP="00FD4F44">
      <w:pPr>
        <w:shd w:val="clear" w:color="auto" w:fill="FFFFFF"/>
        <w:spacing w:after="0"/>
        <w:rPr>
          <w:rFonts w:asciiTheme="minorHAnsi" w:hAnsiTheme="minorHAnsi" w:cstheme="minorHAnsi"/>
          <w:noProof/>
          <w:sz w:val="20"/>
          <w:szCs w:val="20"/>
          <w:lang w:eastAsia="zh-CN"/>
        </w:rPr>
      </w:pPr>
    </w:p>
    <w:p w14:paraId="59465ECE" w14:textId="77777777" w:rsidR="00FD4F44" w:rsidRPr="00826519" w:rsidRDefault="00FD4F44" w:rsidP="00FD4F44">
      <w:pPr>
        <w:shd w:val="clear" w:color="auto" w:fill="FFFFFF" w:themeFill="background1"/>
        <w:spacing w:after="0"/>
        <w:rPr>
          <w:rFonts w:asciiTheme="minorHAnsi" w:hAnsiTheme="minorHAnsi" w:cstheme="minorHAnsi"/>
          <w:sz w:val="20"/>
          <w:szCs w:val="20"/>
          <w:lang w:eastAsia="zh-CN"/>
        </w:rPr>
      </w:pPr>
      <w:r w:rsidRPr="00826519">
        <w:rPr>
          <w:rFonts w:asciiTheme="minorHAnsi" w:hAnsiTheme="minorHAnsi" w:cstheme="minorHAnsi"/>
          <w:sz w:val="20"/>
          <w:szCs w:val="20"/>
          <w:lang w:eastAsia="zh-CN"/>
        </w:rPr>
        <w:t xml:space="preserve">In order to ensure UNDP’s ultimate accountability, the [Project Board or Project Steering Committee] decisions should be made in accordance with </w:t>
      </w:r>
      <w:hyperlink r:id="rId41" w:history="1">
        <w:r w:rsidRPr="00826519">
          <w:rPr>
            <w:rStyle w:val="Hyperlink"/>
            <w:rFonts w:asciiTheme="minorHAnsi" w:hAnsiTheme="minorHAnsi" w:cstheme="minorHAnsi"/>
            <w:sz w:val="20"/>
            <w:szCs w:val="20"/>
            <w:lang w:eastAsia="zh-CN"/>
          </w:rPr>
          <w:t>the Quality Standards for Programming</w:t>
        </w:r>
      </w:hyperlink>
      <w:r w:rsidRPr="00826519">
        <w:rPr>
          <w:rFonts w:asciiTheme="minorHAnsi" w:hAnsiTheme="minorHAnsi" w:cstheme="minorHAnsi"/>
          <w:sz w:val="20"/>
          <w:szCs w:val="20"/>
          <w:lang w:eastAsia="zh-CN"/>
        </w:rPr>
        <w:t xml:space="preserve"> that shall ensure management for development results, best value money, fairness, integrity, transparency and effective </w:t>
      </w:r>
      <w:r w:rsidRPr="00826519">
        <w:rPr>
          <w:rFonts w:asciiTheme="minorHAnsi" w:hAnsiTheme="minorHAnsi" w:cstheme="minorHAnsi"/>
          <w:noProof/>
          <w:sz w:val="20"/>
          <w:szCs w:val="20"/>
          <w:lang w:eastAsia="zh-CN"/>
        </w:rPr>
        <w:t xml:space="preserve">national and </w:t>
      </w:r>
      <w:r w:rsidRPr="00826519">
        <w:rPr>
          <w:rFonts w:asciiTheme="minorHAnsi" w:hAnsiTheme="minorHAnsi" w:cstheme="minorHAnsi"/>
          <w:sz w:val="20"/>
          <w:szCs w:val="20"/>
          <w:lang w:eastAsia="zh-CN"/>
        </w:rPr>
        <w:t xml:space="preserve">international competition. An effective [Project Board or Project Steering Committee] needs credible data, evidence, quality assurance and reporting to aid decision making (see next section on supporting functions to the Board). The [Project Board or Project Steering Committee] also needs to be accountable to protect against conflicts of interest and fraud. </w:t>
      </w:r>
    </w:p>
    <w:p w14:paraId="7BAFFC1E" w14:textId="77777777" w:rsidR="00FD4F44" w:rsidRPr="00826519" w:rsidRDefault="00FD4F44" w:rsidP="00FD4F44">
      <w:pPr>
        <w:shd w:val="clear" w:color="auto" w:fill="FFFFFF"/>
        <w:spacing w:after="0"/>
        <w:rPr>
          <w:rFonts w:asciiTheme="minorHAnsi" w:hAnsiTheme="minorHAnsi" w:cstheme="minorHAnsi"/>
          <w:noProof/>
          <w:sz w:val="20"/>
          <w:szCs w:val="20"/>
          <w:lang w:eastAsia="zh-CN"/>
        </w:rPr>
      </w:pPr>
    </w:p>
    <w:p w14:paraId="296811B2"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r w:rsidRPr="00826519">
        <w:rPr>
          <w:rFonts w:asciiTheme="minorHAnsi" w:hAnsiTheme="minorHAnsi" w:cstheme="minorHAnsi"/>
          <w:noProof/>
          <w:sz w:val="20"/>
          <w:szCs w:val="20"/>
          <w:lang w:eastAsia="zh-CN"/>
        </w:rPr>
        <w:t>Specific responsibilities of the [Project Board or Project Steering Committee] include the following [this must be included in all ToRs – do not modify]:</w:t>
      </w:r>
    </w:p>
    <w:p w14:paraId="187BAAD0" w14:textId="77777777" w:rsidR="00FD4F44" w:rsidRPr="00813DA8" w:rsidRDefault="00FD4F44" w:rsidP="00240671">
      <w:pPr>
        <w:pStyle w:val="ListParagraph"/>
        <w:numPr>
          <w:ilvl w:val="0"/>
          <w:numId w:val="42"/>
        </w:numPr>
        <w:spacing w:after="0"/>
        <w:contextualSpacing/>
        <w:rPr>
          <w:rFonts w:asciiTheme="minorHAnsi" w:hAnsiTheme="minorHAnsi" w:cstheme="minorHAnsi"/>
          <w:sz w:val="20"/>
          <w:szCs w:val="20"/>
        </w:rPr>
      </w:pPr>
      <w:r w:rsidRPr="00813DA8">
        <w:rPr>
          <w:rFonts w:asciiTheme="minorHAnsi" w:hAnsiTheme="minorHAnsi" w:cstheme="minorHAnsi"/>
          <w:sz w:val="20"/>
          <w:szCs w:val="20"/>
        </w:rPr>
        <w:t xml:space="preserve">Provide overall guidance and direction to the project, ensuring it remains within any specified constraints, and promote gender equality and social inclusion (LNOB) in the project </w:t>
      </w:r>
      <w:proofErr w:type="gramStart"/>
      <w:r w:rsidRPr="00813DA8">
        <w:rPr>
          <w:rFonts w:asciiTheme="minorHAnsi" w:hAnsiTheme="minorHAnsi" w:cstheme="minorHAnsi"/>
          <w:sz w:val="20"/>
          <w:szCs w:val="20"/>
        </w:rPr>
        <w:t>implementation;</w:t>
      </w:r>
      <w:proofErr w:type="gramEnd"/>
    </w:p>
    <w:p w14:paraId="5B54BC89" w14:textId="77777777" w:rsidR="00FD4F44" w:rsidRPr="00813DA8" w:rsidRDefault="00FD4F44" w:rsidP="00240671">
      <w:pPr>
        <w:pStyle w:val="ListParagraph"/>
        <w:numPr>
          <w:ilvl w:val="0"/>
          <w:numId w:val="42"/>
        </w:numPr>
        <w:spacing w:after="0"/>
        <w:contextualSpacing/>
        <w:rPr>
          <w:rFonts w:asciiTheme="minorHAnsi" w:hAnsiTheme="minorHAnsi" w:cstheme="minorHAnsi"/>
          <w:sz w:val="20"/>
          <w:szCs w:val="20"/>
        </w:rPr>
      </w:pPr>
      <w:r w:rsidRPr="00813DA8">
        <w:rPr>
          <w:rFonts w:asciiTheme="minorHAnsi" w:hAnsiTheme="minorHAnsi" w:cstheme="minorHAnsi"/>
          <w:sz w:val="20"/>
          <w:szCs w:val="20"/>
        </w:rPr>
        <w:t xml:space="preserve">Review project performance based on monitoring, evaluation and reporting, including standard quality assurance checks, progress reports, risk logs, spot checks/audit reports and the combined delivery </w:t>
      </w:r>
      <w:proofErr w:type="gramStart"/>
      <w:r w:rsidRPr="00813DA8">
        <w:rPr>
          <w:rFonts w:asciiTheme="minorHAnsi" w:hAnsiTheme="minorHAnsi" w:cstheme="minorHAnsi"/>
          <w:sz w:val="20"/>
          <w:szCs w:val="20"/>
        </w:rPr>
        <w:t>report;</w:t>
      </w:r>
      <w:proofErr w:type="gramEnd"/>
    </w:p>
    <w:p w14:paraId="5CD1BED7" w14:textId="77777777" w:rsidR="00FD4F44" w:rsidRPr="00813DA8" w:rsidRDefault="00FD4F44" w:rsidP="00240671">
      <w:pPr>
        <w:pStyle w:val="ListParagraph"/>
        <w:numPr>
          <w:ilvl w:val="0"/>
          <w:numId w:val="42"/>
        </w:numPr>
        <w:spacing w:after="0"/>
        <w:contextualSpacing/>
        <w:rPr>
          <w:rFonts w:asciiTheme="minorHAnsi" w:hAnsiTheme="minorHAnsi" w:cstheme="minorHAnsi"/>
          <w:sz w:val="20"/>
          <w:szCs w:val="20"/>
        </w:rPr>
      </w:pPr>
      <w:r w:rsidRPr="00813DA8">
        <w:rPr>
          <w:rFonts w:asciiTheme="minorHAnsi" w:hAnsiTheme="minorHAnsi" w:cstheme="minorHAnsi"/>
          <w:sz w:val="20"/>
          <w:szCs w:val="20"/>
        </w:rPr>
        <w:t xml:space="preserve">Address any high-level project issues as raised by the project manager and project </w:t>
      </w:r>
      <w:proofErr w:type="gramStart"/>
      <w:r w:rsidRPr="00813DA8">
        <w:rPr>
          <w:rFonts w:asciiTheme="minorHAnsi" w:hAnsiTheme="minorHAnsi" w:cstheme="minorHAnsi"/>
          <w:sz w:val="20"/>
          <w:szCs w:val="20"/>
        </w:rPr>
        <w:t>assurance;</w:t>
      </w:r>
      <w:proofErr w:type="gramEnd"/>
    </w:p>
    <w:p w14:paraId="75932D99" w14:textId="77777777" w:rsidR="00FD4F44" w:rsidRPr="00813DA8" w:rsidRDefault="00FD4F44" w:rsidP="00240671">
      <w:pPr>
        <w:pStyle w:val="ListParagraph"/>
        <w:numPr>
          <w:ilvl w:val="0"/>
          <w:numId w:val="42"/>
        </w:numPr>
        <w:spacing w:after="0"/>
        <w:contextualSpacing/>
        <w:rPr>
          <w:rFonts w:asciiTheme="minorHAnsi" w:hAnsiTheme="minorHAnsi" w:cstheme="minorHAnsi"/>
          <w:sz w:val="20"/>
          <w:szCs w:val="20"/>
        </w:rPr>
      </w:pPr>
      <w:r w:rsidRPr="00813DA8">
        <w:rPr>
          <w:rFonts w:asciiTheme="minorHAnsi" w:hAnsiTheme="minorHAnsi" w:cstheme="minorHAnsi"/>
          <w:sz w:val="20"/>
          <w:szCs w:val="20"/>
        </w:rPr>
        <w:t>Provide guidance on emerging and/or pressing project risks and agree on possible mitigation and management actions to address specific risks (including ensuring compliance with UNDP’s Social and Environmental Standards, Fraud/corruption, Sexual Exploitation and Abuse and Sexual Harassment</w:t>
      </w:r>
      <w:proofErr w:type="gramStart"/>
      <w:r w:rsidRPr="00813DA8">
        <w:rPr>
          <w:rFonts w:asciiTheme="minorHAnsi" w:hAnsiTheme="minorHAnsi" w:cstheme="minorHAnsi"/>
          <w:sz w:val="20"/>
          <w:szCs w:val="20"/>
        </w:rPr>
        <w:t>);</w:t>
      </w:r>
      <w:proofErr w:type="gramEnd"/>
      <w:r w:rsidRPr="00813DA8">
        <w:rPr>
          <w:rFonts w:asciiTheme="minorHAnsi" w:hAnsiTheme="minorHAnsi" w:cstheme="minorHAnsi"/>
          <w:sz w:val="20"/>
          <w:szCs w:val="20"/>
        </w:rPr>
        <w:t xml:space="preserve"> </w:t>
      </w:r>
    </w:p>
    <w:p w14:paraId="2A492B36" w14:textId="77777777" w:rsidR="00FD4F44" w:rsidRPr="00813DA8" w:rsidRDefault="00FD4F44" w:rsidP="00240671">
      <w:pPr>
        <w:pStyle w:val="ListParagraph"/>
        <w:numPr>
          <w:ilvl w:val="0"/>
          <w:numId w:val="42"/>
        </w:numPr>
        <w:spacing w:after="0"/>
        <w:contextualSpacing/>
        <w:rPr>
          <w:rFonts w:asciiTheme="minorHAnsi" w:hAnsiTheme="minorHAnsi" w:cstheme="minorHAnsi"/>
          <w:sz w:val="20"/>
          <w:szCs w:val="20"/>
        </w:rPr>
      </w:pPr>
      <w:r w:rsidRPr="00813DA8">
        <w:rPr>
          <w:rFonts w:asciiTheme="minorHAnsi" w:hAnsiTheme="minorHAnsi" w:cstheme="minorHAnsi"/>
          <w:sz w:val="20"/>
          <w:szCs w:val="20"/>
        </w:rPr>
        <w:t>Agree or decide on project manager’s tolerances as required, within the parameters set by UNDP (</w:t>
      </w:r>
      <w:hyperlink r:id="rId42" w:history="1">
        <w:r w:rsidRPr="00813DA8">
          <w:rPr>
            <w:rStyle w:val="Hyperlink"/>
            <w:rFonts w:asciiTheme="minorHAnsi" w:hAnsiTheme="minorHAnsi" w:cstheme="minorHAnsi"/>
            <w:sz w:val="20"/>
            <w:szCs w:val="20"/>
          </w:rPr>
          <w:t>Manage Change</w:t>
        </w:r>
      </w:hyperlink>
      <w:r w:rsidRPr="00813DA8">
        <w:rPr>
          <w:rFonts w:asciiTheme="minorHAnsi" w:hAnsiTheme="minorHAnsi" w:cstheme="minorHAnsi"/>
          <w:sz w:val="20"/>
          <w:szCs w:val="20"/>
        </w:rPr>
        <w:t xml:space="preserve"> in the PPM) and the donor, and provide direction and decisions for exceptional situations when the project manager’s tolerances are exceeded;</w:t>
      </w:r>
    </w:p>
    <w:p w14:paraId="540B8E5B" w14:textId="77777777" w:rsidR="00FD4F44" w:rsidRPr="00813DA8" w:rsidRDefault="00FD4F44" w:rsidP="00240671">
      <w:pPr>
        <w:pStyle w:val="ListParagraph"/>
        <w:numPr>
          <w:ilvl w:val="0"/>
          <w:numId w:val="42"/>
        </w:numPr>
        <w:spacing w:after="0"/>
        <w:contextualSpacing/>
        <w:rPr>
          <w:rFonts w:asciiTheme="minorHAnsi" w:hAnsiTheme="minorHAnsi" w:cstheme="minorHAnsi"/>
          <w:sz w:val="20"/>
          <w:szCs w:val="20"/>
        </w:rPr>
      </w:pPr>
      <w:r w:rsidRPr="00813DA8">
        <w:rPr>
          <w:rFonts w:asciiTheme="minorHAnsi" w:hAnsiTheme="minorHAnsi" w:cstheme="minorHAnsi"/>
          <w:sz w:val="20"/>
          <w:szCs w:val="20"/>
        </w:rPr>
        <w:t xml:space="preserve">Advise on major and minor amendments to the project within the parameters set by UNDP and the </w:t>
      </w:r>
      <w:proofErr w:type="gramStart"/>
      <w:r w:rsidRPr="00813DA8">
        <w:rPr>
          <w:rFonts w:asciiTheme="minorHAnsi" w:hAnsiTheme="minorHAnsi" w:cstheme="minorHAnsi"/>
          <w:sz w:val="20"/>
          <w:szCs w:val="20"/>
        </w:rPr>
        <w:t>donor;</w:t>
      </w:r>
      <w:proofErr w:type="gramEnd"/>
      <w:r w:rsidRPr="00813DA8">
        <w:rPr>
          <w:rFonts w:asciiTheme="minorHAnsi" w:hAnsiTheme="minorHAnsi" w:cstheme="minorHAnsi"/>
          <w:sz w:val="20"/>
          <w:szCs w:val="20"/>
        </w:rPr>
        <w:t xml:space="preserve"> </w:t>
      </w:r>
    </w:p>
    <w:p w14:paraId="5A612DCC" w14:textId="205AE193" w:rsidR="00FD4F44" w:rsidRPr="00813DA8" w:rsidRDefault="00FD4F44" w:rsidP="00240671">
      <w:pPr>
        <w:pStyle w:val="ListParagraph"/>
        <w:numPr>
          <w:ilvl w:val="0"/>
          <w:numId w:val="42"/>
        </w:numPr>
        <w:spacing w:after="0"/>
        <w:contextualSpacing/>
        <w:rPr>
          <w:rFonts w:asciiTheme="minorHAnsi" w:hAnsiTheme="minorHAnsi" w:cstheme="minorHAnsi"/>
          <w:sz w:val="20"/>
          <w:szCs w:val="20"/>
        </w:rPr>
      </w:pPr>
      <w:r w:rsidRPr="00813DA8">
        <w:rPr>
          <w:rFonts w:asciiTheme="minorHAnsi" w:hAnsiTheme="minorHAnsi" w:cstheme="minorHAnsi"/>
          <w:sz w:val="20"/>
          <w:szCs w:val="20"/>
        </w:rPr>
        <w:t xml:space="preserve">Agree or decide on a project suspension or cancellation, if </w:t>
      </w:r>
      <w:proofErr w:type="gramStart"/>
      <w:r w:rsidRPr="00813DA8">
        <w:rPr>
          <w:rFonts w:asciiTheme="minorHAnsi" w:hAnsiTheme="minorHAnsi" w:cstheme="minorHAnsi"/>
          <w:sz w:val="20"/>
          <w:szCs w:val="20"/>
        </w:rPr>
        <w:t>required;</w:t>
      </w:r>
      <w:proofErr w:type="gramEnd"/>
      <w:r w:rsidRPr="00813DA8">
        <w:rPr>
          <w:rFonts w:asciiTheme="minorHAnsi" w:hAnsiTheme="minorHAnsi" w:cstheme="minorHAnsi"/>
          <w:sz w:val="20"/>
          <w:szCs w:val="20"/>
        </w:rPr>
        <w:t xml:space="preserve"> </w:t>
      </w:r>
    </w:p>
    <w:p w14:paraId="5D26C4CC" w14:textId="77777777" w:rsidR="00FD4F44" w:rsidRPr="00813DA8" w:rsidRDefault="00FD4F44" w:rsidP="00240671">
      <w:pPr>
        <w:pStyle w:val="ListParagraph"/>
        <w:numPr>
          <w:ilvl w:val="0"/>
          <w:numId w:val="42"/>
        </w:numPr>
        <w:spacing w:after="0"/>
        <w:contextualSpacing/>
        <w:rPr>
          <w:rFonts w:asciiTheme="minorHAnsi" w:hAnsiTheme="minorHAnsi" w:cstheme="minorHAnsi"/>
          <w:sz w:val="20"/>
          <w:szCs w:val="20"/>
        </w:rPr>
      </w:pPr>
      <w:r w:rsidRPr="00813DA8">
        <w:rPr>
          <w:rFonts w:asciiTheme="minorHAnsi" w:hAnsiTheme="minorHAnsi" w:cstheme="minorHAnsi"/>
          <w:sz w:val="20"/>
          <w:szCs w:val="20"/>
        </w:rPr>
        <w:t>Provide high-level direction and recommendations to the project management unit to ensure that the agreed deliverables are produced satisfactorily according to plans.</w:t>
      </w:r>
    </w:p>
    <w:p w14:paraId="3358B035" w14:textId="77777777" w:rsidR="00FD4F44" w:rsidRPr="00813DA8" w:rsidRDefault="00FD4F44" w:rsidP="00240671">
      <w:pPr>
        <w:pStyle w:val="ListParagraph"/>
        <w:numPr>
          <w:ilvl w:val="0"/>
          <w:numId w:val="42"/>
        </w:numPr>
        <w:spacing w:after="0"/>
        <w:contextualSpacing/>
        <w:rPr>
          <w:rFonts w:asciiTheme="minorHAnsi" w:hAnsiTheme="minorHAnsi" w:cstheme="minorHAnsi"/>
          <w:sz w:val="20"/>
          <w:szCs w:val="20"/>
        </w:rPr>
      </w:pPr>
      <w:r w:rsidRPr="00813DA8">
        <w:rPr>
          <w:rFonts w:asciiTheme="minorHAnsi" w:hAnsiTheme="minorHAnsi" w:cstheme="minorHAnsi"/>
          <w:sz w:val="20"/>
          <w:szCs w:val="20"/>
        </w:rPr>
        <w:t xml:space="preserve">Receive and address project level grievance, including overseeing whatever specific compliance and stakeholder response (or grievance) mechanisms have been put in place so that individuals and communities </w:t>
      </w:r>
      <w:r w:rsidRPr="00813DA8">
        <w:rPr>
          <w:rFonts w:asciiTheme="minorHAnsi" w:hAnsiTheme="minorHAnsi" w:cstheme="minorHAnsi"/>
          <w:sz w:val="20"/>
          <w:szCs w:val="20"/>
        </w:rPr>
        <w:lastRenderedPageBreak/>
        <w:t>potentially affected by the project have access to effective mechanisms and procedures for raising concerns about the social and environmental performance of the project</w:t>
      </w:r>
      <w:r w:rsidRPr="00813DA8">
        <w:rPr>
          <w:rStyle w:val="FootnoteReference"/>
          <w:rFonts w:asciiTheme="minorHAnsi" w:hAnsiTheme="minorHAnsi" w:cstheme="minorHAnsi"/>
          <w:sz w:val="20"/>
          <w:szCs w:val="20"/>
        </w:rPr>
        <w:footnoteReference w:id="20"/>
      </w:r>
      <w:r w:rsidRPr="00813DA8">
        <w:rPr>
          <w:rFonts w:asciiTheme="minorHAnsi" w:hAnsiTheme="minorHAnsi" w:cstheme="minorHAnsi"/>
          <w:sz w:val="20"/>
          <w:szCs w:val="20"/>
        </w:rPr>
        <w:t>.</w:t>
      </w:r>
    </w:p>
    <w:p w14:paraId="6C6CC2E2" w14:textId="77777777" w:rsidR="00FD4F44" w:rsidRPr="00813DA8" w:rsidRDefault="00FD4F44" w:rsidP="00240671">
      <w:pPr>
        <w:numPr>
          <w:ilvl w:val="0"/>
          <w:numId w:val="42"/>
        </w:numPr>
        <w:spacing w:after="0"/>
        <w:rPr>
          <w:rFonts w:asciiTheme="minorHAnsi" w:hAnsiTheme="minorHAnsi" w:cstheme="minorHAnsi"/>
          <w:sz w:val="20"/>
          <w:szCs w:val="20"/>
        </w:rPr>
      </w:pPr>
      <w:r w:rsidRPr="00813DA8">
        <w:rPr>
          <w:rFonts w:asciiTheme="minorHAnsi" w:hAnsiTheme="minorHAnsi" w:cstheme="minorHAnsi"/>
          <w:sz w:val="20"/>
          <w:szCs w:val="20"/>
        </w:rPr>
        <w:t xml:space="preserve">Engage in the low value grant selection process where there is no Grant Selection Committee, as guided by the </w:t>
      </w:r>
      <w:hyperlink r:id="rId43" w:history="1">
        <w:r w:rsidRPr="00813DA8">
          <w:rPr>
            <w:rStyle w:val="Hyperlink"/>
            <w:rFonts w:asciiTheme="minorHAnsi" w:hAnsiTheme="minorHAnsi" w:cstheme="minorHAnsi"/>
            <w:sz w:val="20"/>
            <w:szCs w:val="20"/>
          </w:rPr>
          <w:t>Low Value Grants – UNDP Operational Guide</w:t>
        </w:r>
      </w:hyperlink>
      <w:r w:rsidRPr="00813DA8">
        <w:rPr>
          <w:rFonts w:asciiTheme="minorHAnsi" w:hAnsiTheme="minorHAnsi" w:cstheme="minorHAnsi"/>
          <w:sz w:val="20"/>
          <w:szCs w:val="20"/>
        </w:rPr>
        <w:t>.</w:t>
      </w:r>
    </w:p>
    <w:p w14:paraId="237D4BF1" w14:textId="77777777" w:rsidR="00FD4F44" w:rsidRPr="00813DA8" w:rsidRDefault="00FD4F44" w:rsidP="00FD4F44">
      <w:pPr>
        <w:pStyle w:val="ListParagraph"/>
        <w:spacing w:after="0"/>
        <w:rPr>
          <w:rFonts w:asciiTheme="minorHAnsi" w:hAnsiTheme="minorHAnsi" w:cstheme="minorHAnsi"/>
          <w:sz w:val="20"/>
          <w:szCs w:val="20"/>
        </w:rPr>
      </w:pPr>
    </w:p>
    <w:p w14:paraId="1245F7E7" w14:textId="77777777" w:rsidR="00FD4F44" w:rsidRPr="00813DA8" w:rsidRDefault="00FD4F44" w:rsidP="00FD4F44">
      <w:pPr>
        <w:spacing w:after="0"/>
        <w:rPr>
          <w:rFonts w:asciiTheme="minorHAnsi" w:hAnsiTheme="minorHAnsi" w:cstheme="minorHAnsi"/>
          <w:sz w:val="20"/>
          <w:szCs w:val="20"/>
        </w:rPr>
      </w:pPr>
    </w:p>
    <w:p w14:paraId="21440773" w14:textId="77777777" w:rsidR="00FD4F44" w:rsidRPr="00813DA8" w:rsidRDefault="00FD4F44" w:rsidP="00FD4F44">
      <w:pPr>
        <w:spacing w:after="0"/>
        <w:rPr>
          <w:rFonts w:asciiTheme="minorHAnsi" w:hAnsiTheme="minorHAnsi" w:cstheme="minorHAnsi"/>
          <w:sz w:val="20"/>
          <w:szCs w:val="20"/>
        </w:rPr>
      </w:pPr>
    </w:p>
    <w:p w14:paraId="49DE98E6"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r w:rsidRPr="00826519">
        <w:rPr>
          <w:rFonts w:asciiTheme="minorHAnsi" w:hAnsiTheme="minorHAnsi" w:cstheme="minorHAnsi"/>
          <w:noProof/>
          <w:sz w:val="20"/>
          <w:szCs w:val="20"/>
          <w:lang w:eastAsia="zh-CN"/>
        </w:rPr>
        <w:t>Additional responsibilities of the [Project Board or Project Steering Committee] can include, but are not limited to, the following [please include in the ToR as applicable]:</w:t>
      </w:r>
    </w:p>
    <w:p w14:paraId="7B9C8C63" w14:textId="77777777" w:rsidR="00FD4F44" w:rsidRPr="00813DA8" w:rsidRDefault="00FD4F44" w:rsidP="00240671">
      <w:pPr>
        <w:pStyle w:val="CharCharChar1"/>
        <w:numPr>
          <w:ilvl w:val="0"/>
          <w:numId w:val="42"/>
        </w:numPr>
        <w:spacing w:after="0" w:line="240" w:lineRule="auto"/>
        <w:jc w:val="both"/>
        <w:rPr>
          <w:rFonts w:asciiTheme="minorHAnsi" w:hAnsiTheme="minorHAnsi" w:cstheme="minorHAnsi"/>
          <w:lang w:val="en-GB"/>
        </w:rPr>
      </w:pPr>
      <w:r w:rsidRPr="00813DA8">
        <w:rPr>
          <w:rFonts w:asciiTheme="minorHAnsi" w:hAnsiTheme="minorHAnsi" w:cstheme="minorHAnsi"/>
          <w:lang w:val="en-GB"/>
        </w:rPr>
        <w:t xml:space="preserve">Ensure coordination between the various donors and government-funded projects and </w:t>
      </w:r>
      <w:proofErr w:type="gramStart"/>
      <w:r w:rsidRPr="00813DA8">
        <w:rPr>
          <w:rFonts w:asciiTheme="minorHAnsi" w:hAnsiTheme="minorHAnsi" w:cstheme="minorHAnsi"/>
          <w:lang w:val="en-GB"/>
        </w:rPr>
        <w:t>programmes;</w:t>
      </w:r>
      <w:proofErr w:type="gramEnd"/>
      <w:r w:rsidRPr="00813DA8">
        <w:rPr>
          <w:rFonts w:asciiTheme="minorHAnsi" w:hAnsiTheme="minorHAnsi" w:cstheme="minorHAnsi"/>
          <w:lang w:val="en-GB"/>
        </w:rPr>
        <w:t xml:space="preserve"> </w:t>
      </w:r>
    </w:p>
    <w:p w14:paraId="3FC2B431" w14:textId="77777777" w:rsidR="00FD4F44" w:rsidRPr="00813DA8" w:rsidRDefault="00FD4F44" w:rsidP="00240671">
      <w:pPr>
        <w:pStyle w:val="CharCharChar1"/>
        <w:numPr>
          <w:ilvl w:val="0"/>
          <w:numId w:val="42"/>
        </w:numPr>
        <w:spacing w:after="0" w:line="240" w:lineRule="auto"/>
        <w:jc w:val="both"/>
        <w:rPr>
          <w:rFonts w:asciiTheme="minorHAnsi" w:hAnsiTheme="minorHAnsi" w:cstheme="minorHAnsi"/>
          <w:lang w:val="en-GB"/>
        </w:rPr>
      </w:pPr>
      <w:r w:rsidRPr="00813DA8">
        <w:rPr>
          <w:rFonts w:asciiTheme="minorHAnsi" w:hAnsiTheme="minorHAnsi" w:cstheme="minorHAnsi"/>
          <w:lang w:val="en-GB"/>
        </w:rPr>
        <w:t xml:space="preserve">Report to relevant inter-ministerial bodies or higher-level oversight </w:t>
      </w:r>
      <w:proofErr w:type="gramStart"/>
      <w:r w:rsidRPr="00813DA8">
        <w:rPr>
          <w:rFonts w:asciiTheme="minorHAnsi" w:hAnsiTheme="minorHAnsi" w:cstheme="minorHAnsi"/>
          <w:lang w:val="en-GB"/>
        </w:rPr>
        <w:t>bodies;</w:t>
      </w:r>
      <w:proofErr w:type="gramEnd"/>
    </w:p>
    <w:p w14:paraId="2B8789F4" w14:textId="77777777" w:rsidR="00FD4F44" w:rsidRPr="00813DA8" w:rsidRDefault="00FD4F44" w:rsidP="00240671">
      <w:pPr>
        <w:pStyle w:val="CharCharChar1"/>
        <w:numPr>
          <w:ilvl w:val="0"/>
          <w:numId w:val="42"/>
        </w:numPr>
        <w:spacing w:after="0" w:line="240" w:lineRule="auto"/>
        <w:jc w:val="both"/>
        <w:rPr>
          <w:rFonts w:asciiTheme="minorHAnsi" w:hAnsiTheme="minorHAnsi" w:cstheme="minorHAnsi"/>
          <w:lang w:val="en-GB"/>
        </w:rPr>
      </w:pPr>
      <w:r w:rsidRPr="00813DA8">
        <w:rPr>
          <w:rFonts w:asciiTheme="minorHAnsi" w:hAnsiTheme="minorHAnsi" w:cstheme="minorHAnsi"/>
          <w:lang w:val="en-GB"/>
        </w:rPr>
        <w:t xml:space="preserve">Ensure coordination with multiple government agencies and their participation in project </w:t>
      </w:r>
      <w:proofErr w:type="gramStart"/>
      <w:r w:rsidRPr="00813DA8">
        <w:rPr>
          <w:rFonts w:asciiTheme="minorHAnsi" w:hAnsiTheme="minorHAnsi" w:cstheme="minorHAnsi"/>
          <w:lang w:val="en-GB"/>
        </w:rPr>
        <w:t>activities;</w:t>
      </w:r>
      <w:proofErr w:type="gramEnd"/>
      <w:r w:rsidRPr="00813DA8">
        <w:rPr>
          <w:rFonts w:asciiTheme="minorHAnsi" w:hAnsiTheme="minorHAnsi" w:cstheme="minorHAnsi"/>
          <w:lang w:val="en-GB"/>
        </w:rPr>
        <w:t xml:space="preserve"> </w:t>
      </w:r>
    </w:p>
    <w:p w14:paraId="09C41A6E" w14:textId="77777777" w:rsidR="00FD4F44" w:rsidRPr="00813DA8" w:rsidRDefault="00FD4F44" w:rsidP="00240671">
      <w:pPr>
        <w:pStyle w:val="CharCharChar1"/>
        <w:numPr>
          <w:ilvl w:val="0"/>
          <w:numId w:val="42"/>
        </w:numPr>
        <w:spacing w:after="0" w:line="240" w:lineRule="auto"/>
        <w:jc w:val="both"/>
        <w:rPr>
          <w:rFonts w:asciiTheme="minorHAnsi" w:hAnsiTheme="minorHAnsi" w:cstheme="minorHAnsi"/>
          <w:lang w:val="en-GB"/>
        </w:rPr>
      </w:pPr>
      <w:r w:rsidRPr="00813DA8">
        <w:rPr>
          <w:rFonts w:asciiTheme="minorHAnsi" w:hAnsiTheme="minorHAnsi" w:cstheme="minorHAnsi"/>
          <w:lang w:val="en-GB"/>
        </w:rPr>
        <w:t xml:space="preserve">Track and monitor co-financing for this </w:t>
      </w:r>
      <w:proofErr w:type="gramStart"/>
      <w:r w:rsidRPr="00813DA8">
        <w:rPr>
          <w:rFonts w:asciiTheme="minorHAnsi" w:hAnsiTheme="minorHAnsi" w:cstheme="minorHAnsi"/>
          <w:lang w:val="en-GB"/>
        </w:rPr>
        <w:t>project;</w:t>
      </w:r>
      <w:proofErr w:type="gramEnd"/>
      <w:r w:rsidRPr="00813DA8">
        <w:rPr>
          <w:rFonts w:asciiTheme="minorHAnsi" w:hAnsiTheme="minorHAnsi" w:cstheme="minorHAnsi"/>
          <w:lang w:val="en-GB"/>
        </w:rPr>
        <w:t xml:space="preserve"> </w:t>
      </w:r>
    </w:p>
    <w:p w14:paraId="433697B2" w14:textId="77777777" w:rsidR="00FD4F44" w:rsidRPr="00813DA8" w:rsidRDefault="00FD4F44" w:rsidP="00240671">
      <w:pPr>
        <w:pStyle w:val="CharCharChar1"/>
        <w:numPr>
          <w:ilvl w:val="0"/>
          <w:numId w:val="42"/>
        </w:numPr>
        <w:spacing w:after="0" w:line="240" w:lineRule="auto"/>
        <w:jc w:val="both"/>
        <w:rPr>
          <w:rFonts w:asciiTheme="minorHAnsi" w:hAnsiTheme="minorHAnsi" w:cstheme="minorHAnsi"/>
          <w:lang w:val="en-GB"/>
        </w:rPr>
      </w:pPr>
      <w:r w:rsidRPr="00813DA8">
        <w:rPr>
          <w:rFonts w:asciiTheme="minorHAnsi" w:hAnsiTheme="minorHAnsi" w:cstheme="minorHAnsi"/>
          <w:lang w:val="en-GB"/>
        </w:rPr>
        <w:t xml:space="preserve">Appraise the annual project implementation report, including the quality assessment rating </w:t>
      </w:r>
      <w:proofErr w:type="gramStart"/>
      <w:r w:rsidRPr="00813DA8">
        <w:rPr>
          <w:rFonts w:asciiTheme="minorHAnsi" w:hAnsiTheme="minorHAnsi" w:cstheme="minorHAnsi"/>
          <w:lang w:val="en-GB"/>
        </w:rPr>
        <w:t>report;</w:t>
      </w:r>
      <w:proofErr w:type="gramEnd"/>
      <w:r w:rsidRPr="00813DA8">
        <w:rPr>
          <w:rFonts w:asciiTheme="minorHAnsi" w:hAnsiTheme="minorHAnsi" w:cstheme="minorHAnsi"/>
          <w:lang w:val="en-GB"/>
        </w:rPr>
        <w:t xml:space="preserve"> </w:t>
      </w:r>
    </w:p>
    <w:p w14:paraId="2066682D" w14:textId="77777777" w:rsidR="00FD4F44" w:rsidRPr="00813DA8" w:rsidRDefault="00FD4F44" w:rsidP="00240671">
      <w:pPr>
        <w:pStyle w:val="CharCharChar1"/>
        <w:numPr>
          <w:ilvl w:val="0"/>
          <w:numId w:val="42"/>
        </w:numPr>
        <w:spacing w:after="0" w:line="240" w:lineRule="auto"/>
        <w:jc w:val="both"/>
        <w:rPr>
          <w:rFonts w:asciiTheme="minorHAnsi" w:hAnsiTheme="minorHAnsi" w:cstheme="minorHAnsi"/>
          <w:lang w:val="en-GB"/>
        </w:rPr>
      </w:pPr>
      <w:r w:rsidRPr="00813DA8">
        <w:rPr>
          <w:rFonts w:asciiTheme="minorHAnsi" w:hAnsiTheme="minorHAnsi" w:cstheme="minorHAnsi"/>
          <w:lang w:val="en-GB"/>
        </w:rPr>
        <w:t xml:space="preserve">Ensure commitment of human resources to support project implementation, arbitrating any issues within the </w:t>
      </w:r>
      <w:proofErr w:type="gramStart"/>
      <w:r w:rsidRPr="00813DA8">
        <w:rPr>
          <w:rFonts w:asciiTheme="minorHAnsi" w:hAnsiTheme="minorHAnsi" w:cstheme="minorHAnsi"/>
          <w:lang w:val="en-GB"/>
        </w:rPr>
        <w:t>project;</w:t>
      </w:r>
      <w:proofErr w:type="gramEnd"/>
      <w:r w:rsidRPr="00813DA8">
        <w:rPr>
          <w:rFonts w:asciiTheme="minorHAnsi" w:hAnsiTheme="minorHAnsi" w:cstheme="minorHAnsi"/>
          <w:lang w:val="en-GB"/>
        </w:rPr>
        <w:t xml:space="preserve"> </w:t>
      </w:r>
    </w:p>
    <w:p w14:paraId="13B73807" w14:textId="77777777" w:rsidR="00FD4F44" w:rsidRPr="00813DA8" w:rsidRDefault="00FD4F44" w:rsidP="00240671">
      <w:pPr>
        <w:pStyle w:val="ListParagraph"/>
        <w:numPr>
          <w:ilvl w:val="0"/>
          <w:numId w:val="42"/>
        </w:numPr>
        <w:spacing w:after="0"/>
        <w:contextualSpacing/>
        <w:rPr>
          <w:rFonts w:asciiTheme="minorHAnsi" w:hAnsiTheme="minorHAnsi" w:cstheme="minorHAnsi"/>
          <w:sz w:val="20"/>
          <w:szCs w:val="20"/>
          <w:lang w:val="en-US"/>
        </w:rPr>
      </w:pPr>
      <w:r w:rsidRPr="00813DA8">
        <w:rPr>
          <w:rFonts w:asciiTheme="minorHAnsi" w:hAnsiTheme="minorHAnsi" w:cstheme="minorHAnsi"/>
          <w:sz w:val="20"/>
          <w:szCs w:val="20"/>
        </w:rPr>
        <w:t xml:space="preserve">Act as an informal consultation mechanism for </w:t>
      </w:r>
      <w:proofErr w:type="gramStart"/>
      <w:r w:rsidRPr="00813DA8">
        <w:rPr>
          <w:rFonts w:asciiTheme="minorHAnsi" w:hAnsiTheme="minorHAnsi" w:cstheme="minorHAnsi"/>
          <w:sz w:val="20"/>
          <w:szCs w:val="20"/>
        </w:rPr>
        <w:t>stakeholders;</w:t>
      </w:r>
      <w:proofErr w:type="gramEnd"/>
    </w:p>
    <w:p w14:paraId="76ED286D" w14:textId="77777777" w:rsidR="00FD4F44" w:rsidRPr="00813DA8" w:rsidRDefault="00FD4F44" w:rsidP="00240671">
      <w:pPr>
        <w:pStyle w:val="ListParagraph"/>
        <w:numPr>
          <w:ilvl w:val="0"/>
          <w:numId w:val="42"/>
        </w:numPr>
        <w:spacing w:after="0"/>
        <w:contextualSpacing/>
        <w:rPr>
          <w:rFonts w:asciiTheme="minorHAnsi" w:hAnsiTheme="minorHAnsi" w:cstheme="minorHAnsi"/>
          <w:sz w:val="20"/>
          <w:szCs w:val="20"/>
        </w:rPr>
      </w:pPr>
      <w:r w:rsidRPr="00813DA8">
        <w:rPr>
          <w:rFonts w:asciiTheme="minorHAnsi" w:hAnsiTheme="minorHAnsi" w:cstheme="minorHAnsi"/>
          <w:sz w:val="20"/>
          <w:szCs w:val="20"/>
        </w:rPr>
        <w:t xml:space="preserve">Approve the Project Inception Report, Mid-term Review and Terminal Evaluation reports and corresponding management </w:t>
      </w:r>
      <w:proofErr w:type="gramStart"/>
      <w:r w:rsidRPr="00813DA8">
        <w:rPr>
          <w:rFonts w:asciiTheme="minorHAnsi" w:hAnsiTheme="minorHAnsi" w:cstheme="minorHAnsi"/>
          <w:sz w:val="20"/>
          <w:szCs w:val="20"/>
        </w:rPr>
        <w:t>responses;</w:t>
      </w:r>
      <w:proofErr w:type="gramEnd"/>
      <w:r w:rsidRPr="00813DA8">
        <w:rPr>
          <w:rFonts w:asciiTheme="minorHAnsi" w:hAnsiTheme="minorHAnsi" w:cstheme="minorHAnsi"/>
          <w:sz w:val="20"/>
          <w:szCs w:val="20"/>
        </w:rPr>
        <w:t xml:space="preserve"> </w:t>
      </w:r>
    </w:p>
    <w:p w14:paraId="0334CD2C" w14:textId="77777777" w:rsidR="00FD4F44" w:rsidRPr="00813DA8" w:rsidRDefault="00FD4F44" w:rsidP="00240671">
      <w:pPr>
        <w:numPr>
          <w:ilvl w:val="0"/>
          <w:numId w:val="42"/>
        </w:numPr>
        <w:spacing w:after="0"/>
        <w:rPr>
          <w:rFonts w:asciiTheme="minorHAnsi" w:hAnsiTheme="minorHAnsi" w:cstheme="minorHAnsi"/>
          <w:sz w:val="20"/>
          <w:szCs w:val="20"/>
        </w:rPr>
      </w:pPr>
      <w:r w:rsidRPr="00813DA8">
        <w:rPr>
          <w:rFonts w:asciiTheme="minorHAnsi" w:hAnsiTheme="minorHAnsi" w:cstheme="minorHAnsi"/>
          <w:sz w:val="20"/>
          <w:szCs w:val="20"/>
        </w:rPr>
        <w:t xml:space="preserve">Review the final project report package during an end-of-project review meeting to discuss lessons learned and opportunities for scaling </w:t>
      </w:r>
      <w:proofErr w:type="gramStart"/>
      <w:r w:rsidRPr="00813DA8">
        <w:rPr>
          <w:rFonts w:asciiTheme="minorHAnsi" w:hAnsiTheme="minorHAnsi" w:cstheme="minorHAnsi"/>
          <w:sz w:val="20"/>
          <w:szCs w:val="20"/>
        </w:rPr>
        <w:t>up;</w:t>
      </w:r>
      <w:proofErr w:type="gramEnd"/>
    </w:p>
    <w:p w14:paraId="1BAFAFEF" w14:textId="77777777" w:rsidR="00FD4F44" w:rsidRPr="00813DA8" w:rsidRDefault="00FD4F44" w:rsidP="00240671">
      <w:pPr>
        <w:numPr>
          <w:ilvl w:val="0"/>
          <w:numId w:val="42"/>
        </w:numPr>
        <w:spacing w:after="0"/>
        <w:rPr>
          <w:rFonts w:asciiTheme="minorHAnsi" w:hAnsiTheme="minorHAnsi" w:cstheme="minorHAnsi"/>
          <w:sz w:val="20"/>
          <w:szCs w:val="20"/>
        </w:rPr>
      </w:pPr>
      <w:r w:rsidRPr="00813DA8">
        <w:rPr>
          <w:rFonts w:asciiTheme="minorHAnsi" w:hAnsiTheme="minorHAnsi" w:cstheme="minorHAnsi"/>
          <w:sz w:val="20"/>
          <w:szCs w:val="20"/>
        </w:rPr>
        <w:t>Providing guidance or reporting protocols to technical committees or sub-bodies reporting to the Board (if applicable</w:t>
      </w:r>
      <w:proofErr w:type="gramStart"/>
      <w:r w:rsidRPr="00813DA8">
        <w:rPr>
          <w:rFonts w:asciiTheme="minorHAnsi" w:hAnsiTheme="minorHAnsi" w:cstheme="minorHAnsi"/>
          <w:sz w:val="20"/>
          <w:szCs w:val="20"/>
        </w:rPr>
        <w:t>);</w:t>
      </w:r>
      <w:proofErr w:type="gramEnd"/>
    </w:p>
    <w:p w14:paraId="3DFD17FA"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p>
    <w:p w14:paraId="318DAC7C" w14:textId="77777777" w:rsidR="00FD4F44" w:rsidRPr="00813DA8" w:rsidRDefault="00FD4F44" w:rsidP="00240671">
      <w:pPr>
        <w:pStyle w:val="ListParagraph"/>
        <w:numPr>
          <w:ilvl w:val="0"/>
          <w:numId w:val="22"/>
        </w:numPr>
        <w:shd w:val="clear" w:color="auto" w:fill="FFFFFF"/>
        <w:spacing w:after="0" w:line="256" w:lineRule="auto"/>
        <w:contextualSpacing/>
        <w:rPr>
          <w:rFonts w:asciiTheme="minorHAnsi" w:hAnsiTheme="minorHAnsi" w:cstheme="minorHAnsi"/>
          <w:b/>
          <w:bCs/>
          <w:noProof/>
          <w:sz w:val="20"/>
          <w:szCs w:val="20"/>
          <w:lang w:eastAsia="zh-CN"/>
        </w:rPr>
      </w:pPr>
      <w:r w:rsidRPr="00813DA8">
        <w:rPr>
          <w:rFonts w:asciiTheme="minorHAnsi" w:hAnsiTheme="minorHAnsi" w:cstheme="minorHAnsi"/>
          <w:b/>
          <w:bCs/>
          <w:noProof/>
          <w:sz w:val="20"/>
          <w:szCs w:val="20"/>
          <w:lang w:eastAsia="zh-CN"/>
        </w:rPr>
        <w:t>Composition of the [Project Board or Project Steering Committee]</w:t>
      </w:r>
    </w:p>
    <w:p w14:paraId="231EE2A5" w14:textId="77777777" w:rsidR="00FD4F44" w:rsidRPr="00813DA8" w:rsidRDefault="00FD4F44" w:rsidP="00FD4F44">
      <w:pPr>
        <w:shd w:val="clear" w:color="auto" w:fill="FFFFFF"/>
        <w:spacing w:after="0"/>
        <w:rPr>
          <w:rFonts w:asciiTheme="minorHAnsi" w:hAnsiTheme="minorHAnsi" w:cstheme="minorHAnsi"/>
          <w:i/>
          <w:iCs/>
          <w:noProof/>
          <w:sz w:val="20"/>
          <w:szCs w:val="20"/>
          <w:lang w:eastAsia="zh-CN"/>
        </w:rPr>
      </w:pPr>
    </w:p>
    <w:p w14:paraId="72E9A65C"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 xml:space="preserve">As noted in the diagram below, every [Project Board or Project Steering Committee] in a UNDP project has three categories of formal members (e.g. voting members). The role of every formal [Project Board or Project Steering Committee] member must correspond to one of these three roles and be identified accordingly in the project documentation. </w:t>
      </w:r>
    </w:p>
    <w:p w14:paraId="08A01023" w14:textId="77777777" w:rsidR="00FD4F44" w:rsidRPr="00813DA8" w:rsidRDefault="00FD4F44" w:rsidP="00FD4F44">
      <w:pPr>
        <w:shd w:val="clear" w:color="auto" w:fill="FFFFFF"/>
        <w:spacing w:before="240" w:after="0"/>
        <w:jc w:val="center"/>
        <w:rPr>
          <w:rFonts w:asciiTheme="minorHAnsi" w:hAnsiTheme="minorHAnsi" w:cstheme="minorHAnsi"/>
          <w:b/>
          <w:bCs/>
          <w:noProof/>
          <w:sz w:val="20"/>
          <w:szCs w:val="20"/>
          <w:lang w:eastAsia="zh-CN"/>
        </w:rPr>
      </w:pPr>
      <w:r w:rsidRPr="00813DA8">
        <w:rPr>
          <w:rFonts w:asciiTheme="minorHAnsi" w:hAnsiTheme="minorHAnsi" w:cstheme="minorHAnsi"/>
          <w:b/>
          <w:bCs/>
          <w:noProof/>
          <w:sz w:val="20"/>
          <w:szCs w:val="20"/>
          <w:lang w:eastAsia="zh-CN"/>
        </w:rPr>
        <w:t>Diagram 2 – Standard Figure for a Project Organization Structure</w:t>
      </w:r>
    </w:p>
    <w:p w14:paraId="7F97B3CD" w14:textId="5103789D" w:rsidR="00FD4F44" w:rsidRPr="00813DA8" w:rsidRDefault="00FD4F44" w:rsidP="00FD4F44">
      <w:pPr>
        <w:shd w:val="clear" w:color="auto" w:fill="FFFFFF"/>
        <w:spacing w:after="0"/>
        <w:jc w:val="center"/>
        <w:rPr>
          <w:rFonts w:asciiTheme="minorHAnsi" w:hAnsiTheme="minorHAnsi" w:cstheme="minorHAnsi"/>
          <w:noProof/>
          <w:sz w:val="20"/>
          <w:szCs w:val="20"/>
          <w:lang w:eastAsia="zh-CN"/>
        </w:rPr>
      </w:pPr>
      <w:r w:rsidRPr="00813DA8">
        <w:rPr>
          <w:rFonts w:asciiTheme="minorHAnsi" w:hAnsiTheme="minorHAnsi" w:cstheme="minorHAnsi"/>
          <w:noProof/>
          <w:sz w:val="20"/>
          <w:szCs w:val="20"/>
        </w:rPr>
        <w:lastRenderedPageBreak/>
        <w:drawing>
          <wp:inline distT="0" distB="0" distL="0" distR="0" wp14:anchorId="2C5F5098" wp14:editId="023F49EB">
            <wp:extent cx="5651500" cy="34544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b="4533"/>
                    <a:stretch>
                      <a:fillRect/>
                    </a:stretch>
                  </pic:blipFill>
                  <pic:spPr bwMode="auto">
                    <a:xfrm>
                      <a:off x="0" y="0"/>
                      <a:ext cx="5651500" cy="3454400"/>
                    </a:xfrm>
                    <a:prstGeom prst="rect">
                      <a:avLst/>
                    </a:prstGeom>
                    <a:noFill/>
                    <a:ln>
                      <a:noFill/>
                    </a:ln>
                  </pic:spPr>
                </pic:pic>
              </a:graphicData>
            </a:graphic>
          </wp:inline>
        </w:drawing>
      </w:r>
    </w:p>
    <w:p w14:paraId="79D9BC4D" w14:textId="77777777" w:rsidR="00FD4F44" w:rsidRPr="00813DA8" w:rsidRDefault="00FD4F44" w:rsidP="00FD4F44">
      <w:pPr>
        <w:shd w:val="clear" w:color="auto" w:fill="FFFFFF"/>
        <w:spacing w:after="0"/>
        <w:rPr>
          <w:rFonts w:asciiTheme="minorHAnsi" w:hAnsiTheme="minorHAnsi" w:cstheme="minorHAnsi"/>
          <w:sz w:val="20"/>
          <w:szCs w:val="20"/>
        </w:rPr>
      </w:pPr>
    </w:p>
    <w:p w14:paraId="3119C77E" w14:textId="77777777" w:rsidR="00FD4F44" w:rsidRPr="00813DA8" w:rsidRDefault="00FD4F44" w:rsidP="00FD4F44">
      <w:pPr>
        <w:shd w:val="clear" w:color="auto" w:fill="FFFFFF"/>
        <w:spacing w:after="0"/>
        <w:rPr>
          <w:rFonts w:asciiTheme="minorHAnsi" w:hAnsiTheme="minorHAnsi" w:cstheme="minorHAnsi"/>
          <w:noProof/>
          <w:sz w:val="20"/>
          <w:szCs w:val="20"/>
          <w:lang w:eastAsia="zh-CN"/>
        </w:rPr>
      </w:pPr>
      <w:r w:rsidRPr="00813DA8">
        <w:rPr>
          <w:rFonts w:asciiTheme="minorHAnsi" w:hAnsiTheme="minorHAnsi" w:cstheme="minorHAnsi"/>
          <w:sz w:val="20"/>
          <w:szCs w:val="20"/>
        </w:rPr>
        <w:t xml:space="preserve">The three categories of [Project Board or Project Steering Committee] members are the following: </w:t>
      </w:r>
    </w:p>
    <w:p w14:paraId="4506E771" w14:textId="77777777" w:rsidR="00FD4F44" w:rsidRPr="00813DA8" w:rsidRDefault="00FD4F44" w:rsidP="00FD4F44">
      <w:pPr>
        <w:spacing w:after="0"/>
        <w:rPr>
          <w:rFonts w:asciiTheme="minorHAnsi" w:hAnsiTheme="minorHAnsi" w:cstheme="minorHAnsi"/>
          <w:sz w:val="20"/>
          <w:szCs w:val="20"/>
        </w:rPr>
      </w:pPr>
    </w:p>
    <w:p w14:paraId="34E9BC82" w14:textId="45EBCBEE" w:rsidR="00FD4F44" w:rsidRPr="00813DA8" w:rsidRDefault="00FD4F44" w:rsidP="00240671">
      <w:pPr>
        <w:pStyle w:val="ListParagraph"/>
        <w:numPr>
          <w:ilvl w:val="0"/>
          <w:numId w:val="25"/>
        </w:numPr>
        <w:spacing w:after="0"/>
        <w:contextualSpacing/>
        <w:rPr>
          <w:rFonts w:asciiTheme="minorHAnsi" w:hAnsiTheme="minorHAnsi" w:cstheme="minorHAnsi"/>
          <w:i/>
          <w:sz w:val="20"/>
          <w:szCs w:val="20"/>
        </w:rPr>
      </w:pPr>
      <w:r w:rsidRPr="00813DA8">
        <w:rPr>
          <w:rFonts w:asciiTheme="minorHAnsi" w:hAnsiTheme="minorHAnsi" w:cstheme="minorHAnsi"/>
          <w:b/>
          <w:bCs/>
          <w:sz w:val="20"/>
          <w:szCs w:val="20"/>
        </w:rPr>
        <w:t>Project Director/Executive(s):</w:t>
      </w:r>
      <w:r w:rsidRPr="00813DA8">
        <w:rPr>
          <w:rFonts w:asciiTheme="minorHAnsi" w:hAnsiTheme="minorHAnsi" w:cstheme="minorHAnsi"/>
          <w:sz w:val="20"/>
          <w:szCs w:val="20"/>
        </w:rPr>
        <w:t xml:space="preserve"> This is an individual(s) who represents ownership of the project and chairs (or co-chairs) the [Project Board or Project Steering Committee]. The executive usually is the most senior national counterpart for nationally implemented projects (typically from the same entity as the Implementing Partner), and it must be UNDP for projects that are direct implementation (DIM). In exceptional cases, two individuals from different entities can co-share this role and/or co-chair the [Project Board or Project Steering Committee]. If the project executive co-chairs the [Project Board or Project Steering Committee] with a representative of another category, it typically does so with a development partner representative. </w:t>
      </w:r>
    </w:p>
    <w:p w14:paraId="05F194A2" w14:textId="77777777" w:rsidR="00FD4F44" w:rsidRPr="00813DA8" w:rsidRDefault="00FD4F44" w:rsidP="00FD4F44">
      <w:pPr>
        <w:spacing w:after="0"/>
        <w:rPr>
          <w:rFonts w:asciiTheme="minorHAnsi" w:hAnsiTheme="minorHAnsi" w:cstheme="minorHAnsi"/>
          <w:sz w:val="20"/>
          <w:szCs w:val="20"/>
        </w:rPr>
      </w:pPr>
    </w:p>
    <w:p w14:paraId="1FDFB051" w14:textId="202C28D1" w:rsidR="00FD4F44" w:rsidRPr="00813DA8" w:rsidRDefault="00FD4F44" w:rsidP="00240671">
      <w:pPr>
        <w:pStyle w:val="ListParagraph"/>
        <w:numPr>
          <w:ilvl w:val="0"/>
          <w:numId w:val="25"/>
        </w:numPr>
        <w:spacing w:after="0"/>
        <w:contextualSpacing/>
        <w:rPr>
          <w:rFonts w:asciiTheme="minorHAnsi" w:hAnsiTheme="minorHAnsi" w:cstheme="minorHAnsi"/>
          <w:sz w:val="20"/>
          <w:szCs w:val="20"/>
        </w:rPr>
      </w:pPr>
      <w:r w:rsidRPr="00813DA8">
        <w:rPr>
          <w:rFonts w:asciiTheme="minorHAnsi" w:hAnsiTheme="minorHAnsi" w:cstheme="minorHAnsi"/>
          <w:b/>
          <w:bCs/>
          <w:sz w:val="20"/>
          <w:szCs w:val="20"/>
        </w:rPr>
        <w:t>Beneficiary Representative(s):</w:t>
      </w:r>
      <w:r w:rsidRPr="00813DA8">
        <w:rPr>
          <w:rFonts w:asciiTheme="minorHAnsi" w:hAnsiTheme="minorHAnsi" w:cstheme="minorHAnsi"/>
          <w:sz w:val="20"/>
          <w:szCs w:val="20"/>
        </w:rPr>
        <w:t xml:space="preserve"> This is an individual(s) representing the interests of those groups of stakeholders who will ultimately benefit from the project. Their primary function within the Board is to ensure the realization of project results from the perspective of project beneficiaries. </w:t>
      </w:r>
      <w:r w:rsidRPr="00813DA8">
        <w:rPr>
          <w:rFonts w:asciiTheme="minorHAnsi" w:hAnsiTheme="minorHAnsi" w:cstheme="minorHAnsi"/>
          <w:noProof/>
          <w:sz w:val="20"/>
          <w:szCs w:val="20"/>
          <w:lang w:eastAsia="zh-CN"/>
        </w:rPr>
        <w:t>Often representatives from civil society, industry associations, community groups or other government entities benefiting from the project can fulfil this role. If the project has a specific geographic focus, often representatives from the government entities in the targeted area/region will play this role.</w:t>
      </w:r>
      <w:r w:rsidRPr="00813DA8">
        <w:rPr>
          <w:rFonts w:asciiTheme="minorHAnsi" w:hAnsiTheme="minorHAnsi" w:cstheme="minorHAnsi"/>
          <w:sz w:val="20"/>
          <w:szCs w:val="20"/>
        </w:rPr>
        <w:t xml:space="preserve"> There can be multiple beneficiary representatives in a [Project Board or Project Steering Committee]. </w:t>
      </w:r>
    </w:p>
    <w:p w14:paraId="637BE65F" w14:textId="77777777" w:rsidR="00FD4F44" w:rsidRPr="00813DA8" w:rsidRDefault="00FD4F44" w:rsidP="00FD4F44">
      <w:pPr>
        <w:spacing w:after="0"/>
        <w:rPr>
          <w:rFonts w:asciiTheme="minorHAnsi" w:hAnsiTheme="minorHAnsi" w:cstheme="minorHAnsi"/>
          <w:sz w:val="20"/>
          <w:szCs w:val="20"/>
        </w:rPr>
      </w:pPr>
    </w:p>
    <w:p w14:paraId="2341A746" w14:textId="77777777" w:rsidR="00FD4F44" w:rsidRPr="00826519" w:rsidRDefault="00FD4F44" w:rsidP="00240671">
      <w:pPr>
        <w:pStyle w:val="ListParagraph"/>
        <w:numPr>
          <w:ilvl w:val="0"/>
          <w:numId w:val="25"/>
        </w:numPr>
        <w:spacing w:after="0"/>
        <w:contextualSpacing/>
        <w:rPr>
          <w:rFonts w:asciiTheme="minorHAnsi" w:hAnsiTheme="minorHAnsi" w:cstheme="minorHAnsi"/>
          <w:i/>
          <w:sz w:val="20"/>
          <w:szCs w:val="20"/>
        </w:rPr>
      </w:pPr>
      <w:r w:rsidRPr="00813DA8">
        <w:rPr>
          <w:rFonts w:asciiTheme="minorHAnsi" w:hAnsiTheme="minorHAnsi" w:cstheme="minorHAnsi"/>
          <w:b/>
          <w:bCs/>
          <w:sz w:val="20"/>
          <w:szCs w:val="20"/>
        </w:rPr>
        <w:t>Development Partner(s):</w:t>
      </w:r>
      <w:r w:rsidRPr="00813DA8">
        <w:rPr>
          <w:rFonts w:asciiTheme="minorHAnsi" w:hAnsiTheme="minorHAnsi" w:cstheme="minorHAnsi"/>
          <w:sz w:val="20"/>
          <w:szCs w:val="20"/>
        </w:rPr>
        <w:t xml:space="preserve"> Individuals representing the interests of the parties concerned that provide funding, strategic guidance and/or technical expertise to the project</w:t>
      </w:r>
      <w:r w:rsidRPr="00813DA8">
        <w:rPr>
          <w:rStyle w:val="FootnoteReference"/>
          <w:rFonts w:asciiTheme="minorHAnsi" w:hAnsiTheme="minorHAnsi" w:cstheme="minorHAnsi"/>
          <w:sz w:val="20"/>
          <w:szCs w:val="20"/>
        </w:rPr>
        <w:footnoteReference w:id="21"/>
      </w:r>
      <w:r w:rsidRPr="00813DA8">
        <w:rPr>
          <w:rFonts w:asciiTheme="minorHAnsi" w:hAnsiTheme="minorHAnsi" w:cstheme="minorHAnsi"/>
          <w:sz w:val="20"/>
          <w:szCs w:val="20"/>
        </w:rPr>
        <w:t>. There can be multiple development partners representatives in a [Project Board or Project Steering Committee</w:t>
      </w:r>
      <w:r w:rsidRPr="00826519">
        <w:rPr>
          <w:rFonts w:asciiTheme="minorHAnsi" w:hAnsiTheme="minorHAnsi" w:cstheme="minorHAnsi"/>
          <w:sz w:val="20"/>
          <w:szCs w:val="20"/>
        </w:rPr>
        <w:t>].</w:t>
      </w:r>
      <w:r w:rsidRPr="00826519">
        <w:rPr>
          <w:rFonts w:asciiTheme="minorHAnsi" w:hAnsiTheme="minorHAnsi" w:cstheme="minorHAnsi"/>
          <w:i/>
          <w:sz w:val="20"/>
          <w:szCs w:val="20"/>
        </w:rPr>
        <w:t xml:space="preserve"> </w:t>
      </w:r>
      <w:r w:rsidRPr="00826519">
        <w:rPr>
          <w:rFonts w:asciiTheme="minorHAnsi" w:hAnsiTheme="minorHAnsi" w:cstheme="minorHAnsi"/>
          <w:iCs/>
          <w:sz w:val="20"/>
          <w:szCs w:val="20"/>
        </w:rPr>
        <w:t xml:space="preserve">The Development Partner(s) representative(s) is: </w:t>
      </w:r>
      <w:r w:rsidRPr="00826519">
        <w:rPr>
          <w:rFonts w:asciiTheme="minorHAnsi" w:hAnsiTheme="minorHAnsi" w:cstheme="minorHAnsi"/>
          <w:i/>
          <w:sz w:val="20"/>
          <w:szCs w:val="20"/>
        </w:rPr>
        <w:t>Add titles here</w:t>
      </w:r>
      <w:r w:rsidRPr="00826519">
        <w:rPr>
          <w:rFonts w:asciiTheme="minorHAnsi" w:hAnsiTheme="minorHAnsi" w:cstheme="minorHAnsi"/>
          <w:iCs/>
          <w:sz w:val="20"/>
          <w:szCs w:val="20"/>
        </w:rPr>
        <w:t xml:space="preserve"> </w:t>
      </w:r>
      <w:r w:rsidRPr="00826519">
        <w:rPr>
          <w:rFonts w:asciiTheme="minorHAnsi" w:hAnsiTheme="minorHAnsi" w:cstheme="minorHAnsi"/>
          <w:i/>
          <w:sz w:val="20"/>
          <w:szCs w:val="20"/>
        </w:rPr>
        <w:t>(names are optional)</w:t>
      </w:r>
      <w:r w:rsidRPr="00826519">
        <w:rPr>
          <w:rFonts w:asciiTheme="minorHAnsi" w:hAnsiTheme="minorHAnsi" w:cstheme="minorHAnsi"/>
          <w:iCs/>
          <w:sz w:val="20"/>
          <w:szCs w:val="20"/>
        </w:rPr>
        <w:t xml:space="preserve"> (note: in NIM and NGO-implementation projects, this is typically the UNDP Resident Representative or Deputy Resident Representative. Other funding partners can also jointly hold this role. As noted below, responsible parties cannot play this role)</w:t>
      </w:r>
    </w:p>
    <w:p w14:paraId="28BAFD53" w14:textId="77777777" w:rsidR="00FD4F44" w:rsidRPr="00813DA8" w:rsidRDefault="00FD4F44" w:rsidP="00FD4F44">
      <w:pPr>
        <w:spacing w:after="0"/>
        <w:rPr>
          <w:rFonts w:asciiTheme="minorHAnsi" w:hAnsiTheme="minorHAnsi" w:cstheme="minorHAnsi"/>
          <w:sz w:val="20"/>
          <w:szCs w:val="20"/>
          <w:u w:val="single"/>
        </w:rPr>
      </w:pPr>
    </w:p>
    <w:p w14:paraId="28952B47" w14:textId="77777777" w:rsidR="00FD4F44" w:rsidRPr="00826519" w:rsidRDefault="00FD4F44" w:rsidP="00FD4F44">
      <w:pPr>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 xml:space="preserve">A </w:t>
      </w:r>
      <w:r w:rsidRPr="00813DA8">
        <w:rPr>
          <w:rFonts w:asciiTheme="minorHAnsi" w:hAnsiTheme="minorHAnsi" w:cstheme="minorHAnsi"/>
          <w:b/>
          <w:bCs/>
          <w:noProof/>
          <w:sz w:val="20"/>
          <w:szCs w:val="20"/>
          <w:u w:val="single"/>
          <w:lang w:eastAsia="zh-CN"/>
        </w:rPr>
        <w:t>UNDP representative must always be represented in the [Project Board or Project Steering Committee]</w:t>
      </w:r>
      <w:r w:rsidRPr="00813DA8">
        <w:rPr>
          <w:rFonts w:asciiTheme="minorHAnsi" w:hAnsiTheme="minorHAnsi" w:cstheme="minorHAnsi"/>
          <w:noProof/>
          <w:sz w:val="20"/>
          <w:szCs w:val="20"/>
          <w:lang w:eastAsia="zh-CN"/>
        </w:rPr>
        <w:t xml:space="preserve"> in either the project executive or development partner role. </w:t>
      </w:r>
      <w:r w:rsidRPr="00826519">
        <w:rPr>
          <w:rFonts w:asciiTheme="minorHAnsi" w:hAnsiTheme="minorHAnsi" w:cstheme="minorHAnsi"/>
          <w:noProof/>
          <w:sz w:val="20"/>
          <w:szCs w:val="20"/>
          <w:lang w:eastAsia="zh-CN"/>
        </w:rPr>
        <w:t xml:space="preserve">[In NIM and NGO-implementation projects, UNDP will typically occupy the role of development partner in the Board. In DIM projects, a UNDP representative will always play the role of project executive. The level of representation by UNDP on the Board is determined on a case-by-case basis but typically, for national projects, the board member is either the Resident Representative or the Deputy Resident Representative.] </w:t>
      </w:r>
    </w:p>
    <w:p w14:paraId="7DA9F943" w14:textId="77777777" w:rsidR="00FD4F44" w:rsidRPr="00813DA8" w:rsidRDefault="00FD4F44" w:rsidP="00FD4F44">
      <w:pPr>
        <w:rPr>
          <w:rFonts w:asciiTheme="minorHAnsi" w:hAnsiTheme="minorHAnsi" w:cstheme="minorHAnsi"/>
          <w:noProof/>
          <w:sz w:val="20"/>
          <w:szCs w:val="20"/>
          <w:lang w:eastAsia="zh-CN"/>
        </w:rPr>
      </w:pPr>
      <w:r w:rsidRPr="00826519">
        <w:rPr>
          <w:rFonts w:asciiTheme="minorHAnsi" w:hAnsiTheme="minorHAnsi" w:cstheme="minorHAnsi"/>
          <w:noProof/>
          <w:sz w:val="20"/>
          <w:szCs w:val="20"/>
          <w:lang w:eastAsia="zh-CN"/>
        </w:rPr>
        <w:t xml:space="preserve">Where applicable, representatives from responsible parties to the project </w:t>
      </w:r>
      <w:r w:rsidRPr="00826519">
        <w:rPr>
          <w:rFonts w:asciiTheme="minorHAnsi" w:hAnsiTheme="minorHAnsi" w:cstheme="minorHAnsi"/>
          <w:noProof/>
          <w:sz w:val="20"/>
          <w:szCs w:val="20"/>
          <w:u w:val="single"/>
          <w:lang w:eastAsia="zh-CN"/>
        </w:rPr>
        <w:t>cannot</w:t>
      </w:r>
      <w:r w:rsidRPr="00826519">
        <w:rPr>
          <w:rFonts w:asciiTheme="minorHAnsi" w:hAnsiTheme="minorHAnsi" w:cstheme="minorHAnsi"/>
          <w:noProof/>
          <w:sz w:val="20"/>
          <w:szCs w:val="20"/>
          <w:lang w:eastAsia="zh-CN"/>
        </w:rPr>
        <w:t xml:space="preserve"> sit on the [Project Board or Project Steering Committee] as a formal voting member; they can (if requested) attend board meetings as observers. Since the </w:t>
      </w:r>
      <w:r w:rsidRPr="00826519">
        <w:rPr>
          <w:rFonts w:asciiTheme="minorHAnsi" w:hAnsiTheme="minorHAnsi" w:cstheme="minorHAnsi"/>
          <w:noProof/>
          <w:sz w:val="20"/>
          <w:szCs w:val="20"/>
          <w:lang w:eastAsia="zh-CN"/>
        </w:rPr>
        <w:lastRenderedPageBreak/>
        <w:t>chief responsibility of the Board is to provide high-level oversight of project implementation, to avoid any conflicts of interest, it is not appropriate for representatives of third party</w:t>
      </w:r>
      <w:r w:rsidRPr="00813DA8">
        <w:rPr>
          <w:rFonts w:asciiTheme="minorHAnsi" w:hAnsiTheme="minorHAnsi" w:cstheme="minorHAnsi"/>
          <w:noProof/>
          <w:sz w:val="20"/>
          <w:szCs w:val="20"/>
          <w:lang w:eastAsia="zh-CN"/>
        </w:rPr>
        <w:t xml:space="preserve"> entities engaged by the project to provide services – whether responsible parties or contractors/service providers – to concurrently sit on the Board. Representatives of responsible parties can attend board meetings (as observers) but can have no official role in board decision-making. The same principle applies to the project manager who in attending and presenting at board meetings, does so in a non-voting capacity.</w:t>
      </w:r>
    </w:p>
    <w:p w14:paraId="7CCC8190" w14:textId="77777777" w:rsidR="00FD4F44" w:rsidRPr="00813DA8" w:rsidRDefault="00FD4F44" w:rsidP="00FD4F44">
      <w:pPr>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In cases where the inputs and guidance of responsible parties or other entities formally engaged in providing goods or services to the project are needed by the Board on a recurring basis, it is recommended to establish appropriate advisory or technical committees or working groups composed of those entities that can formally report to the Board, while ensuring the impartiality and integrity of board decisions happening independent of those bodies (see Section V of the ToR).</w:t>
      </w:r>
    </w:p>
    <w:p w14:paraId="4C9365D3" w14:textId="77777777" w:rsidR="00FD4F44" w:rsidRPr="00813DA8" w:rsidRDefault="00FD4F44" w:rsidP="00FD4F44">
      <w:pPr>
        <w:rPr>
          <w:rFonts w:asciiTheme="minorHAnsi" w:hAnsiTheme="minorHAnsi" w:cstheme="minorHAnsi"/>
          <w:b/>
          <w:bCs/>
          <w:noProof/>
          <w:sz w:val="20"/>
          <w:szCs w:val="20"/>
          <w:lang w:eastAsia="zh-CN"/>
        </w:rPr>
      </w:pPr>
      <w:r w:rsidRPr="00813DA8">
        <w:rPr>
          <w:rFonts w:asciiTheme="minorHAnsi" w:hAnsiTheme="minorHAnsi" w:cstheme="minorHAnsi"/>
          <w:b/>
          <w:bCs/>
          <w:noProof/>
          <w:sz w:val="20"/>
          <w:szCs w:val="20"/>
          <w:lang w:eastAsia="zh-CN"/>
        </w:rPr>
        <w:t>[Board representation in crisis setting: TBD]</w:t>
      </w:r>
    </w:p>
    <w:p w14:paraId="4DB63AE0" w14:textId="77777777" w:rsidR="00FD4F44" w:rsidRPr="00813DA8" w:rsidRDefault="00FD4F44" w:rsidP="00240671">
      <w:pPr>
        <w:pStyle w:val="ListParagraph"/>
        <w:numPr>
          <w:ilvl w:val="0"/>
          <w:numId w:val="22"/>
        </w:numPr>
        <w:spacing w:after="160"/>
        <w:contextualSpacing/>
        <w:rPr>
          <w:rFonts w:asciiTheme="minorHAnsi" w:hAnsiTheme="minorHAnsi" w:cstheme="minorHAnsi"/>
          <w:b/>
          <w:bCs/>
          <w:noProof/>
          <w:sz w:val="20"/>
          <w:szCs w:val="20"/>
          <w:lang w:eastAsia="zh-CN"/>
        </w:rPr>
      </w:pPr>
      <w:r w:rsidRPr="00813DA8">
        <w:rPr>
          <w:rFonts w:asciiTheme="minorHAnsi" w:hAnsiTheme="minorHAnsi" w:cstheme="minorHAnsi"/>
          <w:b/>
          <w:bCs/>
          <w:noProof/>
          <w:sz w:val="20"/>
          <w:szCs w:val="20"/>
          <w:lang w:eastAsia="zh-CN"/>
        </w:rPr>
        <w:t>Standard [Project Board or Project Steering Committee] Protocols</w:t>
      </w:r>
    </w:p>
    <w:p w14:paraId="62FD7A71" w14:textId="062D3310" w:rsidR="00FD4F44" w:rsidRDefault="00FD4F44" w:rsidP="00FD4F44">
      <w:pPr>
        <w:rPr>
          <w:rFonts w:asciiTheme="minorHAnsi" w:hAnsiTheme="minorHAnsi" w:cstheme="minorHAnsi"/>
          <w:noProof/>
          <w:sz w:val="20"/>
          <w:szCs w:val="20"/>
          <w:lang w:eastAsia="zh-CN"/>
        </w:rPr>
      </w:pPr>
      <w:r w:rsidRPr="00813DA8">
        <w:rPr>
          <w:rFonts w:asciiTheme="minorHAnsi" w:hAnsiTheme="minorHAnsi" w:cstheme="minorHAnsi"/>
          <w:noProof/>
          <w:sz w:val="20"/>
          <w:szCs w:val="20"/>
          <w:u w:val="single"/>
          <w:lang w:eastAsia="zh-CN"/>
        </w:rPr>
        <w:t>The [Project Board or Project Steering Committee] must meet one time annually at a minimum</w:t>
      </w:r>
      <w:r w:rsidRPr="00813DA8">
        <w:rPr>
          <w:rFonts w:asciiTheme="minorHAnsi" w:hAnsiTheme="minorHAnsi" w:cstheme="minorHAnsi"/>
          <w:b/>
          <w:bCs/>
          <w:noProof/>
          <w:sz w:val="20"/>
          <w:szCs w:val="20"/>
          <w:u w:val="single"/>
          <w:lang w:eastAsia="zh-CN"/>
        </w:rPr>
        <w:t xml:space="preserve">. </w:t>
      </w:r>
      <w:r w:rsidRPr="00813DA8">
        <w:rPr>
          <w:rFonts w:asciiTheme="minorHAnsi" w:hAnsiTheme="minorHAnsi" w:cstheme="minorHAnsi"/>
          <w:noProof/>
          <w:sz w:val="20"/>
          <w:szCs w:val="20"/>
          <w:lang w:eastAsia="zh-CN"/>
        </w:rPr>
        <w:t xml:space="preserve">It is recommended that the timing of board meetings be agreed upon in advance and corresponds to key project reporting or work planning milestones. This [Project Board or Project Steering Committee] </w:t>
      </w:r>
      <w:r w:rsidRPr="00826519">
        <w:rPr>
          <w:rFonts w:asciiTheme="minorHAnsi" w:hAnsiTheme="minorHAnsi" w:cstheme="minorHAnsi"/>
          <w:noProof/>
          <w:sz w:val="20"/>
          <w:szCs w:val="20"/>
          <w:lang w:eastAsia="zh-CN"/>
        </w:rPr>
        <w:t xml:space="preserve">will meet </w:t>
      </w:r>
      <w:r w:rsidR="00826519" w:rsidRPr="00826519">
        <w:rPr>
          <w:rFonts w:asciiTheme="minorHAnsi" w:hAnsiTheme="minorHAnsi" w:cstheme="minorHAnsi"/>
          <w:noProof/>
          <w:sz w:val="20"/>
          <w:szCs w:val="20"/>
          <w:lang w:eastAsia="zh-CN"/>
        </w:rPr>
        <w:t>four (4)</w:t>
      </w:r>
      <w:r w:rsidRPr="00826519">
        <w:rPr>
          <w:rFonts w:asciiTheme="minorHAnsi" w:hAnsiTheme="minorHAnsi" w:cstheme="minorHAnsi"/>
          <w:noProof/>
          <w:sz w:val="20"/>
          <w:szCs w:val="20"/>
          <w:lang w:eastAsia="zh-CN"/>
        </w:rPr>
        <w:t xml:space="preserve"> times</w:t>
      </w:r>
      <w:r w:rsidRPr="00813DA8">
        <w:rPr>
          <w:rFonts w:asciiTheme="minorHAnsi" w:hAnsiTheme="minorHAnsi" w:cstheme="minorHAnsi"/>
          <w:noProof/>
          <w:sz w:val="20"/>
          <w:szCs w:val="20"/>
          <w:lang w:eastAsia="zh-CN"/>
        </w:rPr>
        <w:t xml:space="preserve"> annually according to this provisional schedule (insert scheduled meeting times if known). </w:t>
      </w:r>
    </w:p>
    <w:p w14:paraId="0F0CB067" w14:textId="77777777" w:rsidR="00113683" w:rsidRPr="00813DA8" w:rsidRDefault="00113683" w:rsidP="00FD4F44">
      <w:pPr>
        <w:rPr>
          <w:rFonts w:asciiTheme="minorHAnsi" w:hAnsiTheme="minorHAnsi" w:cstheme="minorHAnsi"/>
          <w:noProof/>
          <w:sz w:val="20"/>
          <w:szCs w:val="20"/>
          <w:lang w:eastAsia="zh-CN"/>
        </w:rPr>
      </w:pPr>
    </w:p>
    <w:p w14:paraId="314F1D70" w14:textId="3CC2551A" w:rsidR="00FD4F44" w:rsidRDefault="00FD4F44" w:rsidP="00FD4F44">
      <w:pPr>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 xml:space="preserve">[Project Board or Project Steering Committee] members cannot receive remuneration from project funds for their participation in the Board. However, it is allowable for board members to be reimbursed from project funds for certain reasonable, qualified expeses related to travel or lodging to attend board meetings. Such protocols are outlined in this ToR and the benefits are applicable to all eligible board members. </w:t>
      </w:r>
    </w:p>
    <w:p w14:paraId="0647A90E" w14:textId="77777777" w:rsidR="00113683" w:rsidRPr="00813DA8" w:rsidRDefault="00113683" w:rsidP="00FD4F44">
      <w:pPr>
        <w:rPr>
          <w:rFonts w:asciiTheme="minorHAnsi" w:hAnsiTheme="minorHAnsi" w:cstheme="minorHAnsi"/>
          <w:noProof/>
          <w:sz w:val="20"/>
          <w:szCs w:val="20"/>
          <w:lang w:eastAsia="zh-CN"/>
        </w:rPr>
      </w:pPr>
    </w:p>
    <w:p w14:paraId="43292A1A" w14:textId="30A3690A" w:rsidR="00FD4F44" w:rsidRDefault="00FD4F44" w:rsidP="00FD4F44">
      <w:pPr>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 xml:space="preserve">All [Project Board or Project Steering Committee]s must have rules for quorum and documentation/minuting of board decisions. All board decisions and minutes should be kept by the project management unit and UNDP. Guidelines on decisions taken in between board meetings or virtually should be clearly elaborated in the Terms of Reference (ToR) of the </w:t>
      </w:r>
      <w:bookmarkStart w:id="17" w:name="_Hlk78884461"/>
      <w:r w:rsidRPr="00813DA8">
        <w:rPr>
          <w:rFonts w:asciiTheme="minorHAnsi" w:hAnsiTheme="minorHAnsi" w:cstheme="minorHAnsi"/>
          <w:noProof/>
          <w:sz w:val="20"/>
          <w:szCs w:val="20"/>
          <w:lang w:eastAsia="zh-CN"/>
        </w:rPr>
        <w:t>[Project Board or Project Steering Committee</w:t>
      </w:r>
      <w:bookmarkEnd w:id="17"/>
      <w:r w:rsidR="00113683">
        <w:rPr>
          <w:rFonts w:asciiTheme="minorHAnsi" w:hAnsiTheme="minorHAnsi" w:cstheme="minorHAnsi"/>
          <w:noProof/>
          <w:sz w:val="20"/>
          <w:szCs w:val="20"/>
          <w:lang w:eastAsia="zh-CN"/>
        </w:rPr>
        <w:t>].</w:t>
      </w:r>
    </w:p>
    <w:p w14:paraId="08018119" w14:textId="77777777" w:rsidR="00113683" w:rsidRPr="00813DA8" w:rsidRDefault="00113683" w:rsidP="00FD4F44">
      <w:pPr>
        <w:rPr>
          <w:rFonts w:asciiTheme="minorHAnsi" w:hAnsiTheme="minorHAnsi" w:cstheme="minorHAnsi"/>
          <w:noProof/>
          <w:sz w:val="20"/>
          <w:szCs w:val="20"/>
          <w:lang w:eastAsia="zh-CN"/>
        </w:rPr>
      </w:pPr>
    </w:p>
    <w:p w14:paraId="1D410E2D" w14:textId="77777777" w:rsidR="00FD4F44" w:rsidRPr="00813DA8" w:rsidRDefault="00FD4F44" w:rsidP="00FD4F44">
      <w:pPr>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Unless otherwise specified,</w:t>
      </w:r>
      <w:r w:rsidRPr="00813DA8">
        <w:rPr>
          <w:rFonts w:asciiTheme="minorHAnsi" w:hAnsiTheme="minorHAnsi" w:cstheme="minorHAnsi"/>
          <w:sz w:val="20"/>
          <w:szCs w:val="20"/>
        </w:rPr>
        <w:t xml:space="preserve"> </w:t>
      </w:r>
      <w:r w:rsidRPr="00813DA8">
        <w:rPr>
          <w:rFonts w:asciiTheme="minorHAnsi" w:hAnsiTheme="minorHAnsi" w:cstheme="minorHAnsi"/>
          <w:noProof/>
          <w:sz w:val="20"/>
          <w:szCs w:val="20"/>
          <w:lang w:eastAsia="zh-CN"/>
        </w:rPr>
        <w:t>[Project Board or Project Steering Committee] decisions are made by unanimous consensus. If a consensus cannot be reached within the Board, the final decision shall rest with the UNDP representative on the [Project Board or Project Steering Committee] or a UNDP staff member with delegated authority as the programme manager.</w:t>
      </w:r>
      <w:r w:rsidRPr="00813DA8">
        <w:rPr>
          <w:rStyle w:val="FootnoteReference"/>
          <w:rFonts w:asciiTheme="minorHAnsi" w:hAnsiTheme="minorHAnsi" w:cstheme="minorHAnsi"/>
          <w:noProof/>
          <w:sz w:val="20"/>
          <w:szCs w:val="20"/>
          <w:lang w:eastAsia="zh-CN"/>
        </w:rPr>
        <w:footnoteReference w:id="22"/>
      </w:r>
      <w:r w:rsidRPr="00813DA8">
        <w:rPr>
          <w:rFonts w:asciiTheme="minorHAnsi" w:hAnsiTheme="minorHAnsi" w:cstheme="minorHAnsi"/>
          <w:noProof/>
          <w:sz w:val="20"/>
          <w:szCs w:val="20"/>
          <w:lang w:eastAsia="zh-CN"/>
        </w:rPr>
        <w:t xml:space="preserve">  </w:t>
      </w:r>
    </w:p>
    <w:p w14:paraId="63C988F2" w14:textId="77777777" w:rsidR="00FD4F44" w:rsidRPr="00813DA8" w:rsidRDefault="00FD4F44" w:rsidP="00FD4F44">
      <w:pPr>
        <w:rPr>
          <w:rFonts w:asciiTheme="minorHAnsi" w:hAnsiTheme="minorHAnsi" w:cstheme="minorHAnsi"/>
          <w:color w:val="000000" w:themeColor="text1"/>
          <w:sz w:val="20"/>
          <w:szCs w:val="20"/>
          <w:lang w:eastAsia="zh-CN"/>
        </w:rPr>
      </w:pPr>
      <w:r w:rsidRPr="00813DA8">
        <w:rPr>
          <w:rFonts w:asciiTheme="minorHAnsi" w:hAnsiTheme="minorHAnsi" w:cstheme="minorHAnsi"/>
          <w:color w:val="000000" w:themeColor="text1"/>
          <w:sz w:val="20"/>
          <w:szCs w:val="20"/>
          <w:lang w:eastAsia="zh-CN"/>
        </w:rPr>
        <w:t>It is required that as per internationally recognized professional standards and principles of sound governance, conflicts of interest affecting board members in performing their duties must be formally disclosed if not avoidable. Where a board member has a specific personal confl</w:t>
      </w:r>
      <w:r w:rsidRPr="00813DA8">
        <w:rPr>
          <w:rFonts w:asciiTheme="minorHAnsi" w:hAnsiTheme="minorHAnsi" w:cstheme="minorHAnsi"/>
          <w:strike/>
          <w:color w:val="000000" w:themeColor="text1"/>
          <w:sz w:val="20"/>
          <w:szCs w:val="20"/>
          <w:lang w:eastAsia="zh-CN"/>
        </w:rPr>
        <w:t>i</w:t>
      </w:r>
      <w:r w:rsidRPr="00813DA8">
        <w:rPr>
          <w:rFonts w:asciiTheme="minorHAnsi" w:hAnsiTheme="minorHAnsi" w:cstheme="minorHAnsi"/>
          <w:color w:val="000000" w:themeColor="text1"/>
          <w:sz w:val="20"/>
          <w:szCs w:val="20"/>
          <w:lang w:eastAsia="zh-CN"/>
        </w:rPr>
        <w:t>ct of interest with a given matter before the board, he/she must recuse oneself from their participation in a decision. No board member can vote or deliberate on a question in which he/she has a direct personal or pecuniary interest not common to other members of the board.</w:t>
      </w:r>
    </w:p>
    <w:p w14:paraId="45979962" w14:textId="77777777" w:rsidR="00FD4F44" w:rsidRPr="00813DA8" w:rsidRDefault="00FD4F44" w:rsidP="00FD4F44">
      <w:pPr>
        <w:rPr>
          <w:rFonts w:asciiTheme="minorHAnsi" w:hAnsiTheme="minorHAnsi" w:cstheme="minorHAnsi"/>
          <w:noProof/>
          <w:color w:val="000000" w:themeColor="text1"/>
          <w:sz w:val="20"/>
          <w:szCs w:val="20"/>
          <w:lang w:eastAsia="zh-CN"/>
        </w:rPr>
      </w:pPr>
      <w:r w:rsidRPr="00813DA8">
        <w:rPr>
          <w:rFonts w:asciiTheme="minorHAnsi" w:hAnsiTheme="minorHAnsi" w:cstheme="minorHAnsi"/>
          <w:color w:val="000000" w:themeColor="text1"/>
          <w:sz w:val="20"/>
          <w:szCs w:val="20"/>
          <w:lang w:eastAsia="zh-CN"/>
        </w:rPr>
        <w:t xml:space="preserve">All board members should be presented with a </w:t>
      </w:r>
      <w:proofErr w:type="spellStart"/>
      <w:r w:rsidRPr="00813DA8">
        <w:rPr>
          <w:rFonts w:asciiTheme="minorHAnsi" w:hAnsiTheme="minorHAnsi" w:cstheme="minorHAnsi"/>
          <w:color w:val="000000" w:themeColor="text1"/>
          <w:sz w:val="20"/>
          <w:szCs w:val="20"/>
          <w:lang w:eastAsia="zh-CN"/>
        </w:rPr>
        <w:t>ToR</w:t>
      </w:r>
      <w:proofErr w:type="spellEnd"/>
      <w:r w:rsidRPr="00813DA8">
        <w:rPr>
          <w:rFonts w:asciiTheme="minorHAnsi" w:hAnsiTheme="minorHAnsi" w:cstheme="minorHAnsi"/>
          <w:color w:val="000000" w:themeColor="text1"/>
          <w:sz w:val="20"/>
          <w:szCs w:val="20"/>
          <w:lang w:eastAsia="zh-CN"/>
        </w:rPr>
        <w:t xml:space="preserve"> for the [Project Board or Project Steering Committee], which will include the responsibilities already outlined and indicate agreed board practices and logistics.</w:t>
      </w:r>
    </w:p>
    <w:p w14:paraId="63E42CE6" w14:textId="77777777" w:rsidR="00FD4F44" w:rsidRPr="00813DA8" w:rsidRDefault="00FD4F44" w:rsidP="00FD4F44">
      <w:pPr>
        <w:rPr>
          <w:rFonts w:asciiTheme="minorHAnsi" w:hAnsiTheme="minorHAnsi" w:cstheme="minorHAnsi"/>
          <w:i/>
          <w:iCs/>
          <w:color w:val="000000" w:themeColor="text1"/>
          <w:sz w:val="20"/>
          <w:szCs w:val="20"/>
          <w:lang w:eastAsia="zh-CN"/>
        </w:rPr>
      </w:pPr>
      <w:r w:rsidRPr="00113683">
        <w:rPr>
          <w:rFonts w:asciiTheme="minorHAnsi" w:hAnsiTheme="minorHAnsi" w:cstheme="minorHAnsi"/>
          <w:i/>
          <w:iCs/>
          <w:color w:val="000000" w:themeColor="text1"/>
          <w:sz w:val="20"/>
          <w:szCs w:val="20"/>
          <w:lang w:eastAsia="zh-CN"/>
        </w:rPr>
        <w:t xml:space="preserve">Note: Designated Board members must sign or otherwise indicate written acceptance of the final </w:t>
      </w:r>
      <w:proofErr w:type="spellStart"/>
      <w:r w:rsidRPr="00113683">
        <w:rPr>
          <w:rFonts w:asciiTheme="minorHAnsi" w:hAnsiTheme="minorHAnsi" w:cstheme="minorHAnsi"/>
          <w:i/>
          <w:iCs/>
          <w:color w:val="000000" w:themeColor="text1"/>
          <w:sz w:val="20"/>
          <w:szCs w:val="20"/>
          <w:lang w:eastAsia="zh-CN"/>
        </w:rPr>
        <w:t>ToR</w:t>
      </w:r>
      <w:proofErr w:type="spellEnd"/>
      <w:r w:rsidRPr="00113683">
        <w:rPr>
          <w:rFonts w:asciiTheme="minorHAnsi" w:hAnsiTheme="minorHAnsi" w:cstheme="minorHAnsi"/>
          <w:i/>
          <w:iCs/>
          <w:color w:val="000000" w:themeColor="text1"/>
          <w:sz w:val="20"/>
          <w:szCs w:val="20"/>
          <w:lang w:eastAsia="zh-CN"/>
        </w:rPr>
        <w:t xml:space="preserve"> (via formal signature of the </w:t>
      </w:r>
      <w:proofErr w:type="spellStart"/>
      <w:r w:rsidRPr="00113683">
        <w:rPr>
          <w:rFonts w:asciiTheme="minorHAnsi" w:hAnsiTheme="minorHAnsi" w:cstheme="minorHAnsi"/>
          <w:i/>
          <w:iCs/>
          <w:color w:val="000000" w:themeColor="text1"/>
          <w:sz w:val="20"/>
          <w:szCs w:val="20"/>
          <w:lang w:eastAsia="zh-CN"/>
        </w:rPr>
        <w:t>ToR</w:t>
      </w:r>
      <w:proofErr w:type="spellEnd"/>
      <w:r w:rsidRPr="00113683">
        <w:rPr>
          <w:rFonts w:asciiTheme="minorHAnsi" w:hAnsiTheme="minorHAnsi" w:cstheme="minorHAnsi"/>
          <w:i/>
          <w:iCs/>
          <w:color w:val="000000" w:themeColor="text1"/>
          <w:sz w:val="20"/>
          <w:szCs w:val="20"/>
          <w:lang w:eastAsia="zh-CN"/>
        </w:rPr>
        <w:t xml:space="preserve">, an exchange of letters or e-mail acknowledgment) for the [Project Board or Project Steering Committee] as a precondition for serving on the [Project Board or Project Steering Committee]. Please see Annex A for possible options to codify this acceptance (which preferably would be done at the appraise and approve </w:t>
      </w:r>
      <w:proofErr w:type="gramStart"/>
      <w:r w:rsidRPr="00113683">
        <w:rPr>
          <w:rFonts w:asciiTheme="minorHAnsi" w:hAnsiTheme="minorHAnsi" w:cstheme="minorHAnsi"/>
          <w:i/>
          <w:iCs/>
          <w:color w:val="000000" w:themeColor="text1"/>
          <w:sz w:val="20"/>
          <w:szCs w:val="20"/>
          <w:lang w:eastAsia="zh-CN"/>
        </w:rPr>
        <w:t>stage</w:t>
      </w:r>
      <w:proofErr w:type="gramEnd"/>
      <w:r w:rsidRPr="00113683">
        <w:rPr>
          <w:rFonts w:asciiTheme="minorHAnsi" w:hAnsiTheme="minorHAnsi" w:cstheme="minorHAnsi"/>
          <w:i/>
          <w:iCs/>
          <w:color w:val="000000" w:themeColor="text1"/>
          <w:sz w:val="20"/>
          <w:szCs w:val="20"/>
          <w:lang w:eastAsia="zh-CN"/>
        </w:rPr>
        <w:t xml:space="preserve"> but which could also be done early in implementation). The formal written acceptance of the </w:t>
      </w:r>
      <w:proofErr w:type="spellStart"/>
      <w:r w:rsidRPr="00113683">
        <w:rPr>
          <w:rFonts w:asciiTheme="minorHAnsi" w:hAnsiTheme="minorHAnsi" w:cstheme="minorHAnsi"/>
          <w:i/>
          <w:iCs/>
          <w:color w:val="000000" w:themeColor="text1"/>
          <w:sz w:val="20"/>
          <w:szCs w:val="20"/>
          <w:lang w:eastAsia="zh-CN"/>
        </w:rPr>
        <w:t>ToR</w:t>
      </w:r>
      <w:proofErr w:type="spellEnd"/>
      <w:r w:rsidRPr="00113683">
        <w:rPr>
          <w:rFonts w:asciiTheme="minorHAnsi" w:hAnsiTheme="minorHAnsi" w:cstheme="minorHAnsi"/>
          <w:i/>
          <w:iCs/>
          <w:color w:val="000000" w:themeColor="text1"/>
          <w:sz w:val="20"/>
          <w:szCs w:val="20"/>
          <w:lang w:eastAsia="zh-CN"/>
        </w:rPr>
        <w:t xml:space="preserve"> by all board members will be documented and kept by UNDP.</w:t>
      </w:r>
    </w:p>
    <w:p w14:paraId="439B6DC3" w14:textId="77777777" w:rsidR="00FD4F44" w:rsidRPr="00813DA8" w:rsidRDefault="00FD4F44" w:rsidP="00240671">
      <w:pPr>
        <w:pStyle w:val="ListParagraph"/>
        <w:numPr>
          <w:ilvl w:val="0"/>
          <w:numId w:val="22"/>
        </w:numPr>
        <w:spacing w:after="160"/>
        <w:contextualSpacing/>
        <w:rPr>
          <w:rFonts w:asciiTheme="minorHAnsi" w:hAnsiTheme="minorHAnsi" w:cstheme="minorHAnsi"/>
          <w:b/>
          <w:bCs/>
          <w:noProof/>
          <w:sz w:val="20"/>
          <w:szCs w:val="20"/>
          <w:lang w:eastAsia="zh-CN"/>
        </w:rPr>
      </w:pPr>
      <w:r w:rsidRPr="00813DA8">
        <w:rPr>
          <w:rFonts w:asciiTheme="minorHAnsi" w:hAnsiTheme="minorHAnsi" w:cstheme="minorHAnsi"/>
          <w:b/>
          <w:bCs/>
          <w:noProof/>
          <w:sz w:val="20"/>
          <w:szCs w:val="20"/>
          <w:lang w:eastAsia="zh-CN"/>
        </w:rPr>
        <w:t>Standard Outputs of [Project Board or Project Steering Committee] Meetings</w:t>
      </w:r>
    </w:p>
    <w:p w14:paraId="3CCEB57F" w14:textId="77777777" w:rsidR="00FD4F44" w:rsidRPr="00813DA8" w:rsidRDefault="00FD4F44" w:rsidP="00FD4F44">
      <w:pPr>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In its oversight function, the [Project Board or Project Steering Committee] will (at a minimum) review and assess the following project-related evidence at each meeting:</w:t>
      </w:r>
    </w:p>
    <w:p w14:paraId="611592F0" w14:textId="77777777" w:rsidR="00FD4F44" w:rsidRPr="00813DA8" w:rsidRDefault="00FD4F44" w:rsidP="00240671">
      <w:pPr>
        <w:pStyle w:val="ListParagraph"/>
        <w:numPr>
          <w:ilvl w:val="0"/>
          <w:numId w:val="43"/>
        </w:numPr>
        <w:spacing w:after="160"/>
        <w:contextualSpacing/>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lastRenderedPageBreak/>
        <w:t>Assessment of project progress to date against project output indicators (as documented in the project document results framework)</w:t>
      </w:r>
    </w:p>
    <w:p w14:paraId="13B2FE2C" w14:textId="77777777" w:rsidR="00FD4F44" w:rsidRPr="00813DA8" w:rsidRDefault="00FD4F44" w:rsidP="00240671">
      <w:pPr>
        <w:pStyle w:val="ListParagraph"/>
        <w:numPr>
          <w:ilvl w:val="0"/>
          <w:numId w:val="43"/>
        </w:numPr>
        <w:spacing w:after="160"/>
        <w:contextualSpacing/>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 xml:space="preserve">Approval/review of annual work plans </w:t>
      </w:r>
    </w:p>
    <w:p w14:paraId="54CD908F" w14:textId="77777777" w:rsidR="00FD4F44" w:rsidRPr="00813DA8" w:rsidRDefault="00FD4F44" w:rsidP="00240671">
      <w:pPr>
        <w:pStyle w:val="ListParagraph"/>
        <w:numPr>
          <w:ilvl w:val="0"/>
          <w:numId w:val="43"/>
        </w:numPr>
        <w:spacing w:after="160"/>
        <w:contextualSpacing/>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Assessment of the relevant Monitoring &amp; Evaluation mechanisms, including all evaluations</w:t>
      </w:r>
      <w:r w:rsidRPr="00813DA8">
        <w:rPr>
          <w:rStyle w:val="FootnoteReference"/>
          <w:rFonts w:asciiTheme="minorHAnsi" w:hAnsiTheme="minorHAnsi" w:cstheme="minorHAnsi"/>
          <w:noProof/>
          <w:sz w:val="20"/>
          <w:szCs w:val="20"/>
          <w:lang w:eastAsia="zh-CN"/>
        </w:rPr>
        <w:footnoteReference w:id="23"/>
      </w:r>
      <w:r w:rsidRPr="00813DA8">
        <w:rPr>
          <w:rFonts w:asciiTheme="minorHAnsi" w:hAnsiTheme="minorHAnsi" w:cstheme="minorHAnsi"/>
          <w:noProof/>
          <w:sz w:val="20"/>
          <w:szCs w:val="20"/>
          <w:lang w:eastAsia="zh-CN"/>
        </w:rPr>
        <w:t xml:space="preserve"> </w:t>
      </w:r>
    </w:p>
    <w:p w14:paraId="6D2FAF17" w14:textId="77777777" w:rsidR="00FD4F44" w:rsidRPr="00813DA8" w:rsidRDefault="00FD4F44" w:rsidP="00240671">
      <w:pPr>
        <w:pStyle w:val="ListParagraph"/>
        <w:numPr>
          <w:ilvl w:val="0"/>
          <w:numId w:val="43"/>
        </w:numPr>
        <w:spacing w:after="160"/>
        <w:contextualSpacing/>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Review and assessment of the Project Risk Log (with updating/amendments as needed)</w:t>
      </w:r>
    </w:p>
    <w:p w14:paraId="595CE9D5" w14:textId="77777777" w:rsidR="00FD4F44" w:rsidRPr="00813DA8" w:rsidRDefault="00FD4F44" w:rsidP="00240671">
      <w:pPr>
        <w:pStyle w:val="ListParagraph"/>
        <w:numPr>
          <w:ilvl w:val="0"/>
          <w:numId w:val="43"/>
        </w:numPr>
        <w:spacing w:after="160"/>
        <w:contextualSpacing/>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 xml:space="preserve">Assessment of project spending, based on a review of the combined </w:t>
      </w:r>
      <w:r w:rsidRPr="00813DA8">
        <w:rPr>
          <w:rFonts w:asciiTheme="minorHAnsi" w:hAnsiTheme="minorHAnsi" w:cstheme="minorHAnsi"/>
          <w:sz w:val="20"/>
          <w:szCs w:val="20"/>
        </w:rPr>
        <w:t>delivery report</w:t>
      </w:r>
    </w:p>
    <w:p w14:paraId="5C83808C" w14:textId="77777777" w:rsidR="00FD4F44" w:rsidRPr="00813DA8" w:rsidRDefault="00FD4F44" w:rsidP="00240671">
      <w:pPr>
        <w:pStyle w:val="ListParagraph"/>
        <w:numPr>
          <w:ilvl w:val="0"/>
          <w:numId w:val="43"/>
        </w:numPr>
        <w:spacing w:after="160"/>
        <w:contextualSpacing/>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Review of required resources versus available funding (if applicabel) and steps taken to reduce funding gap identified at the project design stage</w:t>
      </w:r>
    </w:p>
    <w:p w14:paraId="3BE7517A" w14:textId="77777777" w:rsidR="00FD4F44" w:rsidRPr="00813DA8" w:rsidRDefault="00FD4F44" w:rsidP="00FD4F44">
      <w:pPr>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This will be in addition to the review and approval of any required project execution decisions.</w:t>
      </w:r>
    </w:p>
    <w:p w14:paraId="342D8E43" w14:textId="77777777" w:rsidR="00FD4F44" w:rsidRPr="00813DA8" w:rsidRDefault="00FD4F44" w:rsidP="00FD4F44">
      <w:pPr>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 xml:space="preserve">The output of every [Project Board or Project Steering Committee] should be a written record (minutes) that captures the agenda and issues discussed and the agreed upon action items and decisions (if applicable). Each report should clearly document the members attending the meeting (as well as all participants in the meeting) and the modality used to agree on a certain action or decision (whether formal voting or no-objection or other mechanism). All records of board meetings should be documented and kept by UNDP in their quality assurance function (see next section). </w:t>
      </w:r>
    </w:p>
    <w:p w14:paraId="52B76B1E" w14:textId="77777777" w:rsidR="00FD4F44" w:rsidRPr="00813DA8" w:rsidRDefault="00FD4F44" w:rsidP="00240671">
      <w:pPr>
        <w:pStyle w:val="ListParagraph"/>
        <w:numPr>
          <w:ilvl w:val="0"/>
          <w:numId w:val="22"/>
        </w:numPr>
        <w:spacing w:after="160"/>
        <w:contextualSpacing/>
        <w:rPr>
          <w:rFonts w:asciiTheme="minorHAnsi" w:hAnsiTheme="minorHAnsi" w:cstheme="minorHAnsi"/>
          <w:b/>
          <w:bCs/>
          <w:noProof/>
          <w:sz w:val="20"/>
          <w:szCs w:val="20"/>
          <w:lang w:eastAsia="zh-CN"/>
        </w:rPr>
      </w:pPr>
      <w:r w:rsidRPr="00813DA8">
        <w:rPr>
          <w:rFonts w:asciiTheme="minorHAnsi" w:hAnsiTheme="minorHAnsi" w:cstheme="minorHAnsi"/>
          <w:b/>
          <w:bCs/>
          <w:noProof/>
          <w:sz w:val="20"/>
          <w:szCs w:val="20"/>
          <w:lang w:eastAsia="zh-CN"/>
        </w:rPr>
        <w:t>Support Functions to the [Project Board or Project Steering Committee]</w:t>
      </w:r>
    </w:p>
    <w:p w14:paraId="61954260" w14:textId="77777777" w:rsidR="00FD4F44" w:rsidRPr="00813DA8" w:rsidRDefault="00FD4F44" w:rsidP="00FD4F44">
      <w:pPr>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There are two main entities/functions outside the [Project Board or Project Steering Committee] structure whose role is to report to the [Project Board or Project Steering Committee] and support board members in effectively fulfilling their roles: project assurance and project management.</w:t>
      </w:r>
    </w:p>
    <w:p w14:paraId="0FEB5166" w14:textId="09D6DC00" w:rsidR="00FD4F44" w:rsidRPr="00813DA8" w:rsidRDefault="00FD4F44" w:rsidP="00FD4F44">
      <w:pPr>
        <w:rPr>
          <w:rFonts w:asciiTheme="minorHAnsi" w:hAnsiTheme="minorHAnsi" w:cstheme="minorHAnsi"/>
          <w:noProof/>
          <w:sz w:val="20"/>
          <w:szCs w:val="20"/>
          <w:lang w:eastAsia="zh-CN"/>
        </w:rPr>
      </w:pPr>
      <w:r w:rsidRPr="00813DA8">
        <w:rPr>
          <w:rFonts w:asciiTheme="minorHAnsi" w:hAnsiTheme="minorHAnsi" w:cstheme="minorHAnsi"/>
          <w:noProof/>
          <w:sz w:val="20"/>
          <w:szCs w:val="20"/>
          <w:lang w:eastAsia="zh-CN"/>
        </w:rPr>
        <w:t>The diagram below explains the primary role of these two entities in the context of their support to Board operations. A description of these two entities follows.</w:t>
      </w:r>
    </w:p>
    <w:p w14:paraId="1F7E06D7" w14:textId="77777777" w:rsidR="00FD4F44" w:rsidRPr="00813DA8" w:rsidRDefault="00FD4F44" w:rsidP="00FD4F44">
      <w:pPr>
        <w:rPr>
          <w:rFonts w:asciiTheme="minorHAnsi" w:hAnsiTheme="minorHAnsi" w:cstheme="minorHAnsi"/>
          <w:noProof/>
          <w:sz w:val="20"/>
          <w:szCs w:val="20"/>
          <w:lang w:eastAsia="zh-CN"/>
        </w:rPr>
      </w:pPr>
    </w:p>
    <w:p w14:paraId="40D93036" w14:textId="77777777" w:rsidR="00FD4F44" w:rsidRPr="00813DA8" w:rsidRDefault="00FD4F44" w:rsidP="00FD4F44">
      <w:pPr>
        <w:shd w:val="clear" w:color="auto" w:fill="FFFFFF"/>
        <w:spacing w:after="0"/>
        <w:jc w:val="center"/>
        <w:rPr>
          <w:rFonts w:asciiTheme="minorHAnsi" w:hAnsiTheme="minorHAnsi" w:cstheme="minorHAnsi"/>
          <w:b/>
          <w:bCs/>
          <w:noProof/>
          <w:sz w:val="20"/>
          <w:szCs w:val="20"/>
          <w:lang w:eastAsia="zh-CN"/>
        </w:rPr>
      </w:pPr>
      <w:r w:rsidRPr="00813DA8">
        <w:rPr>
          <w:rFonts w:asciiTheme="minorHAnsi" w:hAnsiTheme="minorHAnsi" w:cstheme="minorHAnsi"/>
          <w:b/>
          <w:bCs/>
          <w:noProof/>
          <w:sz w:val="20"/>
          <w:szCs w:val="20"/>
          <w:lang w:eastAsia="zh-CN"/>
        </w:rPr>
        <w:t>Diagram 3 – Standard Figure of Project Organization Structure – Board Support Entities</w:t>
      </w:r>
    </w:p>
    <w:p w14:paraId="671B53BE" w14:textId="77777777" w:rsidR="00FD4F44" w:rsidRPr="00813DA8" w:rsidRDefault="00FD4F44" w:rsidP="00FD4F44">
      <w:pPr>
        <w:pStyle w:val="xmsonormal"/>
        <w:shd w:val="clear" w:color="auto" w:fill="FFFFFF"/>
        <w:spacing w:before="0" w:beforeAutospacing="0" w:after="0" w:afterAutospacing="0"/>
        <w:jc w:val="both"/>
        <w:rPr>
          <w:rFonts w:asciiTheme="minorHAnsi" w:hAnsiTheme="minorHAnsi" w:cstheme="minorHAnsi"/>
          <w:color w:val="000000"/>
          <w:sz w:val="20"/>
          <w:szCs w:val="20"/>
        </w:rPr>
      </w:pPr>
    </w:p>
    <w:p w14:paraId="1E688ED8" w14:textId="3FB4716B" w:rsidR="00FD4F44" w:rsidRPr="00813DA8" w:rsidRDefault="00FD4F44" w:rsidP="00FD4F44">
      <w:pPr>
        <w:pStyle w:val="xmsonormal"/>
        <w:shd w:val="clear" w:color="auto" w:fill="FFFFFF"/>
        <w:spacing w:before="0" w:beforeAutospacing="0" w:after="0" w:afterAutospacing="0"/>
        <w:rPr>
          <w:rFonts w:asciiTheme="minorHAnsi" w:hAnsiTheme="minorHAnsi" w:cstheme="minorHAnsi"/>
          <w:color w:val="000000"/>
          <w:sz w:val="20"/>
          <w:szCs w:val="20"/>
        </w:rPr>
      </w:pPr>
      <w:r w:rsidRPr="00813DA8">
        <w:rPr>
          <w:rFonts w:asciiTheme="minorHAnsi" w:hAnsiTheme="minorHAnsi" w:cstheme="minorHAnsi"/>
          <w:noProof/>
          <w:sz w:val="20"/>
          <w:szCs w:val="20"/>
        </w:rPr>
        <w:drawing>
          <wp:inline distT="0" distB="0" distL="0" distR="0" wp14:anchorId="5FA3A12C" wp14:editId="1921C5F8">
            <wp:extent cx="6097270" cy="302895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97270" cy="3028950"/>
                    </a:xfrm>
                    <a:prstGeom prst="rect">
                      <a:avLst/>
                    </a:prstGeom>
                    <a:noFill/>
                    <a:ln>
                      <a:noFill/>
                    </a:ln>
                  </pic:spPr>
                </pic:pic>
              </a:graphicData>
            </a:graphic>
          </wp:inline>
        </w:drawing>
      </w:r>
    </w:p>
    <w:p w14:paraId="2C3CC0BF" w14:textId="77777777" w:rsidR="00FD4F44" w:rsidRPr="00813DA8" w:rsidRDefault="00FD4F44" w:rsidP="00FD4F44">
      <w:pPr>
        <w:rPr>
          <w:rFonts w:asciiTheme="minorHAnsi" w:hAnsiTheme="minorHAnsi" w:cstheme="minorHAnsi"/>
          <w:noProof/>
          <w:sz w:val="20"/>
          <w:szCs w:val="20"/>
          <w:lang w:eastAsia="zh-CN"/>
        </w:rPr>
      </w:pPr>
    </w:p>
    <w:p w14:paraId="31BB35C8" w14:textId="77777777" w:rsidR="00FD4F44" w:rsidRPr="00113683" w:rsidRDefault="00FD4F44" w:rsidP="00FD4F44">
      <w:pPr>
        <w:rPr>
          <w:rFonts w:asciiTheme="minorHAnsi" w:hAnsiTheme="minorHAnsi" w:cstheme="minorHAnsi"/>
          <w:sz w:val="20"/>
          <w:szCs w:val="20"/>
        </w:rPr>
      </w:pPr>
      <w:r w:rsidRPr="00813DA8">
        <w:rPr>
          <w:rFonts w:asciiTheme="minorHAnsi" w:hAnsiTheme="minorHAnsi" w:cstheme="minorHAnsi"/>
          <w:sz w:val="20"/>
          <w:szCs w:val="20"/>
          <w:u w:val="single"/>
        </w:rPr>
        <w:t>Project Assurance:</w:t>
      </w:r>
      <w:r w:rsidRPr="00813DA8">
        <w:rPr>
          <w:rFonts w:asciiTheme="minorHAnsi" w:hAnsiTheme="minorHAnsi" w:cstheme="minorHAnsi"/>
          <w:sz w:val="20"/>
          <w:szCs w:val="20"/>
        </w:rPr>
        <w:t xml:space="preserve"> Project assurance is the responsibility of each [Project Board or Project Steering Committee] member; however, UNDP has a distinct assurance role for all UNDP projects in carrying out objective and independent project oversight and monitoring functions. UNDP performs quality assurance and supports the [Project Board or Project Steering Committee] (and Project Management Unit) by carrying out objective and independent project oversight and monitoring functions, including applying UNDP’s social and environmental management system to ensure the SES are applied through the project cycle. The [Project Board or Project Steering Committee] cannot delegate any of its quality </w:t>
      </w:r>
      <w:r w:rsidRPr="00113683">
        <w:rPr>
          <w:rFonts w:asciiTheme="minorHAnsi" w:hAnsiTheme="minorHAnsi" w:cstheme="minorHAnsi"/>
          <w:sz w:val="20"/>
          <w:szCs w:val="20"/>
        </w:rPr>
        <w:t xml:space="preserve">assurance responsibilities to the project manager. </w:t>
      </w:r>
      <w:r w:rsidRPr="00113683">
        <w:rPr>
          <w:rFonts w:asciiTheme="minorHAnsi" w:hAnsiTheme="minorHAnsi" w:cstheme="minorHAnsi"/>
          <w:sz w:val="20"/>
          <w:szCs w:val="20"/>
          <w:u w:val="single" w:color="000000" w:themeColor="text1"/>
        </w:rPr>
        <w:t>Project assurance is totally independent of project execution.</w:t>
      </w:r>
      <w:r w:rsidRPr="00113683">
        <w:rPr>
          <w:rFonts w:asciiTheme="minorHAnsi" w:hAnsiTheme="minorHAnsi" w:cstheme="minorHAnsi"/>
          <w:sz w:val="20"/>
          <w:szCs w:val="20"/>
        </w:rPr>
        <w:t xml:space="preserve"> [In the case where UNDP is also supporting project implementation, protocols should be put in place ensuring proper segregation between UNDP’s role in the Board and in the function of project assurance, and any concurrent role in implementation].</w:t>
      </w:r>
    </w:p>
    <w:p w14:paraId="760AFDB0" w14:textId="77777777" w:rsidR="00FD4F44" w:rsidRPr="00813DA8" w:rsidRDefault="00FD4F44" w:rsidP="00FD4F44">
      <w:pPr>
        <w:rPr>
          <w:rFonts w:asciiTheme="minorHAnsi" w:hAnsiTheme="minorHAnsi" w:cstheme="minorHAnsi"/>
          <w:sz w:val="20"/>
          <w:szCs w:val="20"/>
        </w:rPr>
      </w:pPr>
      <w:r w:rsidRPr="00113683">
        <w:rPr>
          <w:rFonts w:asciiTheme="minorHAnsi" w:hAnsiTheme="minorHAnsi" w:cstheme="minorHAnsi"/>
          <w:sz w:val="20"/>
          <w:szCs w:val="20"/>
        </w:rPr>
        <w:lastRenderedPageBreak/>
        <w:t>A designated representative of UNDP</w:t>
      </w:r>
      <w:r w:rsidRPr="00813DA8">
        <w:rPr>
          <w:rFonts w:asciiTheme="minorHAnsi" w:hAnsiTheme="minorHAnsi" w:cstheme="minorHAnsi"/>
          <w:sz w:val="20"/>
          <w:szCs w:val="20"/>
        </w:rPr>
        <w:t xml:space="preserve"> playing the project assurance role is expected to attend all [Project Board or Project Steering Committee] meetings and support board processes as a non-voting representative. It should be noted that while in certain cases UNDP’s project assurance role across the project may encompass activities happening at several levels (</w:t>
      </w:r>
      <w:proofErr w:type="gramStart"/>
      <w:r w:rsidRPr="00813DA8">
        <w:rPr>
          <w:rFonts w:asciiTheme="minorHAnsi" w:hAnsiTheme="minorHAnsi" w:cstheme="minorHAnsi"/>
          <w:sz w:val="20"/>
          <w:szCs w:val="20"/>
        </w:rPr>
        <w:t>e.g.</w:t>
      </w:r>
      <w:proofErr w:type="gramEnd"/>
      <w:r w:rsidRPr="00813DA8">
        <w:rPr>
          <w:rFonts w:asciiTheme="minorHAnsi" w:hAnsiTheme="minorHAnsi" w:cstheme="minorHAnsi"/>
          <w:sz w:val="20"/>
          <w:szCs w:val="20"/>
        </w:rPr>
        <w:t xml:space="preserve"> global, regional), at least one UNDP representative playing that function must, as part of their duties, </w:t>
      </w:r>
      <w:r w:rsidRPr="00813DA8">
        <w:rPr>
          <w:rFonts w:asciiTheme="minorHAnsi" w:hAnsiTheme="minorHAnsi" w:cstheme="minorHAnsi"/>
          <w:sz w:val="20"/>
          <w:szCs w:val="20"/>
          <w:u w:val="single"/>
        </w:rPr>
        <w:t>specifically attend</w:t>
      </w:r>
      <w:r w:rsidRPr="00813DA8">
        <w:rPr>
          <w:rFonts w:asciiTheme="minorHAnsi" w:hAnsiTheme="minorHAnsi" w:cstheme="minorHAnsi"/>
          <w:sz w:val="20"/>
          <w:szCs w:val="20"/>
        </w:rPr>
        <w:t xml:space="preserve"> board meetings and provide board members with the required documentation required to perform their duties.</w:t>
      </w:r>
    </w:p>
    <w:p w14:paraId="1EB34672" w14:textId="77777777" w:rsidR="00FD4F44" w:rsidRPr="00813DA8" w:rsidRDefault="00FD4F44" w:rsidP="00FD4F44">
      <w:pPr>
        <w:rPr>
          <w:rFonts w:asciiTheme="minorHAnsi" w:hAnsiTheme="minorHAnsi" w:cstheme="minorHAnsi"/>
          <w:sz w:val="20"/>
          <w:szCs w:val="20"/>
        </w:rPr>
      </w:pPr>
      <w:r w:rsidRPr="00813DA8">
        <w:rPr>
          <w:rFonts w:asciiTheme="minorHAnsi" w:hAnsiTheme="minorHAnsi" w:cstheme="minorHAnsi"/>
          <w:sz w:val="20"/>
          <w:szCs w:val="20"/>
        </w:rPr>
        <w:t xml:space="preserve">The UNDP representative playing the main project assurance function is: </w:t>
      </w:r>
      <w:r w:rsidRPr="00813DA8">
        <w:rPr>
          <w:rFonts w:asciiTheme="minorHAnsi" w:hAnsiTheme="minorHAnsi" w:cstheme="minorHAnsi"/>
          <w:i/>
          <w:iCs/>
          <w:sz w:val="20"/>
          <w:szCs w:val="20"/>
          <w:highlight w:val="yellow"/>
        </w:rPr>
        <w:t>(Add name and title here. For NIM projects, this is typically CO programme manager/officer or monitoring &amp; evaluation officer</w:t>
      </w:r>
      <w:r w:rsidRPr="00813DA8">
        <w:rPr>
          <w:rFonts w:asciiTheme="minorHAnsi" w:hAnsiTheme="minorHAnsi" w:cstheme="minorHAnsi"/>
          <w:i/>
          <w:iCs/>
          <w:sz w:val="20"/>
          <w:szCs w:val="20"/>
        </w:rPr>
        <w:t>)</w:t>
      </w:r>
      <w:r w:rsidRPr="00813DA8">
        <w:rPr>
          <w:rFonts w:asciiTheme="minorHAnsi" w:hAnsiTheme="minorHAnsi" w:cstheme="minorHAnsi"/>
          <w:sz w:val="20"/>
          <w:szCs w:val="20"/>
        </w:rPr>
        <w:t xml:space="preserve"> </w:t>
      </w:r>
    </w:p>
    <w:p w14:paraId="5EA2407B" w14:textId="77777777" w:rsidR="00FD4F44" w:rsidRPr="00813DA8" w:rsidRDefault="00FD4F44" w:rsidP="00FD4F44">
      <w:pPr>
        <w:spacing w:after="0"/>
        <w:rPr>
          <w:rFonts w:asciiTheme="minorHAnsi" w:eastAsiaTheme="minorHAnsi" w:hAnsiTheme="minorHAnsi" w:cstheme="minorHAnsi"/>
          <w:sz w:val="20"/>
          <w:szCs w:val="20"/>
          <w:lang w:eastAsia="zh-CN"/>
        </w:rPr>
      </w:pPr>
      <w:r w:rsidRPr="00813DA8">
        <w:rPr>
          <w:rFonts w:asciiTheme="minorHAnsi" w:hAnsiTheme="minorHAnsi" w:cstheme="minorHAnsi"/>
          <w:sz w:val="20"/>
          <w:szCs w:val="20"/>
          <w:u w:val="single"/>
        </w:rPr>
        <w:t>Project Support, this function is often covered by the Project Management Unit:</w:t>
      </w:r>
      <w:r w:rsidRPr="00813DA8">
        <w:rPr>
          <w:rFonts w:asciiTheme="minorHAnsi" w:hAnsiTheme="minorHAnsi" w:cstheme="minorHAnsi"/>
          <w:sz w:val="20"/>
          <w:szCs w:val="20"/>
        </w:rPr>
        <w:t xml:space="preserve"> </w:t>
      </w:r>
      <w:r w:rsidRPr="00813DA8">
        <w:rPr>
          <w:rFonts w:asciiTheme="minorHAnsi" w:hAnsiTheme="minorHAnsi" w:cstheme="minorHAnsi"/>
          <w:sz w:val="20"/>
          <w:szCs w:val="20"/>
          <w:lang w:eastAsia="zh-CN"/>
        </w:rPr>
        <w:t xml:space="preserve">The Project Manager (PM) (also called project coordinator) is the senior most representative of the Project Management Unit (PMU) and is responsible for the overall management of the project on behalf of the Implementing Partner, including the mobilization of all project inputs, supervision over project staff, responsible parties, </w:t>
      </w:r>
      <w:proofErr w:type="gramStart"/>
      <w:r w:rsidRPr="00813DA8">
        <w:rPr>
          <w:rFonts w:asciiTheme="minorHAnsi" w:hAnsiTheme="minorHAnsi" w:cstheme="minorHAnsi"/>
          <w:sz w:val="20"/>
          <w:szCs w:val="20"/>
          <w:lang w:eastAsia="zh-CN"/>
        </w:rPr>
        <w:t>consultants</w:t>
      </w:r>
      <w:proofErr w:type="gramEnd"/>
      <w:r w:rsidRPr="00813DA8">
        <w:rPr>
          <w:rFonts w:asciiTheme="minorHAnsi" w:hAnsiTheme="minorHAnsi" w:cstheme="minorHAnsi"/>
          <w:sz w:val="20"/>
          <w:szCs w:val="20"/>
          <w:lang w:eastAsia="zh-CN"/>
        </w:rPr>
        <w:t xml:space="preserve"> and sub-contractors. The project manager typically presents key deliverables and documents to the Board for review and approval, including progress reports, annual work plans, adjustments to tolerance levels and risk logs.</w:t>
      </w:r>
    </w:p>
    <w:p w14:paraId="119089F3" w14:textId="77777777" w:rsidR="00FD4F44" w:rsidRPr="00813DA8" w:rsidRDefault="00FD4F44" w:rsidP="00FD4F44">
      <w:pPr>
        <w:spacing w:after="0"/>
        <w:rPr>
          <w:rFonts w:asciiTheme="minorHAnsi" w:hAnsiTheme="minorHAnsi" w:cstheme="minorHAnsi"/>
          <w:b/>
          <w:noProof/>
          <w:sz w:val="20"/>
          <w:szCs w:val="20"/>
          <w:lang w:eastAsia="zh-CN"/>
        </w:rPr>
      </w:pPr>
    </w:p>
    <w:p w14:paraId="7108EBE4" w14:textId="77777777" w:rsidR="00FD4F44" w:rsidRPr="00813DA8" w:rsidRDefault="00FD4F44" w:rsidP="00FD4F44">
      <w:pPr>
        <w:spacing w:after="0"/>
        <w:rPr>
          <w:rFonts w:asciiTheme="minorHAnsi" w:hAnsiTheme="minorHAnsi" w:cstheme="minorHAnsi"/>
          <w:b/>
          <w:noProof/>
          <w:sz w:val="20"/>
          <w:szCs w:val="20"/>
          <w:lang w:eastAsia="zh-CN"/>
        </w:rPr>
      </w:pPr>
      <w:r w:rsidRPr="00813DA8">
        <w:rPr>
          <w:rFonts w:asciiTheme="minorHAnsi" w:hAnsiTheme="minorHAnsi" w:cstheme="minorHAnsi"/>
          <w:sz w:val="20"/>
          <w:szCs w:val="20"/>
        </w:rPr>
        <w:t xml:space="preserve">A designated representative of the PMU is expected to attend all board meetings and present the required progress reports and other documentation needed to support board processes as a non-voting representative. </w:t>
      </w:r>
    </w:p>
    <w:p w14:paraId="7E4E8801" w14:textId="77777777" w:rsidR="00FD4F44" w:rsidRPr="00813DA8" w:rsidRDefault="00FD4F44" w:rsidP="00FD4F44">
      <w:pPr>
        <w:spacing w:after="0"/>
        <w:rPr>
          <w:rFonts w:asciiTheme="minorHAnsi" w:hAnsiTheme="minorHAnsi" w:cstheme="minorHAnsi"/>
          <w:b/>
          <w:noProof/>
          <w:sz w:val="20"/>
          <w:szCs w:val="20"/>
          <w:lang w:eastAsia="zh-CN"/>
        </w:rPr>
      </w:pPr>
    </w:p>
    <w:p w14:paraId="25C48A12" w14:textId="77777777" w:rsidR="00FD4F44" w:rsidRPr="00813DA8" w:rsidRDefault="00FD4F44" w:rsidP="00FD4F44">
      <w:pPr>
        <w:rPr>
          <w:rFonts w:asciiTheme="minorHAnsi" w:hAnsiTheme="minorHAnsi" w:cstheme="minorHAnsi"/>
          <w:i/>
          <w:iCs/>
          <w:sz w:val="20"/>
          <w:szCs w:val="20"/>
        </w:rPr>
      </w:pPr>
      <w:r w:rsidRPr="00813DA8">
        <w:rPr>
          <w:rFonts w:asciiTheme="minorHAnsi" w:hAnsiTheme="minorHAnsi" w:cstheme="minorHAnsi"/>
          <w:sz w:val="20"/>
          <w:szCs w:val="20"/>
        </w:rPr>
        <w:t xml:space="preserve">The primary PMU representative attending board meetings is: </w:t>
      </w:r>
      <w:r w:rsidRPr="00813DA8">
        <w:rPr>
          <w:rFonts w:asciiTheme="minorHAnsi" w:hAnsiTheme="minorHAnsi" w:cstheme="minorHAnsi"/>
          <w:i/>
          <w:iCs/>
          <w:sz w:val="20"/>
          <w:szCs w:val="20"/>
          <w:highlight w:val="yellow"/>
        </w:rPr>
        <w:t xml:space="preserve">(Add title here, name </w:t>
      </w:r>
      <w:proofErr w:type="gramStart"/>
      <w:r w:rsidRPr="00813DA8">
        <w:rPr>
          <w:rFonts w:asciiTheme="minorHAnsi" w:hAnsiTheme="minorHAnsi" w:cstheme="minorHAnsi"/>
          <w:i/>
          <w:iCs/>
          <w:sz w:val="20"/>
          <w:szCs w:val="20"/>
          <w:highlight w:val="yellow"/>
        </w:rPr>
        <w:t>are</w:t>
      </w:r>
      <w:proofErr w:type="gramEnd"/>
      <w:r w:rsidRPr="00813DA8">
        <w:rPr>
          <w:rFonts w:asciiTheme="minorHAnsi" w:hAnsiTheme="minorHAnsi" w:cstheme="minorHAnsi"/>
          <w:i/>
          <w:iCs/>
          <w:sz w:val="20"/>
          <w:szCs w:val="20"/>
          <w:highlight w:val="yellow"/>
        </w:rPr>
        <w:t xml:space="preserve"> optional)</w:t>
      </w:r>
    </w:p>
    <w:p w14:paraId="30390FC1" w14:textId="0B5905F8" w:rsidR="00FD4F44" w:rsidRDefault="00FD4F44" w:rsidP="00FD4F44">
      <w:pPr>
        <w:rPr>
          <w:rFonts w:asciiTheme="minorHAnsi" w:hAnsiTheme="minorHAnsi" w:cstheme="minorHAnsi"/>
          <w:sz w:val="20"/>
          <w:szCs w:val="20"/>
        </w:rPr>
      </w:pPr>
    </w:p>
    <w:p w14:paraId="5D1221DD" w14:textId="77777777" w:rsidR="005F1C11" w:rsidRDefault="005F1C11" w:rsidP="00FD4F44">
      <w:pPr>
        <w:rPr>
          <w:rFonts w:asciiTheme="minorHAnsi" w:hAnsiTheme="minorHAnsi" w:cstheme="minorHAnsi"/>
          <w:sz w:val="20"/>
          <w:szCs w:val="20"/>
        </w:rPr>
      </w:pPr>
    </w:p>
    <w:p w14:paraId="6475240B" w14:textId="77777777" w:rsidR="005F1C11" w:rsidRDefault="005F1C11" w:rsidP="00FD4F44">
      <w:pPr>
        <w:rPr>
          <w:rFonts w:asciiTheme="minorHAnsi" w:hAnsiTheme="minorHAnsi" w:cstheme="minorHAnsi"/>
          <w:sz w:val="20"/>
          <w:szCs w:val="20"/>
        </w:rPr>
      </w:pPr>
    </w:p>
    <w:p w14:paraId="4EE39E63" w14:textId="77777777" w:rsidR="005F1C11" w:rsidRDefault="005F1C11" w:rsidP="00FD4F44">
      <w:pPr>
        <w:rPr>
          <w:rFonts w:asciiTheme="minorHAnsi" w:hAnsiTheme="minorHAnsi" w:cstheme="minorHAnsi"/>
          <w:sz w:val="20"/>
          <w:szCs w:val="20"/>
        </w:rPr>
      </w:pPr>
    </w:p>
    <w:p w14:paraId="6E915181" w14:textId="77777777" w:rsidR="005F1C11" w:rsidRDefault="005F1C11" w:rsidP="00FD4F44">
      <w:pPr>
        <w:rPr>
          <w:rFonts w:asciiTheme="minorHAnsi" w:hAnsiTheme="minorHAnsi" w:cstheme="minorHAnsi"/>
          <w:sz w:val="20"/>
          <w:szCs w:val="20"/>
        </w:rPr>
      </w:pPr>
    </w:p>
    <w:p w14:paraId="4A4098B3" w14:textId="77777777" w:rsidR="005F1C11" w:rsidRDefault="005F1C11" w:rsidP="00FD4F44">
      <w:pPr>
        <w:rPr>
          <w:rFonts w:asciiTheme="minorHAnsi" w:hAnsiTheme="minorHAnsi" w:cstheme="minorHAnsi"/>
          <w:sz w:val="20"/>
          <w:szCs w:val="20"/>
        </w:rPr>
      </w:pPr>
    </w:p>
    <w:p w14:paraId="3FFDD69B" w14:textId="77777777" w:rsidR="005F1C11" w:rsidRDefault="005F1C11" w:rsidP="00FD4F44">
      <w:pPr>
        <w:rPr>
          <w:rFonts w:asciiTheme="minorHAnsi" w:hAnsiTheme="minorHAnsi" w:cstheme="minorHAnsi"/>
          <w:sz w:val="20"/>
          <w:szCs w:val="20"/>
        </w:rPr>
      </w:pPr>
    </w:p>
    <w:p w14:paraId="228D60AD" w14:textId="77777777" w:rsidR="005F1C11" w:rsidRDefault="005F1C11" w:rsidP="00FD4F44">
      <w:pPr>
        <w:rPr>
          <w:rFonts w:asciiTheme="minorHAnsi" w:hAnsiTheme="minorHAnsi" w:cstheme="minorHAnsi"/>
          <w:sz w:val="20"/>
          <w:szCs w:val="20"/>
        </w:rPr>
      </w:pPr>
    </w:p>
    <w:p w14:paraId="56CA0A6A" w14:textId="77777777" w:rsidR="005F1C11" w:rsidRDefault="005F1C11" w:rsidP="00FD4F44">
      <w:pPr>
        <w:rPr>
          <w:rFonts w:asciiTheme="minorHAnsi" w:hAnsiTheme="minorHAnsi" w:cstheme="minorHAnsi"/>
          <w:sz w:val="20"/>
          <w:szCs w:val="20"/>
        </w:rPr>
      </w:pPr>
    </w:p>
    <w:p w14:paraId="7F9849EB" w14:textId="77777777" w:rsidR="005F1C11" w:rsidRDefault="005F1C11" w:rsidP="00FD4F44">
      <w:pPr>
        <w:rPr>
          <w:rFonts w:asciiTheme="minorHAnsi" w:hAnsiTheme="minorHAnsi" w:cstheme="minorHAnsi"/>
          <w:sz w:val="20"/>
          <w:szCs w:val="20"/>
        </w:rPr>
      </w:pPr>
    </w:p>
    <w:p w14:paraId="376103E9" w14:textId="77777777" w:rsidR="005F1C11" w:rsidRDefault="005F1C11" w:rsidP="00FD4F44">
      <w:pPr>
        <w:rPr>
          <w:rFonts w:asciiTheme="minorHAnsi" w:hAnsiTheme="minorHAnsi" w:cstheme="minorHAnsi"/>
          <w:sz w:val="20"/>
          <w:szCs w:val="20"/>
        </w:rPr>
      </w:pPr>
    </w:p>
    <w:p w14:paraId="6A13944B" w14:textId="77777777" w:rsidR="005F1C11" w:rsidRDefault="005F1C11" w:rsidP="00FD4F44">
      <w:pPr>
        <w:rPr>
          <w:rFonts w:asciiTheme="minorHAnsi" w:hAnsiTheme="minorHAnsi" w:cstheme="minorHAnsi"/>
          <w:sz w:val="20"/>
          <w:szCs w:val="20"/>
        </w:rPr>
      </w:pPr>
    </w:p>
    <w:p w14:paraId="3480D741" w14:textId="77777777" w:rsidR="005F1C11" w:rsidRDefault="005F1C11" w:rsidP="00FD4F44">
      <w:pPr>
        <w:rPr>
          <w:rFonts w:asciiTheme="minorHAnsi" w:hAnsiTheme="minorHAnsi" w:cstheme="minorHAnsi"/>
          <w:sz w:val="20"/>
          <w:szCs w:val="20"/>
        </w:rPr>
      </w:pPr>
    </w:p>
    <w:p w14:paraId="0B7616C7" w14:textId="77777777" w:rsidR="005F1C11" w:rsidRDefault="005F1C11" w:rsidP="00FD4F44">
      <w:pPr>
        <w:rPr>
          <w:rFonts w:asciiTheme="minorHAnsi" w:hAnsiTheme="minorHAnsi" w:cstheme="minorHAnsi"/>
          <w:sz w:val="20"/>
          <w:szCs w:val="20"/>
        </w:rPr>
      </w:pPr>
    </w:p>
    <w:p w14:paraId="5FB4E0BB" w14:textId="77777777" w:rsidR="005F1C11" w:rsidRDefault="005F1C11" w:rsidP="00FD4F44">
      <w:pPr>
        <w:rPr>
          <w:rFonts w:asciiTheme="minorHAnsi" w:hAnsiTheme="minorHAnsi" w:cstheme="minorHAnsi"/>
          <w:sz w:val="20"/>
          <w:szCs w:val="20"/>
        </w:rPr>
      </w:pPr>
    </w:p>
    <w:p w14:paraId="5A83E973" w14:textId="77777777" w:rsidR="005F1C11" w:rsidRDefault="005F1C11" w:rsidP="00FD4F44">
      <w:pPr>
        <w:rPr>
          <w:rFonts w:asciiTheme="minorHAnsi" w:hAnsiTheme="minorHAnsi" w:cstheme="minorHAnsi"/>
          <w:sz w:val="20"/>
          <w:szCs w:val="20"/>
        </w:rPr>
      </w:pPr>
    </w:p>
    <w:p w14:paraId="3C253EC3" w14:textId="77777777" w:rsidR="005F1C11" w:rsidRDefault="005F1C11" w:rsidP="00FD4F44">
      <w:pPr>
        <w:rPr>
          <w:rFonts w:asciiTheme="minorHAnsi" w:hAnsiTheme="minorHAnsi" w:cstheme="minorHAnsi"/>
          <w:sz w:val="20"/>
          <w:szCs w:val="20"/>
        </w:rPr>
      </w:pPr>
    </w:p>
    <w:p w14:paraId="33472F90" w14:textId="77777777" w:rsidR="005F1C11" w:rsidRDefault="005F1C11" w:rsidP="00FD4F44">
      <w:pPr>
        <w:rPr>
          <w:rFonts w:asciiTheme="minorHAnsi" w:hAnsiTheme="minorHAnsi" w:cstheme="minorHAnsi"/>
          <w:sz w:val="20"/>
          <w:szCs w:val="20"/>
        </w:rPr>
      </w:pPr>
    </w:p>
    <w:p w14:paraId="74124BC0" w14:textId="77777777" w:rsidR="005F1C11" w:rsidRDefault="005F1C11" w:rsidP="00FD4F44">
      <w:pPr>
        <w:rPr>
          <w:rFonts w:asciiTheme="minorHAnsi" w:hAnsiTheme="minorHAnsi" w:cstheme="minorHAnsi"/>
          <w:sz w:val="20"/>
          <w:szCs w:val="20"/>
        </w:rPr>
      </w:pPr>
    </w:p>
    <w:p w14:paraId="45BF51BB" w14:textId="77777777" w:rsidR="005F1C11" w:rsidRDefault="005F1C11" w:rsidP="00FD4F44">
      <w:pPr>
        <w:rPr>
          <w:rFonts w:asciiTheme="minorHAnsi" w:hAnsiTheme="minorHAnsi" w:cstheme="minorHAnsi"/>
          <w:sz w:val="20"/>
          <w:szCs w:val="20"/>
        </w:rPr>
      </w:pPr>
    </w:p>
    <w:p w14:paraId="7CE1856C" w14:textId="77777777" w:rsidR="005F1C11" w:rsidRDefault="005F1C11" w:rsidP="00FD4F44">
      <w:pPr>
        <w:rPr>
          <w:rFonts w:asciiTheme="minorHAnsi" w:hAnsiTheme="minorHAnsi" w:cstheme="minorHAnsi"/>
          <w:sz w:val="20"/>
          <w:szCs w:val="20"/>
        </w:rPr>
      </w:pPr>
    </w:p>
    <w:p w14:paraId="047D1B3A" w14:textId="77777777" w:rsidR="005F1C11" w:rsidRDefault="005F1C11" w:rsidP="00FD4F44">
      <w:pPr>
        <w:rPr>
          <w:rFonts w:asciiTheme="minorHAnsi" w:hAnsiTheme="minorHAnsi" w:cstheme="minorHAnsi"/>
          <w:sz w:val="20"/>
          <w:szCs w:val="20"/>
        </w:rPr>
      </w:pPr>
    </w:p>
    <w:p w14:paraId="753D48E0" w14:textId="1F6DF778" w:rsidR="005F1C11" w:rsidRDefault="005F1C11" w:rsidP="005F1C11">
      <w:pPr>
        <w:pStyle w:val="Heading2"/>
        <w:ind w:left="0"/>
      </w:pPr>
      <w:r w:rsidRPr="00113683">
        <w:rPr>
          <w:rFonts w:cs="Calibri"/>
        </w:rPr>
        <w:t xml:space="preserve">Annex 6- </w:t>
      </w:r>
      <w:r w:rsidRPr="00113683">
        <w:t>Detailed wor</w:t>
      </w:r>
      <w:r w:rsidR="005D47E4" w:rsidRPr="00113683">
        <w:t>k</w:t>
      </w:r>
      <w:r w:rsidRPr="00113683">
        <w:t xml:space="preserve">plan from Contracted </w:t>
      </w:r>
    </w:p>
    <w:p w14:paraId="28B9FE95" w14:textId="77777777" w:rsidR="005F1C11" w:rsidRDefault="005F1C11" w:rsidP="00FD4F44">
      <w:pPr>
        <w:rPr>
          <w:rFonts w:asciiTheme="minorHAnsi" w:hAnsiTheme="minorHAnsi" w:cstheme="minorHAnsi"/>
          <w:sz w:val="20"/>
          <w:szCs w:val="20"/>
        </w:rPr>
      </w:pPr>
    </w:p>
    <w:p w14:paraId="632E01C6" w14:textId="77777777" w:rsidR="005F1C11" w:rsidRPr="008A2B1D" w:rsidRDefault="005F1C11" w:rsidP="005F1C11">
      <w:pPr>
        <w:spacing w:after="0"/>
        <w:jc w:val="left"/>
        <w:textAlignment w:val="baseline"/>
        <w:rPr>
          <w:rFonts w:ascii="Segoe UI" w:hAnsi="Segoe UI" w:cs="Segoe UI"/>
          <w:sz w:val="18"/>
          <w:szCs w:val="18"/>
          <w:lang w:val="en-JM" w:eastAsia="en-GB"/>
        </w:rPr>
      </w:pPr>
      <w:r w:rsidRPr="008A2B1D">
        <w:rPr>
          <w:rFonts w:ascii="Calibri" w:hAnsi="Calibri" w:cs="Calibri"/>
          <w:color w:val="000000"/>
          <w:sz w:val="20"/>
          <w:szCs w:val="20"/>
          <w:lang w:val="en-US" w:eastAsia="en-GB"/>
        </w:rPr>
        <w:t xml:space="preserve">Detailed workplan from the Contractor/ </w:t>
      </w:r>
      <w:r w:rsidRPr="008A2B1D">
        <w:rPr>
          <w:rFonts w:ascii="Calibri" w:hAnsi="Calibri" w:cs="Calibri"/>
          <w:color w:val="000000" w:themeColor="text1"/>
          <w:sz w:val="20"/>
          <w:szCs w:val="20"/>
          <w:lang w:val="en-US" w:eastAsia="en-GB"/>
        </w:rPr>
        <w:t>DRA as of ____________.   Workplan and schedule will be updated monthly.:</w:t>
      </w:r>
      <w:r w:rsidRPr="008A2B1D">
        <w:rPr>
          <w:rFonts w:ascii="Calibri" w:hAnsi="Calibri" w:cs="Calibri"/>
          <w:color w:val="000000"/>
          <w:sz w:val="20"/>
          <w:szCs w:val="20"/>
          <w:lang w:val="en-JM" w:eastAsia="en-GB"/>
        </w:rPr>
        <w:t> </w:t>
      </w:r>
    </w:p>
    <w:tbl>
      <w:tblPr>
        <w:tblW w:w="6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1559"/>
      </w:tblGrid>
      <w:tr w:rsidR="005F1C11" w:rsidRPr="008A2B1D" w14:paraId="618B0604" w14:textId="77777777" w:rsidTr="00482399">
        <w:trPr>
          <w:trHeight w:val="315"/>
        </w:trPr>
        <w:tc>
          <w:tcPr>
            <w:tcW w:w="4962" w:type="dxa"/>
            <w:tcBorders>
              <w:top w:val="nil"/>
              <w:left w:val="nil"/>
              <w:bottom w:val="nil"/>
              <w:right w:val="nil"/>
            </w:tcBorders>
            <w:shd w:val="clear" w:color="auto" w:fill="auto"/>
            <w:vAlign w:val="bottom"/>
            <w:hideMark/>
          </w:tcPr>
          <w:p w14:paraId="7706EB75"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Site Works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5F83E23C"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Thu 10/22/20 </w:t>
            </w:r>
            <w:r w:rsidRPr="008A2B1D">
              <w:rPr>
                <w:rFonts w:ascii="Calibri" w:hAnsi="Calibri" w:cs="Calibri"/>
                <w:color w:val="000000"/>
                <w:sz w:val="20"/>
                <w:szCs w:val="20"/>
                <w:lang w:val="en-JM" w:eastAsia="en-GB"/>
              </w:rPr>
              <w:t> </w:t>
            </w:r>
          </w:p>
        </w:tc>
      </w:tr>
      <w:tr w:rsidR="005F1C11" w:rsidRPr="008A2B1D" w14:paraId="191982F0" w14:textId="77777777" w:rsidTr="00482399">
        <w:trPr>
          <w:trHeight w:val="480"/>
        </w:trPr>
        <w:tc>
          <w:tcPr>
            <w:tcW w:w="4962" w:type="dxa"/>
            <w:tcBorders>
              <w:top w:val="nil"/>
              <w:left w:val="nil"/>
              <w:bottom w:val="nil"/>
              <w:right w:val="nil"/>
            </w:tcBorders>
            <w:shd w:val="clear" w:color="auto" w:fill="auto"/>
            <w:vAlign w:val="bottom"/>
            <w:hideMark/>
          </w:tcPr>
          <w:p w14:paraId="2D72A8B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Layout and excavation of footer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22BF1F1E"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Wed 9/9/20 </w:t>
            </w:r>
            <w:r w:rsidRPr="008A2B1D">
              <w:rPr>
                <w:rFonts w:ascii="Calibri" w:hAnsi="Calibri" w:cs="Calibri"/>
                <w:color w:val="000000"/>
                <w:sz w:val="20"/>
                <w:szCs w:val="20"/>
                <w:lang w:val="en-JM" w:eastAsia="en-GB"/>
              </w:rPr>
              <w:t> </w:t>
            </w:r>
          </w:p>
        </w:tc>
      </w:tr>
      <w:tr w:rsidR="005F1C11" w:rsidRPr="008A2B1D" w14:paraId="4A743B2E" w14:textId="77777777" w:rsidTr="00482399">
        <w:trPr>
          <w:trHeight w:val="315"/>
        </w:trPr>
        <w:tc>
          <w:tcPr>
            <w:tcW w:w="4962" w:type="dxa"/>
            <w:tcBorders>
              <w:top w:val="nil"/>
              <w:left w:val="nil"/>
              <w:bottom w:val="nil"/>
              <w:right w:val="nil"/>
            </w:tcBorders>
            <w:shd w:val="clear" w:color="auto" w:fill="auto"/>
            <w:vAlign w:val="bottom"/>
            <w:hideMark/>
          </w:tcPr>
          <w:p w14:paraId="02C0FE25"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 base fill for concrete slab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40E2737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Thu 10/22/20 </w:t>
            </w:r>
            <w:r w:rsidRPr="008A2B1D">
              <w:rPr>
                <w:rFonts w:ascii="Calibri" w:hAnsi="Calibri" w:cs="Calibri"/>
                <w:color w:val="000000"/>
                <w:sz w:val="20"/>
                <w:szCs w:val="20"/>
                <w:lang w:val="en-JM" w:eastAsia="en-GB"/>
              </w:rPr>
              <w:t> </w:t>
            </w:r>
          </w:p>
        </w:tc>
      </w:tr>
      <w:tr w:rsidR="005F1C11" w:rsidRPr="008A2B1D" w14:paraId="0DAA5704" w14:textId="77777777" w:rsidTr="00482399">
        <w:trPr>
          <w:trHeight w:val="315"/>
        </w:trPr>
        <w:tc>
          <w:tcPr>
            <w:tcW w:w="4962" w:type="dxa"/>
            <w:tcBorders>
              <w:top w:val="nil"/>
              <w:left w:val="nil"/>
              <w:bottom w:val="nil"/>
              <w:right w:val="nil"/>
            </w:tcBorders>
            <w:shd w:val="clear" w:color="auto" w:fill="auto"/>
            <w:vAlign w:val="bottom"/>
            <w:hideMark/>
          </w:tcPr>
          <w:p w14:paraId="680F1EDD"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Concrete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271FE53F"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Tue 1/26/21 </w:t>
            </w:r>
            <w:r w:rsidRPr="008A2B1D">
              <w:rPr>
                <w:rFonts w:ascii="Calibri" w:hAnsi="Calibri" w:cs="Calibri"/>
                <w:color w:val="000000"/>
                <w:sz w:val="20"/>
                <w:szCs w:val="20"/>
                <w:lang w:val="en-JM" w:eastAsia="en-GB"/>
              </w:rPr>
              <w:t> </w:t>
            </w:r>
          </w:p>
        </w:tc>
      </w:tr>
      <w:tr w:rsidR="005F1C11" w:rsidRPr="008A2B1D" w14:paraId="2D6772E1" w14:textId="77777777" w:rsidTr="00482399">
        <w:trPr>
          <w:trHeight w:val="315"/>
        </w:trPr>
        <w:tc>
          <w:tcPr>
            <w:tcW w:w="4962" w:type="dxa"/>
            <w:tcBorders>
              <w:top w:val="nil"/>
              <w:left w:val="nil"/>
              <w:bottom w:val="nil"/>
              <w:right w:val="nil"/>
            </w:tcBorders>
            <w:shd w:val="clear" w:color="auto" w:fill="auto"/>
            <w:vAlign w:val="bottom"/>
            <w:hideMark/>
          </w:tcPr>
          <w:p w14:paraId="5AD8DF9C"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 rebar for footer and starter columns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4D07557D"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Fri 9/18/20 </w:t>
            </w:r>
            <w:r w:rsidRPr="008A2B1D">
              <w:rPr>
                <w:rFonts w:ascii="Calibri" w:hAnsi="Calibri" w:cs="Calibri"/>
                <w:color w:val="000000"/>
                <w:sz w:val="20"/>
                <w:szCs w:val="20"/>
                <w:lang w:val="en-JM" w:eastAsia="en-GB"/>
              </w:rPr>
              <w:t> </w:t>
            </w:r>
          </w:p>
        </w:tc>
      </w:tr>
      <w:tr w:rsidR="005F1C11" w:rsidRPr="008A2B1D" w14:paraId="6FEA71B9" w14:textId="77777777" w:rsidTr="00482399">
        <w:trPr>
          <w:trHeight w:val="315"/>
        </w:trPr>
        <w:tc>
          <w:tcPr>
            <w:tcW w:w="4962" w:type="dxa"/>
            <w:tcBorders>
              <w:top w:val="nil"/>
              <w:left w:val="nil"/>
              <w:bottom w:val="nil"/>
              <w:right w:val="nil"/>
            </w:tcBorders>
            <w:shd w:val="clear" w:color="auto" w:fill="auto"/>
            <w:vAlign w:val="bottom"/>
            <w:hideMark/>
          </w:tcPr>
          <w:p w14:paraId="74AEECBD"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Pour concrete for footer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75BD080B"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Mon 9/21/20 </w:t>
            </w:r>
            <w:r w:rsidRPr="008A2B1D">
              <w:rPr>
                <w:rFonts w:ascii="Calibri" w:hAnsi="Calibri" w:cs="Calibri"/>
                <w:color w:val="000000"/>
                <w:sz w:val="20"/>
                <w:szCs w:val="20"/>
                <w:lang w:val="en-JM" w:eastAsia="en-GB"/>
              </w:rPr>
              <w:t> </w:t>
            </w:r>
          </w:p>
        </w:tc>
      </w:tr>
      <w:tr w:rsidR="005F1C11" w:rsidRPr="008A2B1D" w14:paraId="65E5174E" w14:textId="77777777" w:rsidTr="00482399">
        <w:trPr>
          <w:trHeight w:val="315"/>
        </w:trPr>
        <w:tc>
          <w:tcPr>
            <w:tcW w:w="4962" w:type="dxa"/>
            <w:tcBorders>
              <w:top w:val="nil"/>
              <w:left w:val="nil"/>
              <w:bottom w:val="nil"/>
              <w:right w:val="nil"/>
            </w:tcBorders>
            <w:shd w:val="clear" w:color="auto" w:fill="auto"/>
            <w:vAlign w:val="bottom"/>
            <w:hideMark/>
          </w:tcPr>
          <w:p w14:paraId="1019BD6C"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Pour concrete for stem wall block cells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46848B69"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Tue 9/29/20 </w:t>
            </w:r>
            <w:r w:rsidRPr="008A2B1D">
              <w:rPr>
                <w:rFonts w:ascii="Calibri" w:hAnsi="Calibri" w:cs="Calibri"/>
                <w:color w:val="000000"/>
                <w:sz w:val="20"/>
                <w:szCs w:val="20"/>
                <w:lang w:val="en-JM" w:eastAsia="en-GB"/>
              </w:rPr>
              <w:t> </w:t>
            </w:r>
          </w:p>
        </w:tc>
      </w:tr>
      <w:tr w:rsidR="005F1C11" w:rsidRPr="008A2B1D" w14:paraId="4DFD3ACF" w14:textId="77777777" w:rsidTr="00482399">
        <w:trPr>
          <w:trHeight w:val="315"/>
        </w:trPr>
        <w:tc>
          <w:tcPr>
            <w:tcW w:w="4962" w:type="dxa"/>
            <w:tcBorders>
              <w:top w:val="nil"/>
              <w:left w:val="nil"/>
              <w:bottom w:val="nil"/>
              <w:right w:val="nil"/>
            </w:tcBorders>
            <w:shd w:val="clear" w:color="auto" w:fill="auto"/>
            <w:vAlign w:val="bottom"/>
            <w:hideMark/>
          </w:tcPr>
          <w:p w14:paraId="20BBF53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lastRenderedPageBreak/>
              <w:t>Install formwork &amp; prep for concrete slab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65BAE557"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Mon 10/19/20 </w:t>
            </w:r>
            <w:r w:rsidRPr="008A2B1D">
              <w:rPr>
                <w:rFonts w:ascii="Calibri" w:hAnsi="Calibri" w:cs="Calibri"/>
                <w:color w:val="000000"/>
                <w:sz w:val="20"/>
                <w:szCs w:val="20"/>
                <w:lang w:val="en-JM" w:eastAsia="en-GB"/>
              </w:rPr>
              <w:t> </w:t>
            </w:r>
          </w:p>
        </w:tc>
      </w:tr>
      <w:tr w:rsidR="005F1C11" w:rsidRPr="008A2B1D" w14:paraId="5EAE19A4" w14:textId="77777777" w:rsidTr="00482399">
        <w:trPr>
          <w:trHeight w:val="315"/>
        </w:trPr>
        <w:tc>
          <w:tcPr>
            <w:tcW w:w="4962" w:type="dxa"/>
            <w:tcBorders>
              <w:top w:val="nil"/>
              <w:left w:val="nil"/>
              <w:bottom w:val="nil"/>
              <w:right w:val="nil"/>
            </w:tcBorders>
            <w:shd w:val="clear" w:color="auto" w:fill="auto"/>
            <w:vAlign w:val="bottom"/>
            <w:hideMark/>
          </w:tcPr>
          <w:p w14:paraId="06C5E8E0"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Pour concrete concrete slab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71838C6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Tue 10/20/20 </w:t>
            </w:r>
            <w:r w:rsidRPr="008A2B1D">
              <w:rPr>
                <w:rFonts w:ascii="Calibri" w:hAnsi="Calibri" w:cs="Calibri"/>
                <w:color w:val="000000"/>
                <w:sz w:val="20"/>
                <w:szCs w:val="20"/>
                <w:lang w:val="en-JM" w:eastAsia="en-GB"/>
              </w:rPr>
              <w:t> </w:t>
            </w:r>
          </w:p>
        </w:tc>
      </w:tr>
      <w:tr w:rsidR="005F1C11" w:rsidRPr="008A2B1D" w14:paraId="0AE0F677" w14:textId="77777777" w:rsidTr="00482399">
        <w:trPr>
          <w:trHeight w:val="315"/>
        </w:trPr>
        <w:tc>
          <w:tcPr>
            <w:tcW w:w="4962" w:type="dxa"/>
            <w:tcBorders>
              <w:top w:val="nil"/>
              <w:left w:val="nil"/>
              <w:bottom w:val="nil"/>
              <w:right w:val="nil"/>
            </w:tcBorders>
            <w:shd w:val="clear" w:color="auto" w:fill="auto"/>
            <w:vAlign w:val="bottom"/>
            <w:hideMark/>
          </w:tcPr>
          <w:p w14:paraId="581A9AB1"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ICF block walls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0FAD6AA5"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Thu 12/17/20 </w:t>
            </w:r>
            <w:r w:rsidRPr="008A2B1D">
              <w:rPr>
                <w:rFonts w:ascii="Calibri" w:hAnsi="Calibri" w:cs="Calibri"/>
                <w:color w:val="000000"/>
                <w:sz w:val="20"/>
                <w:szCs w:val="20"/>
                <w:lang w:val="en-JM" w:eastAsia="en-GB"/>
              </w:rPr>
              <w:t> </w:t>
            </w:r>
          </w:p>
        </w:tc>
      </w:tr>
      <w:tr w:rsidR="005F1C11" w:rsidRPr="008A2B1D" w14:paraId="56D3F3D3" w14:textId="77777777" w:rsidTr="00482399">
        <w:trPr>
          <w:trHeight w:val="315"/>
        </w:trPr>
        <w:tc>
          <w:tcPr>
            <w:tcW w:w="4962" w:type="dxa"/>
            <w:tcBorders>
              <w:top w:val="nil"/>
              <w:left w:val="nil"/>
              <w:bottom w:val="nil"/>
              <w:right w:val="nil"/>
            </w:tcBorders>
            <w:shd w:val="clear" w:color="auto" w:fill="auto"/>
            <w:vAlign w:val="bottom"/>
            <w:hideMark/>
          </w:tcPr>
          <w:p w14:paraId="735BE162"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 rebar for ICF block walls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26E2689C"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Fri 1/15/21 </w:t>
            </w:r>
            <w:r w:rsidRPr="008A2B1D">
              <w:rPr>
                <w:rFonts w:ascii="Calibri" w:hAnsi="Calibri" w:cs="Calibri"/>
                <w:color w:val="000000"/>
                <w:sz w:val="20"/>
                <w:szCs w:val="20"/>
                <w:lang w:val="en-JM" w:eastAsia="en-GB"/>
              </w:rPr>
              <w:t> </w:t>
            </w:r>
          </w:p>
        </w:tc>
      </w:tr>
      <w:tr w:rsidR="005F1C11" w:rsidRPr="008A2B1D" w14:paraId="59D3386A" w14:textId="77777777" w:rsidTr="00482399">
        <w:trPr>
          <w:trHeight w:val="315"/>
        </w:trPr>
        <w:tc>
          <w:tcPr>
            <w:tcW w:w="4962" w:type="dxa"/>
            <w:tcBorders>
              <w:top w:val="nil"/>
              <w:left w:val="nil"/>
              <w:bottom w:val="nil"/>
              <w:right w:val="nil"/>
            </w:tcBorders>
            <w:shd w:val="clear" w:color="auto" w:fill="auto"/>
            <w:vAlign w:val="bottom"/>
            <w:hideMark/>
          </w:tcPr>
          <w:p w14:paraId="1C3DC69D"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Pour concrete for ICF block walls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08F92A2A"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Tue 1/26/21 </w:t>
            </w:r>
            <w:r w:rsidRPr="008A2B1D">
              <w:rPr>
                <w:rFonts w:ascii="Calibri" w:hAnsi="Calibri" w:cs="Calibri"/>
                <w:color w:val="000000"/>
                <w:sz w:val="20"/>
                <w:szCs w:val="20"/>
                <w:lang w:val="en-JM" w:eastAsia="en-GB"/>
              </w:rPr>
              <w:t> </w:t>
            </w:r>
          </w:p>
        </w:tc>
      </w:tr>
      <w:tr w:rsidR="005F1C11" w:rsidRPr="008A2B1D" w14:paraId="5EBD98C3" w14:textId="77777777" w:rsidTr="00482399">
        <w:trPr>
          <w:trHeight w:val="315"/>
        </w:trPr>
        <w:tc>
          <w:tcPr>
            <w:tcW w:w="4962" w:type="dxa"/>
            <w:tcBorders>
              <w:top w:val="nil"/>
              <w:left w:val="nil"/>
              <w:bottom w:val="nil"/>
              <w:right w:val="nil"/>
            </w:tcBorders>
            <w:shd w:val="clear" w:color="auto" w:fill="auto"/>
            <w:vAlign w:val="bottom"/>
            <w:hideMark/>
          </w:tcPr>
          <w:p w14:paraId="17282C54"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Masonry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7B39429E"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Mon 9/28/20 </w:t>
            </w:r>
            <w:r w:rsidRPr="008A2B1D">
              <w:rPr>
                <w:rFonts w:ascii="Calibri" w:hAnsi="Calibri" w:cs="Calibri"/>
                <w:color w:val="000000"/>
                <w:sz w:val="20"/>
                <w:szCs w:val="20"/>
                <w:lang w:val="en-JM" w:eastAsia="en-GB"/>
              </w:rPr>
              <w:t> </w:t>
            </w:r>
          </w:p>
        </w:tc>
      </w:tr>
      <w:tr w:rsidR="005F1C11" w:rsidRPr="008A2B1D" w14:paraId="1800335B" w14:textId="77777777" w:rsidTr="00482399">
        <w:trPr>
          <w:trHeight w:val="315"/>
        </w:trPr>
        <w:tc>
          <w:tcPr>
            <w:tcW w:w="4962" w:type="dxa"/>
            <w:tcBorders>
              <w:top w:val="nil"/>
              <w:left w:val="nil"/>
              <w:bottom w:val="nil"/>
              <w:right w:val="nil"/>
            </w:tcBorders>
            <w:shd w:val="clear" w:color="auto" w:fill="auto"/>
            <w:vAlign w:val="bottom"/>
            <w:hideMark/>
          </w:tcPr>
          <w:p w14:paraId="2A9A6A4D"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 of 8" block stem wall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00ECD050"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Mon 9/28/20 </w:t>
            </w:r>
            <w:r w:rsidRPr="008A2B1D">
              <w:rPr>
                <w:rFonts w:ascii="Calibri" w:hAnsi="Calibri" w:cs="Calibri"/>
                <w:color w:val="000000"/>
                <w:sz w:val="20"/>
                <w:szCs w:val="20"/>
                <w:lang w:val="en-JM" w:eastAsia="en-GB"/>
              </w:rPr>
              <w:t> </w:t>
            </w:r>
          </w:p>
        </w:tc>
      </w:tr>
      <w:tr w:rsidR="005F1C11" w:rsidRPr="008A2B1D" w14:paraId="679A66CB" w14:textId="77777777" w:rsidTr="00482399">
        <w:trPr>
          <w:trHeight w:val="315"/>
        </w:trPr>
        <w:tc>
          <w:tcPr>
            <w:tcW w:w="4962" w:type="dxa"/>
            <w:tcBorders>
              <w:top w:val="nil"/>
              <w:left w:val="nil"/>
              <w:bottom w:val="nil"/>
              <w:right w:val="nil"/>
            </w:tcBorders>
            <w:shd w:val="clear" w:color="auto" w:fill="auto"/>
            <w:vAlign w:val="bottom"/>
            <w:hideMark/>
          </w:tcPr>
          <w:p w14:paraId="5ABED691"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Metals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663A59F8"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Mon 12/7/20 </w:t>
            </w:r>
            <w:r w:rsidRPr="008A2B1D">
              <w:rPr>
                <w:rFonts w:ascii="Calibri" w:hAnsi="Calibri" w:cs="Calibri"/>
                <w:color w:val="000000"/>
                <w:sz w:val="20"/>
                <w:szCs w:val="20"/>
                <w:lang w:val="en-JM" w:eastAsia="en-GB"/>
              </w:rPr>
              <w:t> </w:t>
            </w:r>
          </w:p>
        </w:tc>
      </w:tr>
      <w:tr w:rsidR="005F1C11" w:rsidRPr="008A2B1D" w14:paraId="54CEA5C7" w14:textId="77777777" w:rsidTr="00482399">
        <w:trPr>
          <w:trHeight w:val="315"/>
        </w:trPr>
        <w:tc>
          <w:tcPr>
            <w:tcW w:w="4962" w:type="dxa"/>
            <w:tcBorders>
              <w:top w:val="nil"/>
              <w:left w:val="nil"/>
              <w:bottom w:val="nil"/>
              <w:right w:val="nil"/>
            </w:tcBorders>
            <w:shd w:val="clear" w:color="auto" w:fill="auto"/>
            <w:vAlign w:val="bottom"/>
            <w:hideMark/>
          </w:tcPr>
          <w:p w14:paraId="29666293"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McElroy Standing Seam Metal Roof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57E0594C"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Fri 11/6/20 </w:t>
            </w:r>
            <w:r w:rsidRPr="008A2B1D">
              <w:rPr>
                <w:rFonts w:ascii="Calibri" w:hAnsi="Calibri" w:cs="Calibri"/>
                <w:color w:val="000000"/>
                <w:sz w:val="20"/>
                <w:szCs w:val="20"/>
                <w:lang w:val="en-JM" w:eastAsia="en-GB"/>
              </w:rPr>
              <w:t> </w:t>
            </w:r>
          </w:p>
        </w:tc>
      </w:tr>
      <w:tr w:rsidR="005F1C11" w:rsidRPr="008A2B1D" w14:paraId="4C51C429" w14:textId="77777777" w:rsidTr="00482399">
        <w:trPr>
          <w:trHeight w:val="315"/>
        </w:trPr>
        <w:tc>
          <w:tcPr>
            <w:tcW w:w="4962" w:type="dxa"/>
            <w:tcBorders>
              <w:top w:val="nil"/>
              <w:left w:val="nil"/>
              <w:bottom w:val="nil"/>
              <w:right w:val="nil"/>
            </w:tcBorders>
            <w:shd w:val="clear" w:color="auto" w:fill="auto"/>
            <w:vAlign w:val="bottom"/>
            <w:hideMark/>
          </w:tcPr>
          <w:p w14:paraId="16BAB61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McElroy Standing Mega-Rib Steel Siding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13E827F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Mon 12/7/20 </w:t>
            </w:r>
            <w:r w:rsidRPr="008A2B1D">
              <w:rPr>
                <w:rFonts w:ascii="Calibri" w:hAnsi="Calibri" w:cs="Calibri"/>
                <w:color w:val="000000"/>
                <w:sz w:val="20"/>
                <w:szCs w:val="20"/>
                <w:lang w:val="en-JM" w:eastAsia="en-GB"/>
              </w:rPr>
              <w:t> </w:t>
            </w:r>
          </w:p>
        </w:tc>
      </w:tr>
      <w:tr w:rsidR="005F1C11" w:rsidRPr="008A2B1D" w14:paraId="0FA56D54" w14:textId="77777777" w:rsidTr="00482399">
        <w:trPr>
          <w:trHeight w:val="315"/>
        </w:trPr>
        <w:tc>
          <w:tcPr>
            <w:tcW w:w="4962" w:type="dxa"/>
            <w:tcBorders>
              <w:top w:val="nil"/>
              <w:left w:val="nil"/>
              <w:bottom w:val="nil"/>
              <w:right w:val="nil"/>
            </w:tcBorders>
            <w:shd w:val="clear" w:color="auto" w:fill="auto"/>
            <w:vAlign w:val="bottom"/>
            <w:hideMark/>
          </w:tcPr>
          <w:p w14:paraId="77DF30C8"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Woods, Plastics &amp; Composites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485F6B55"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Wed 6/9/21 </w:t>
            </w:r>
            <w:r w:rsidRPr="008A2B1D">
              <w:rPr>
                <w:rFonts w:ascii="Calibri" w:hAnsi="Calibri" w:cs="Calibri"/>
                <w:color w:val="000000"/>
                <w:sz w:val="20"/>
                <w:szCs w:val="20"/>
                <w:lang w:val="en-JM" w:eastAsia="en-GB"/>
              </w:rPr>
              <w:t> </w:t>
            </w:r>
          </w:p>
        </w:tc>
      </w:tr>
      <w:tr w:rsidR="005F1C11" w:rsidRPr="008A2B1D" w14:paraId="1DA5317D" w14:textId="77777777" w:rsidTr="00482399">
        <w:trPr>
          <w:trHeight w:val="315"/>
        </w:trPr>
        <w:tc>
          <w:tcPr>
            <w:tcW w:w="4962" w:type="dxa"/>
            <w:tcBorders>
              <w:top w:val="nil"/>
              <w:left w:val="nil"/>
              <w:bottom w:val="nil"/>
              <w:right w:val="nil"/>
            </w:tcBorders>
            <w:shd w:val="clear" w:color="auto" w:fill="auto"/>
            <w:vAlign w:val="bottom"/>
            <w:hideMark/>
          </w:tcPr>
          <w:p w14:paraId="585FF400"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kitchen cabinets, bathroom countertops, etc.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74207E9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Wed 6/9/21 </w:t>
            </w:r>
            <w:r w:rsidRPr="008A2B1D">
              <w:rPr>
                <w:rFonts w:ascii="Calibri" w:hAnsi="Calibri" w:cs="Calibri"/>
                <w:color w:val="000000"/>
                <w:sz w:val="20"/>
                <w:szCs w:val="20"/>
                <w:lang w:val="en-JM" w:eastAsia="en-GB"/>
              </w:rPr>
              <w:t> </w:t>
            </w:r>
          </w:p>
        </w:tc>
      </w:tr>
      <w:tr w:rsidR="005F1C11" w:rsidRPr="008A2B1D" w14:paraId="1224F5EB" w14:textId="77777777" w:rsidTr="00482399">
        <w:trPr>
          <w:trHeight w:val="315"/>
        </w:trPr>
        <w:tc>
          <w:tcPr>
            <w:tcW w:w="4962" w:type="dxa"/>
            <w:tcBorders>
              <w:top w:val="nil"/>
              <w:left w:val="nil"/>
              <w:bottom w:val="nil"/>
              <w:right w:val="nil"/>
            </w:tcBorders>
            <w:shd w:val="clear" w:color="auto" w:fill="auto"/>
            <w:vAlign w:val="bottom"/>
            <w:hideMark/>
          </w:tcPr>
          <w:p w14:paraId="6568389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Thermal &amp; Moisture Protection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6A4FCAD3"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Thu 2/11/21 </w:t>
            </w:r>
            <w:r w:rsidRPr="008A2B1D">
              <w:rPr>
                <w:rFonts w:ascii="Calibri" w:hAnsi="Calibri" w:cs="Calibri"/>
                <w:color w:val="000000"/>
                <w:sz w:val="20"/>
                <w:szCs w:val="20"/>
                <w:lang w:val="en-JM" w:eastAsia="en-GB"/>
              </w:rPr>
              <w:t> </w:t>
            </w:r>
          </w:p>
        </w:tc>
      </w:tr>
      <w:tr w:rsidR="005F1C11" w:rsidRPr="008A2B1D" w14:paraId="308C9A46" w14:textId="77777777" w:rsidTr="00482399">
        <w:trPr>
          <w:trHeight w:val="315"/>
        </w:trPr>
        <w:tc>
          <w:tcPr>
            <w:tcW w:w="4962" w:type="dxa"/>
            <w:tcBorders>
              <w:top w:val="nil"/>
              <w:left w:val="nil"/>
              <w:bottom w:val="nil"/>
              <w:right w:val="nil"/>
            </w:tcBorders>
            <w:shd w:val="clear" w:color="auto" w:fill="auto"/>
            <w:vAlign w:val="bottom"/>
            <w:hideMark/>
          </w:tcPr>
          <w:p w14:paraId="2EFAF61D"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w:t>
            </w:r>
            <w:proofErr w:type="spellStart"/>
            <w:r w:rsidRPr="008A2B1D">
              <w:rPr>
                <w:rFonts w:ascii="Calibri" w:hAnsi="Calibri" w:cs="Calibri"/>
                <w:color w:val="000000"/>
                <w:sz w:val="20"/>
                <w:szCs w:val="20"/>
                <w:lang w:val="en-US" w:eastAsia="en-GB"/>
              </w:rPr>
              <w:t>prefrabricated</w:t>
            </w:r>
            <w:proofErr w:type="spellEnd"/>
            <w:r w:rsidRPr="008A2B1D">
              <w:rPr>
                <w:rFonts w:ascii="Calibri" w:hAnsi="Calibri" w:cs="Calibri"/>
                <w:color w:val="000000"/>
                <w:sz w:val="20"/>
                <w:szCs w:val="20"/>
                <w:lang w:val="en-US" w:eastAsia="en-GB"/>
              </w:rPr>
              <w:t> roof truss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6CC083C9"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Thu 2/4/21 </w:t>
            </w:r>
            <w:r w:rsidRPr="008A2B1D">
              <w:rPr>
                <w:rFonts w:ascii="Calibri" w:hAnsi="Calibri" w:cs="Calibri"/>
                <w:color w:val="000000"/>
                <w:sz w:val="20"/>
                <w:szCs w:val="20"/>
                <w:lang w:val="en-JM" w:eastAsia="en-GB"/>
              </w:rPr>
              <w:t> </w:t>
            </w:r>
          </w:p>
        </w:tc>
      </w:tr>
      <w:tr w:rsidR="005F1C11" w:rsidRPr="008A2B1D" w14:paraId="22A04ADD" w14:textId="77777777" w:rsidTr="00482399">
        <w:trPr>
          <w:trHeight w:val="315"/>
        </w:trPr>
        <w:tc>
          <w:tcPr>
            <w:tcW w:w="4962" w:type="dxa"/>
            <w:tcBorders>
              <w:top w:val="nil"/>
              <w:left w:val="nil"/>
              <w:bottom w:val="nil"/>
              <w:right w:val="nil"/>
            </w:tcBorders>
            <w:shd w:val="clear" w:color="auto" w:fill="auto"/>
            <w:vAlign w:val="bottom"/>
            <w:hideMark/>
          </w:tcPr>
          <w:p w14:paraId="1D074AC5"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grace ice and water shield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3BCC2B27"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Thu 2/11/21 </w:t>
            </w:r>
            <w:r w:rsidRPr="008A2B1D">
              <w:rPr>
                <w:rFonts w:ascii="Calibri" w:hAnsi="Calibri" w:cs="Calibri"/>
                <w:color w:val="000000"/>
                <w:sz w:val="20"/>
                <w:szCs w:val="20"/>
                <w:lang w:val="en-JM" w:eastAsia="en-GB"/>
              </w:rPr>
              <w:t> </w:t>
            </w:r>
          </w:p>
        </w:tc>
      </w:tr>
      <w:tr w:rsidR="005F1C11" w:rsidRPr="008A2B1D" w14:paraId="10CCB017" w14:textId="77777777" w:rsidTr="00482399">
        <w:trPr>
          <w:trHeight w:val="315"/>
        </w:trPr>
        <w:tc>
          <w:tcPr>
            <w:tcW w:w="4962" w:type="dxa"/>
            <w:tcBorders>
              <w:top w:val="nil"/>
              <w:left w:val="nil"/>
              <w:bottom w:val="nil"/>
              <w:right w:val="nil"/>
            </w:tcBorders>
            <w:shd w:val="clear" w:color="auto" w:fill="auto"/>
            <w:vAlign w:val="bottom"/>
            <w:hideMark/>
          </w:tcPr>
          <w:p w14:paraId="7A64D600"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Doors &amp; Windows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0972B66A"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Fri 6/18/21 </w:t>
            </w:r>
            <w:r w:rsidRPr="008A2B1D">
              <w:rPr>
                <w:rFonts w:ascii="Calibri" w:hAnsi="Calibri" w:cs="Calibri"/>
                <w:color w:val="000000"/>
                <w:sz w:val="20"/>
                <w:szCs w:val="20"/>
                <w:lang w:val="en-JM" w:eastAsia="en-GB"/>
              </w:rPr>
              <w:t> </w:t>
            </w:r>
          </w:p>
        </w:tc>
      </w:tr>
      <w:tr w:rsidR="005F1C11" w:rsidRPr="008A2B1D" w14:paraId="13FD54FB" w14:textId="77777777" w:rsidTr="00482399">
        <w:trPr>
          <w:trHeight w:val="315"/>
        </w:trPr>
        <w:tc>
          <w:tcPr>
            <w:tcW w:w="4962" w:type="dxa"/>
            <w:tcBorders>
              <w:top w:val="nil"/>
              <w:left w:val="nil"/>
              <w:bottom w:val="nil"/>
              <w:right w:val="nil"/>
            </w:tcBorders>
            <w:shd w:val="clear" w:color="auto" w:fill="auto"/>
            <w:vAlign w:val="bottom"/>
            <w:hideMark/>
          </w:tcPr>
          <w:p w14:paraId="178C22F2"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exterior doors and windows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7625676A"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Mon 2/22/21 </w:t>
            </w:r>
            <w:r w:rsidRPr="008A2B1D">
              <w:rPr>
                <w:rFonts w:ascii="Calibri" w:hAnsi="Calibri" w:cs="Calibri"/>
                <w:color w:val="000000"/>
                <w:sz w:val="20"/>
                <w:szCs w:val="20"/>
                <w:lang w:val="en-JM" w:eastAsia="en-GB"/>
              </w:rPr>
              <w:t> </w:t>
            </w:r>
          </w:p>
        </w:tc>
      </w:tr>
      <w:tr w:rsidR="005F1C11" w:rsidRPr="008A2B1D" w14:paraId="73C253F8" w14:textId="77777777" w:rsidTr="00482399">
        <w:trPr>
          <w:trHeight w:val="315"/>
        </w:trPr>
        <w:tc>
          <w:tcPr>
            <w:tcW w:w="4962" w:type="dxa"/>
            <w:tcBorders>
              <w:top w:val="nil"/>
              <w:left w:val="nil"/>
              <w:bottom w:val="nil"/>
              <w:right w:val="nil"/>
            </w:tcBorders>
            <w:shd w:val="clear" w:color="auto" w:fill="auto"/>
            <w:vAlign w:val="bottom"/>
            <w:hideMark/>
          </w:tcPr>
          <w:p w14:paraId="78B1E43E"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interior doors and windows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5B8E0E2A"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Fri 6/18/21 </w:t>
            </w:r>
            <w:r w:rsidRPr="008A2B1D">
              <w:rPr>
                <w:rFonts w:ascii="Calibri" w:hAnsi="Calibri" w:cs="Calibri"/>
                <w:color w:val="000000"/>
                <w:sz w:val="20"/>
                <w:szCs w:val="20"/>
                <w:lang w:val="en-JM" w:eastAsia="en-GB"/>
              </w:rPr>
              <w:t> </w:t>
            </w:r>
          </w:p>
        </w:tc>
      </w:tr>
      <w:tr w:rsidR="005F1C11" w:rsidRPr="008A2B1D" w14:paraId="7FBCAE25" w14:textId="77777777" w:rsidTr="00482399">
        <w:trPr>
          <w:trHeight w:val="315"/>
        </w:trPr>
        <w:tc>
          <w:tcPr>
            <w:tcW w:w="4962" w:type="dxa"/>
            <w:tcBorders>
              <w:top w:val="nil"/>
              <w:left w:val="nil"/>
              <w:bottom w:val="nil"/>
              <w:right w:val="nil"/>
            </w:tcBorders>
            <w:shd w:val="clear" w:color="auto" w:fill="auto"/>
            <w:vAlign w:val="bottom"/>
            <w:hideMark/>
          </w:tcPr>
          <w:p w14:paraId="011C54D2"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interior door hardware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36EEBC5B"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Mon 6/14/21 </w:t>
            </w:r>
            <w:r w:rsidRPr="008A2B1D">
              <w:rPr>
                <w:rFonts w:ascii="Calibri" w:hAnsi="Calibri" w:cs="Calibri"/>
                <w:color w:val="000000"/>
                <w:sz w:val="20"/>
                <w:szCs w:val="20"/>
                <w:lang w:val="en-JM" w:eastAsia="en-GB"/>
              </w:rPr>
              <w:t> </w:t>
            </w:r>
          </w:p>
        </w:tc>
      </w:tr>
      <w:tr w:rsidR="005F1C11" w:rsidRPr="008A2B1D" w14:paraId="7E1208B7" w14:textId="77777777" w:rsidTr="00482399">
        <w:trPr>
          <w:trHeight w:val="315"/>
        </w:trPr>
        <w:tc>
          <w:tcPr>
            <w:tcW w:w="4962" w:type="dxa"/>
            <w:tcBorders>
              <w:top w:val="nil"/>
              <w:left w:val="nil"/>
              <w:bottom w:val="nil"/>
              <w:right w:val="nil"/>
            </w:tcBorders>
            <w:shd w:val="clear" w:color="auto" w:fill="auto"/>
            <w:vAlign w:val="bottom"/>
            <w:hideMark/>
          </w:tcPr>
          <w:p w14:paraId="0471CADD"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Finishes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1C8038DC"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Wed 6/9/21 </w:t>
            </w:r>
            <w:r w:rsidRPr="008A2B1D">
              <w:rPr>
                <w:rFonts w:ascii="Calibri" w:hAnsi="Calibri" w:cs="Calibri"/>
                <w:color w:val="000000"/>
                <w:sz w:val="20"/>
                <w:szCs w:val="20"/>
                <w:lang w:val="en-JM" w:eastAsia="en-GB"/>
              </w:rPr>
              <w:t> </w:t>
            </w:r>
          </w:p>
        </w:tc>
      </w:tr>
      <w:tr w:rsidR="005F1C11" w:rsidRPr="008A2B1D" w14:paraId="5E6E1ADC" w14:textId="77777777" w:rsidTr="00482399">
        <w:trPr>
          <w:trHeight w:val="315"/>
        </w:trPr>
        <w:tc>
          <w:tcPr>
            <w:tcW w:w="4962" w:type="dxa"/>
            <w:tcBorders>
              <w:top w:val="nil"/>
              <w:left w:val="nil"/>
              <w:bottom w:val="nil"/>
              <w:right w:val="nil"/>
            </w:tcBorders>
            <w:shd w:val="clear" w:color="auto" w:fill="auto"/>
            <w:vAlign w:val="bottom"/>
            <w:hideMark/>
          </w:tcPr>
          <w:p w14:paraId="14E5488C"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2" - 4" - 6" metal studs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3B1CE44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Wed 3/3/21 </w:t>
            </w:r>
            <w:r w:rsidRPr="008A2B1D">
              <w:rPr>
                <w:rFonts w:ascii="Calibri" w:hAnsi="Calibri" w:cs="Calibri"/>
                <w:color w:val="000000"/>
                <w:sz w:val="20"/>
                <w:szCs w:val="20"/>
                <w:lang w:val="en-JM" w:eastAsia="en-GB"/>
              </w:rPr>
              <w:t> </w:t>
            </w:r>
          </w:p>
        </w:tc>
      </w:tr>
      <w:tr w:rsidR="005F1C11" w:rsidRPr="008A2B1D" w14:paraId="53B85F8B" w14:textId="77777777" w:rsidTr="00482399">
        <w:trPr>
          <w:trHeight w:val="315"/>
        </w:trPr>
        <w:tc>
          <w:tcPr>
            <w:tcW w:w="4962" w:type="dxa"/>
            <w:tcBorders>
              <w:top w:val="nil"/>
              <w:left w:val="nil"/>
              <w:bottom w:val="nil"/>
              <w:right w:val="nil"/>
            </w:tcBorders>
            <w:shd w:val="clear" w:color="auto" w:fill="auto"/>
            <w:vAlign w:val="bottom"/>
            <w:hideMark/>
          </w:tcPr>
          <w:p w14:paraId="41094410"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 xml:space="preserve">Installation of </w:t>
            </w:r>
            <w:proofErr w:type="gramStart"/>
            <w:r w:rsidRPr="008A2B1D">
              <w:rPr>
                <w:rFonts w:ascii="Calibri" w:hAnsi="Calibri" w:cs="Calibri"/>
                <w:color w:val="000000"/>
                <w:sz w:val="20"/>
                <w:szCs w:val="20"/>
                <w:lang w:val="en-US" w:eastAsia="en-GB"/>
              </w:rPr>
              <w:t>sheet-rock</w:t>
            </w:r>
            <w:proofErr w:type="gramEnd"/>
            <w:r w:rsidRPr="008A2B1D">
              <w:rPr>
                <w:rFonts w:ascii="Calibri" w:hAnsi="Calibri" w:cs="Calibri"/>
                <w:color w:val="000000"/>
                <w:sz w:val="20"/>
                <w:szCs w:val="20"/>
                <w:lang w:val="en-US" w:eastAsia="en-GB"/>
              </w:rPr>
              <w:t>/cement board on walls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1B84E0FF"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Mon 4/12/21 </w:t>
            </w:r>
            <w:r w:rsidRPr="008A2B1D">
              <w:rPr>
                <w:rFonts w:ascii="Calibri" w:hAnsi="Calibri" w:cs="Calibri"/>
                <w:color w:val="000000"/>
                <w:sz w:val="20"/>
                <w:szCs w:val="20"/>
                <w:lang w:val="en-JM" w:eastAsia="en-GB"/>
              </w:rPr>
              <w:t> </w:t>
            </w:r>
          </w:p>
        </w:tc>
      </w:tr>
      <w:tr w:rsidR="005F1C11" w:rsidRPr="008A2B1D" w14:paraId="13D5F029" w14:textId="77777777" w:rsidTr="00482399">
        <w:trPr>
          <w:trHeight w:val="315"/>
        </w:trPr>
        <w:tc>
          <w:tcPr>
            <w:tcW w:w="4962" w:type="dxa"/>
            <w:tcBorders>
              <w:top w:val="nil"/>
              <w:left w:val="nil"/>
              <w:bottom w:val="nil"/>
              <w:right w:val="nil"/>
            </w:tcBorders>
            <w:shd w:val="clear" w:color="auto" w:fill="auto"/>
            <w:vAlign w:val="bottom"/>
            <w:hideMark/>
          </w:tcPr>
          <w:p w14:paraId="63362738"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Interior taping, </w:t>
            </w:r>
            <w:proofErr w:type="spellStart"/>
            <w:r w:rsidRPr="008A2B1D">
              <w:rPr>
                <w:rFonts w:ascii="Calibri" w:hAnsi="Calibri" w:cs="Calibri"/>
                <w:color w:val="000000"/>
                <w:sz w:val="20"/>
                <w:szCs w:val="20"/>
                <w:lang w:val="en-US" w:eastAsia="en-GB"/>
              </w:rPr>
              <w:t>hardcoat</w:t>
            </w:r>
            <w:proofErr w:type="spellEnd"/>
            <w:r w:rsidRPr="008A2B1D">
              <w:rPr>
                <w:rFonts w:ascii="Calibri" w:hAnsi="Calibri" w:cs="Calibri"/>
                <w:color w:val="000000"/>
                <w:sz w:val="20"/>
                <w:szCs w:val="20"/>
                <w:lang w:val="en-US" w:eastAsia="en-GB"/>
              </w:rPr>
              <w:t>/joint compound plastering to ceilings and walls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2F8B7360"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Thu 5/20/21 </w:t>
            </w:r>
            <w:r w:rsidRPr="008A2B1D">
              <w:rPr>
                <w:rFonts w:ascii="Calibri" w:hAnsi="Calibri" w:cs="Calibri"/>
                <w:color w:val="000000"/>
                <w:sz w:val="20"/>
                <w:szCs w:val="20"/>
                <w:lang w:val="en-JM" w:eastAsia="en-GB"/>
              </w:rPr>
              <w:t> </w:t>
            </w:r>
          </w:p>
        </w:tc>
      </w:tr>
      <w:tr w:rsidR="005F1C11" w:rsidRPr="008A2B1D" w14:paraId="33498141" w14:textId="77777777" w:rsidTr="00482399">
        <w:trPr>
          <w:trHeight w:val="315"/>
        </w:trPr>
        <w:tc>
          <w:tcPr>
            <w:tcW w:w="4962" w:type="dxa"/>
            <w:tcBorders>
              <w:top w:val="nil"/>
              <w:left w:val="nil"/>
              <w:bottom w:val="nil"/>
              <w:right w:val="nil"/>
            </w:tcBorders>
            <w:shd w:val="clear" w:color="auto" w:fill="auto"/>
            <w:vAlign w:val="bottom"/>
            <w:hideMark/>
          </w:tcPr>
          <w:p w14:paraId="116B16E9"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acoustical drop ceiling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545A9D18"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Mon 5/31/21 </w:t>
            </w:r>
            <w:r w:rsidRPr="008A2B1D">
              <w:rPr>
                <w:rFonts w:ascii="Calibri" w:hAnsi="Calibri" w:cs="Calibri"/>
                <w:color w:val="000000"/>
                <w:sz w:val="20"/>
                <w:szCs w:val="20"/>
                <w:lang w:val="en-JM" w:eastAsia="en-GB"/>
              </w:rPr>
              <w:t> </w:t>
            </w:r>
          </w:p>
        </w:tc>
      </w:tr>
      <w:tr w:rsidR="005F1C11" w:rsidRPr="008A2B1D" w14:paraId="44A92CCE" w14:textId="77777777" w:rsidTr="00482399">
        <w:trPr>
          <w:trHeight w:val="315"/>
        </w:trPr>
        <w:tc>
          <w:tcPr>
            <w:tcW w:w="4962" w:type="dxa"/>
            <w:tcBorders>
              <w:top w:val="nil"/>
              <w:left w:val="nil"/>
              <w:bottom w:val="nil"/>
              <w:right w:val="nil"/>
            </w:tcBorders>
            <w:shd w:val="clear" w:color="auto" w:fill="auto"/>
            <w:vAlign w:val="bottom"/>
            <w:hideMark/>
          </w:tcPr>
          <w:p w14:paraId="25F064CB"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selected floor tile throughout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125792D8"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Wed 6/9/21 </w:t>
            </w:r>
            <w:r w:rsidRPr="008A2B1D">
              <w:rPr>
                <w:rFonts w:ascii="Calibri" w:hAnsi="Calibri" w:cs="Calibri"/>
                <w:color w:val="000000"/>
                <w:sz w:val="20"/>
                <w:szCs w:val="20"/>
                <w:lang w:val="en-JM" w:eastAsia="en-GB"/>
              </w:rPr>
              <w:t> </w:t>
            </w:r>
          </w:p>
        </w:tc>
      </w:tr>
      <w:tr w:rsidR="005F1C11" w:rsidRPr="008A2B1D" w14:paraId="11D854F4" w14:textId="77777777" w:rsidTr="00482399">
        <w:trPr>
          <w:trHeight w:val="315"/>
        </w:trPr>
        <w:tc>
          <w:tcPr>
            <w:tcW w:w="4962" w:type="dxa"/>
            <w:tcBorders>
              <w:top w:val="nil"/>
              <w:left w:val="nil"/>
              <w:bottom w:val="nil"/>
              <w:right w:val="nil"/>
            </w:tcBorders>
            <w:shd w:val="clear" w:color="auto" w:fill="auto"/>
            <w:vAlign w:val="bottom"/>
            <w:hideMark/>
          </w:tcPr>
          <w:p w14:paraId="2928A77D"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selected wall tile for bathrooms throughout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17AE3949"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Mon 5/31/21 </w:t>
            </w:r>
            <w:r w:rsidRPr="008A2B1D">
              <w:rPr>
                <w:rFonts w:ascii="Calibri" w:hAnsi="Calibri" w:cs="Calibri"/>
                <w:color w:val="000000"/>
                <w:sz w:val="20"/>
                <w:szCs w:val="20"/>
                <w:lang w:val="en-JM" w:eastAsia="en-GB"/>
              </w:rPr>
              <w:t> </w:t>
            </w:r>
          </w:p>
        </w:tc>
      </w:tr>
      <w:tr w:rsidR="005F1C11" w:rsidRPr="008A2B1D" w14:paraId="510245A1" w14:textId="77777777" w:rsidTr="00482399">
        <w:trPr>
          <w:trHeight w:val="315"/>
        </w:trPr>
        <w:tc>
          <w:tcPr>
            <w:tcW w:w="4962" w:type="dxa"/>
            <w:tcBorders>
              <w:top w:val="nil"/>
              <w:left w:val="nil"/>
              <w:bottom w:val="nil"/>
              <w:right w:val="nil"/>
            </w:tcBorders>
            <w:shd w:val="clear" w:color="auto" w:fill="auto"/>
            <w:vAlign w:val="bottom"/>
            <w:hideMark/>
          </w:tcPr>
          <w:p w14:paraId="333FC74B"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Prepare drywall ceilings and wall for sanding, prime and paint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30CD59FE"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Wed 6/9/21 </w:t>
            </w:r>
            <w:r w:rsidRPr="008A2B1D">
              <w:rPr>
                <w:rFonts w:ascii="Calibri" w:hAnsi="Calibri" w:cs="Calibri"/>
                <w:color w:val="000000"/>
                <w:sz w:val="20"/>
                <w:szCs w:val="20"/>
                <w:lang w:val="en-JM" w:eastAsia="en-GB"/>
              </w:rPr>
              <w:t> </w:t>
            </w:r>
          </w:p>
        </w:tc>
      </w:tr>
      <w:tr w:rsidR="005F1C11" w:rsidRPr="008A2B1D" w14:paraId="2C5D60CF" w14:textId="77777777" w:rsidTr="00482399">
        <w:trPr>
          <w:trHeight w:val="315"/>
        </w:trPr>
        <w:tc>
          <w:tcPr>
            <w:tcW w:w="4962" w:type="dxa"/>
            <w:tcBorders>
              <w:top w:val="nil"/>
              <w:left w:val="nil"/>
              <w:bottom w:val="nil"/>
              <w:right w:val="nil"/>
            </w:tcBorders>
            <w:shd w:val="clear" w:color="auto" w:fill="auto"/>
            <w:vAlign w:val="bottom"/>
            <w:hideMark/>
          </w:tcPr>
          <w:p w14:paraId="5F3621F4"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Mechanical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3AC18022"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Wed 2/24/21 </w:t>
            </w:r>
            <w:r w:rsidRPr="008A2B1D">
              <w:rPr>
                <w:rFonts w:ascii="Calibri" w:hAnsi="Calibri" w:cs="Calibri"/>
                <w:color w:val="000000"/>
                <w:sz w:val="20"/>
                <w:szCs w:val="20"/>
                <w:lang w:val="en-JM" w:eastAsia="en-GB"/>
              </w:rPr>
              <w:t> </w:t>
            </w:r>
          </w:p>
        </w:tc>
      </w:tr>
      <w:tr w:rsidR="005F1C11" w:rsidRPr="008A2B1D" w14:paraId="22710F84" w14:textId="77777777" w:rsidTr="00482399">
        <w:trPr>
          <w:trHeight w:val="315"/>
        </w:trPr>
        <w:tc>
          <w:tcPr>
            <w:tcW w:w="4962" w:type="dxa"/>
            <w:tcBorders>
              <w:top w:val="nil"/>
              <w:left w:val="nil"/>
              <w:bottom w:val="nil"/>
              <w:right w:val="nil"/>
            </w:tcBorders>
            <w:shd w:val="clear" w:color="auto" w:fill="auto"/>
            <w:vAlign w:val="bottom"/>
            <w:hideMark/>
          </w:tcPr>
          <w:p w14:paraId="1557B17B"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w:t>
            </w:r>
            <w:proofErr w:type="spellStart"/>
            <w:r w:rsidRPr="008A2B1D">
              <w:rPr>
                <w:rFonts w:ascii="Calibri" w:hAnsi="Calibri" w:cs="Calibri"/>
                <w:color w:val="000000"/>
                <w:sz w:val="20"/>
                <w:szCs w:val="20"/>
                <w:lang w:val="en-US" w:eastAsia="en-GB"/>
              </w:rPr>
              <w:t>underound</w:t>
            </w:r>
            <w:proofErr w:type="spellEnd"/>
            <w:r w:rsidRPr="008A2B1D">
              <w:rPr>
                <w:rFonts w:ascii="Calibri" w:hAnsi="Calibri" w:cs="Calibri"/>
                <w:color w:val="000000"/>
                <w:sz w:val="20"/>
                <w:szCs w:val="20"/>
                <w:lang w:val="en-US" w:eastAsia="en-GB"/>
              </w:rPr>
              <w:t> mechanical rough in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60406BB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Mon 10/26/20 </w:t>
            </w:r>
            <w:r w:rsidRPr="008A2B1D">
              <w:rPr>
                <w:rFonts w:ascii="Calibri" w:hAnsi="Calibri" w:cs="Calibri"/>
                <w:color w:val="000000"/>
                <w:sz w:val="20"/>
                <w:szCs w:val="20"/>
                <w:lang w:val="en-JM" w:eastAsia="en-GB"/>
              </w:rPr>
              <w:t> </w:t>
            </w:r>
          </w:p>
        </w:tc>
      </w:tr>
      <w:tr w:rsidR="005F1C11" w:rsidRPr="008A2B1D" w14:paraId="4261DB32" w14:textId="77777777" w:rsidTr="00482399">
        <w:trPr>
          <w:trHeight w:val="315"/>
        </w:trPr>
        <w:tc>
          <w:tcPr>
            <w:tcW w:w="4962" w:type="dxa"/>
            <w:tcBorders>
              <w:top w:val="nil"/>
              <w:left w:val="nil"/>
              <w:bottom w:val="nil"/>
              <w:right w:val="nil"/>
            </w:tcBorders>
            <w:shd w:val="clear" w:color="auto" w:fill="auto"/>
            <w:vAlign w:val="bottom"/>
            <w:hideMark/>
          </w:tcPr>
          <w:p w14:paraId="666D1218"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air conditioning ductwork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015C0614"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Wed 2/24/21 </w:t>
            </w:r>
            <w:r w:rsidRPr="008A2B1D">
              <w:rPr>
                <w:rFonts w:ascii="Calibri" w:hAnsi="Calibri" w:cs="Calibri"/>
                <w:color w:val="000000"/>
                <w:sz w:val="20"/>
                <w:szCs w:val="20"/>
                <w:lang w:val="en-JM" w:eastAsia="en-GB"/>
              </w:rPr>
              <w:t> </w:t>
            </w:r>
          </w:p>
        </w:tc>
      </w:tr>
      <w:tr w:rsidR="005F1C11" w:rsidRPr="008A2B1D" w14:paraId="4BEDAC85" w14:textId="77777777" w:rsidTr="00482399">
        <w:trPr>
          <w:trHeight w:val="315"/>
        </w:trPr>
        <w:tc>
          <w:tcPr>
            <w:tcW w:w="4962" w:type="dxa"/>
            <w:tcBorders>
              <w:top w:val="nil"/>
              <w:left w:val="nil"/>
              <w:bottom w:val="nil"/>
              <w:right w:val="nil"/>
            </w:tcBorders>
            <w:shd w:val="clear" w:color="auto" w:fill="auto"/>
            <w:vAlign w:val="bottom"/>
            <w:hideMark/>
          </w:tcPr>
          <w:p w14:paraId="3F22F444"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air conditioning units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3B01B79C"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Tue 9/15/20 </w:t>
            </w:r>
            <w:r w:rsidRPr="008A2B1D">
              <w:rPr>
                <w:rFonts w:ascii="Calibri" w:hAnsi="Calibri" w:cs="Calibri"/>
                <w:color w:val="000000"/>
                <w:sz w:val="20"/>
                <w:szCs w:val="20"/>
                <w:lang w:val="en-JM" w:eastAsia="en-GB"/>
              </w:rPr>
              <w:t> </w:t>
            </w:r>
          </w:p>
        </w:tc>
      </w:tr>
      <w:tr w:rsidR="005F1C11" w:rsidRPr="008A2B1D" w14:paraId="3AD386E7" w14:textId="77777777" w:rsidTr="00482399">
        <w:trPr>
          <w:trHeight w:val="315"/>
        </w:trPr>
        <w:tc>
          <w:tcPr>
            <w:tcW w:w="4962" w:type="dxa"/>
            <w:tcBorders>
              <w:top w:val="nil"/>
              <w:left w:val="nil"/>
              <w:bottom w:val="nil"/>
              <w:right w:val="nil"/>
            </w:tcBorders>
            <w:shd w:val="clear" w:color="auto" w:fill="auto"/>
            <w:vAlign w:val="bottom"/>
            <w:hideMark/>
          </w:tcPr>
          <w:p w14:paraId="780043C7"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Electrical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3D3524DA"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Wed 6/9/21 </w:t>
            </w:r>
            <w:r w:rsidRPr="008A2B1D">
              <w:rPr>
                <w:rFonts w:ascii="Calibri" w:hAnsi="Calibri" w:cs="Calibri"/>
                <w:color w:val="000000"/>
                <w:sz w:val="20"/>
                <w:szCs w:val="20"/>
                <w:lang w:val="en-JM" w:eastAsia="en-GB"/>
              </w:rPr>
              <w:t> </w:t>
            </w:r>
          </w:p>
        </w:tc>
      </w:tr>
      <w:tr w:rsidR="005F1C11" w:rsidRPr="008A2B1D" w14:paraId="3C256FB5" w14:textId="77777777" w:rsidTr="00482399">
        <w:trPr>
          <w:trHeight w:val="315"/>
        </w:trPr>
        <w:tc>
          <w:tcPr>
            <w:tcW w:w="4962" w:type="dxa"/>
            <w:tcBorders>
              <w:top w:val="nil"/>
              <w:left w:val="nil"/>
              <w:bottom w:val="nil"/>
              <w:right w:val="nil"/>
            </w:tcBorders>
            <w:shd w:val="clear" w:color="auto" w:fill="auto"/>
            <w:vAlign w:val="bottom"/>
            <w:hideMark/>
          </w:tcPr>
          <w:p w14:paraId="5FEB1F3D"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w:t>
            </w:r>
            <w:proofErr w:type="spellStart"/>
            <w:r w:rsidRPr="008A2B1D">
              <w:rPr>
                <w:rFonts w:ascii="Calibri" w:hAnsi="Calibri" w:cs="Calibri"/>
                <w:color w:val="000000"/>
                <w:sz w:val="20"/>
                <w:szCs w:val="20"/>
                <w:lang w:val="en-US" w:eastAsia="en-GB"/>
              </w:rPr>
              <w:t>underound</w:t>
            </w:r>
            <w:proofErr w:type="spellEnd"/>
            <w:r w:rsidRPr="008A2B1D">
              <w:rPr>
                <w:rFonts w:ascii="Calibri" w:hAnsi="Calibri" w:cs="Calibri"/>
                <w:color w:val="000000"/>
                <w:sz w:val="20"/>
                <w:szCs w:val="20"/>
                <w:lang w:val="en-US" w:eastAsia="en-GB"/>
              </w:rPr>
              <w:t> electrical rough in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5A1A406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Thu 10/29/20 </w:t>
            </w:r>
            <w:r w:rsidRPr="008A2B1D">
              <w:rPr>
                <w:rFonts w:ascii="Calibri" w:hAnsi="Calibri" w:cs="Calibri"/>
                <w:color w:val="000000"/>
                <w:sz w:val="20"/>
                <w:szCs w:val="20"/>
                <w:lang w:val="en-JM" w:eastAsia="en-GB"/>
              </w:rPr>
              <w:t> </w:t>
            </w:r>
          </w:p>
        </w:tc>
      </w:tr>
      <w:tr w:rsidR="005F1C11" w:rsidRPr="008A2B1D" w14:paraId="2AE3A4C0" w14:textId="77777777" w:rsidTr="00482399">
        <w:trPr>
          <w:trHeight w:val="315"/>
        </w:trPr>
        <w:tc>
          <w:tcPr>
            <w:tcW w:w="4962" w:type="dxa"/>
            <w:tcBorders>
              <w:top w:val="nil"/>
              <w:left w:val="nil"/>
              <w:bottom w:val="nil"/>
              <w:right w:val="nil"/>
            </w:tcBorders>
            <w:shd w:val="clear" w:color="auto" w:fill="auto"/>
            <w:vAlign w:val="bottom"/>
            <w:hideMark/>
          </w:tcPr>
          <w:p w14:paraId="033B46C1"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framing electrical and data rough in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1415FEFB"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Tue 3/23/21 </w:t>
            </w:r>
            <w:r w:rsidRPr="008A2B1D">
              <w:rPr>
                <w:rFonts w:ascii="Calibri" w:hAnsi="Calibri" w:cs="Calibri"/>
                <w:color w:val="000000"/>
                <w:sz w:val="20"/>
                <w:szCs w:val="20"/>
                <w:lang w:val="en-JM" w:eastAsia="en-GB"/>
              </w:rPr>
              <w:t> </w:t>
            </w:r>
          </w:p>
        </w:tc>
      </w:tr>
      <w:tr w:rsidR="005F1C11" w:rsidRPr="008A2B1D" w14:paraId="3E1A1774" w14:textId="77777777" w:rsidTr="00482399">
        <w:trPr>
          <w:trHeight w:val="315"/>
        </w:trPr>
        <w:tc>
          <w:tcPr>
            <w:tcW w:w="4962" w:type="dxa"/>
            <w:tcBorders>
              <w:top w:val="nil"/>
              <w:left w:val="nil"/>
              <w:bottom w:val="nil"/>
              <w:right w:val="nil"/>
            </w:tcBorders>
            <w:shd w:val="clear" w:color="auto" w:fill="auto"/>
            <w:vAlign w:val="bottom"/>
            <w:hideMark/>
          </w:tcPr>
          <w:p w14:paraId="7A3421C1"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electrical fixtures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3CFFD84F"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Wed 6/9/21 </w:t>
            </w:r>
            <w:r w:rsidRPr="008A2B1D">
              <w:rPr>
                <w:rFonts w:ascii="Calibri" w:hAnsi="Calibri" w:cs="Calibri"/>
                <w:color w:val="000000"/>
                <w:sz w:val="20"/>
                <w:szCs w:val="20"/>
                <w:lang w:val="en-JM" w:eastAsia="en-GB"/>
              </w:rPr>
              <w:t> </w:t>
            </w:r>
          </w:p>
        </w:tc>
      </w:tr>
      <w:tr w:rsidR="005F1C11" w:rsidRPr="008A2B1D" w14:paraId="6E226810" w14:textId="77777777" w:rsidTr="00482399">
        <w:trPr>
          <w:trHeight w:val="315"/>
        </w:trPr>
        <w:tc>
          <w:tcPr>
            <w:tcW w:w="4962" w:type="dxa"/>
            <w:tcBorders>
              <w:top w:val="nil"/>
              <w:left w:val="nil"/>
              <w:bottom w:val="nil"/>
              <w:right w:val="nil"/>
            </w:tcBorders>
            <w:shd w:val="clear" w:color="auto" w:fill="auto"/>
            <w:vAlign w:val="bottom"/>
            <w:hideMark/>
          </w:tcPr>
          <w:p w14:paraId="0A02A54B"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Plumbing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228BF428"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b/>
                <w:bCs/>
                <w:color w:val="000000"/>
                <w:sz w:val="20"/>
                <w:szCs w:val="20"/>
                <w:lang w:val="en-US" w:eastAsia="en-GB"/>
              </w:rPr>
              <w:t>Wed 6/9/21 </w:t>
            </w:r>
            <w:r w:rsidRPr="008A2B1D">
              <w:rPr>
                <w:rFonts w:ascii="Calibri" w:hAnsi="Calibri" w:cs="Calibri"/>
                <w:color w:val="000000"/>
                <w:sz w:val="20"/>
                <w:szCs w:val="20"/>
                <w:lang w:val="en-JM" w:eastAsia="en-GB"/>
              </w:rPr>
              <w:t> </w:t>
            </w:r>
          </w:p>
        </w:tc>
      </w:tr>
      <w:tr w:rsidR="005F1C11" w:rsidRPr="008A2B1D" w14:paraId="668ADA60" w14:textId="77777777" w:rsidTr="00482399">
        <w:trPr>
          <w:trHeight w:val="315"/>
        </w:trPr>
        <w:tc>
          <w:tcPr>
            <w:tcW w:w="4962" w:type="dxa"/>
            <w:tcBorders>
              <w:top w:val="nil"/>
              <w:left w:val="nil"/>
              <w:bottom w:val="nil"/>
              <w:right w:val="nil"/>
            </w:tcBorders>
            <w:shd w:val="clear" w:color="auto" w:fill="auto"/>
            <w:vAlign w:val="bottom"/>
            <w:hideMark/>
          </w:tcPr>
          <w:p w14:paraId="38FF1D3B"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w:t>
            </w:r>
            <w:proofErr w:type="spellStart"/>
            <w:r w:rsidRPr="008A2B1D">
              <w:rPr>
                <w:rFonts w:ascii="Calibri" w:hAnsi="Calibri" w:cs="Calibri"/>
                <w:color w:val="000000"/>
                <w:sz w:val="20"/>
                <w:szCs w:val="20"/>
                <w:lang w:val="en-US" w:eastAsia="en-GB"/>
              </w:rPr>
              <w:t>underound</w:t>
            </w:r>
            <w:proofErr w:type="spellEnd"/>
            <w:r w:rsidRPr="008A2B1D">
              <w:rPr>
                <w:rFonts w:ascii="Calibri" w:hAnsi="Calibri" w:cs="Calibri"/>
                <w:color w:val="000000"/>
                <w:sz w:val="20"/>
                <w:szCs w:val="20"/>
                <w:lang w:val="en-US" w:eastAsia="en-GB"/>
              </w:rPr>
              <w:t> plumbing rough in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2E113E2C"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Thu 10/29/20 </w:t>
            </w:r>
            <w:r w:rsidRPr="008A2B1D">
              <w:rPr>
                <w:rFonts w:ascii="Calibri" w:hAnsi="Calibri" w:cs="Calibri"/>
                <w:color w:val="000000"/>
                <w:sz w:val="20"/>
                <w:szCs w:val="20"/>
                <w:lang w:val="en-JM" w:eastAsia="en-GB"/>
              </w:rPr>
              <w:t> </w:t>
            </w:r>
          </w:p>
        </w:tc>
      </w:tr>
      <w:tr w:rsidR="005F1C11" w:rsidRPr="008A2B1D" w14:paraId="7F42CB08" w14:textId="77777777" w:rsidTr="00482399">
        <w:trPr>
          <w:trHeight w:val="315"/>
        </w:trPr>
        <w:tc>
          <w:tcPr>
            <w:tcW w:w="4962" w:type="dxa"/>
            <w:tcBorders>
              <w:top w:val="nil"/>
              <w:left w:val="nil"/>
              <w:bottom w:val="nil"/>
              <w:right w:val="nil"/>
            </w:tcBorders>
            <w:shd w:val="clear" w:color="auto" w:fill="auto"/>
            <w:vAlign w:val="bottom"/>
            <w:hideMark/>
          </w:tcPr>
          <w:p w14:paraId="77E87E25"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framing plumbing rough in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2D3C5983"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Tue 3/23/21 </w:t>
            </w:r>
            <w:r w:rsidRPr="008A2B1D">
              <w:rPr>
                <w:rFonts w:ascii="Calibri" w:hAnsi="Calibri" w:cs="Calibri"/>
                <w:color w:val="000000"/>
                <w:sz w:val="20"/>
                <w:szCs w:val="20"/>
                <w:lang w:val="en-JM" w:eastAsia="en-GB"/>
              </w:rPr>
              <w:t> </w:t>
            </w:r>
          </w:p>
        </w:tc>
      </w:tr>
      <w:tr w:rsidR="005F1C11" w:rsidRPr="008A2B1D" w14:paraId="0A8A6EE5" w14:textId="77777777" w:rsidTr="00482399">
        <w:trPr>
          <w:trHeight w:val="315"/>
        </w:trPr>
        <w:tc>
          <w:tcPr>
            <w:tcW w:w="4962" w:type="dxa"/>
            <w:tcBorders>
              <w:top w:val="nil"/>
              <w:left w:val="nil"/>
              <w:bottom w:val="nil"/>
              <w:right w:val="nil"/>
            </w:tcBorders>
            <w:shd w:val="clear" w:color="auto" w:fill="auto"/>
            <w:vAlign w:val="bottom"/>
            <w:hideMark/>
          </w:tcPr>
          <w:p w14:paraId="4073E6F2"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Installation of all plumbing fixtures </w:t>
            </w:r>
            <w:r w:rsidRPr="008A2B1D">
              <w:rPr>
                <w:rFonts w:ascii="Calibri" w:hAnsi="Calibri" w:cs="Calibri"/>
                <w:color w:val="000000"/>
                <w:sz w:val="20"/>
                <w:szCs w:val="20"/>
                <w:lang w:val="en-JM" w:eastAsia="en-GB"/>
              </w:rPr>
              <w:t> </w:t>
            </w:r>
          </w:p>
        </w:tc>
        <w:tc>
          <w:tcPr>
            <w:tcW w:w="1559" w:type="dxa"/>
            <w:tcBorders>
              <w:top w:val="nil"/>
              <w:left w:val="nil"/>
              <w:bottom w:val="nil"/>
              <w:right w:val="nil"/>
            </w:tcBorders>
            <w:shd w:val="clear" w:color="auto" w:fill="auto"/>
            <w:vAlign w:val="bottom"/>
            <w:hideMark/>
          </w:tcPr>
          <w:p w14:paraId="396FA144"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Wed 6/9/21 </w:t>
            </w:r>
            <w:r w:rsidRPr="008A2B1D">
              <w:rPr>
                <w:rFonts w:ascii="Calibri" w:hAnsi="Calibri" w:cs="Calibri"/>
                <w:color w:val="000000"/>
                <w:sz w:val="20"/>
                <w:szCs w:val="20"/>
                <w:lang w:val="en-JM" w:eastAsia="en-GB"/>
              </w:rPr>
              <w:t> </w:t>
            </w:r>
          </w:p>
        </w:tc>
      </w:tr>
    </w:tbl>
    <w:p w14:paraId="7BCCFBB6" w14:textId="77777777" w:rsidR="005F1C11" w:rsidRPr="008A2B1D" w:rsidRDefault="005F1C11" w:rsidP="005F1C11">
      <w:pPr>
        <w:spacing w:after="0"/>
        <w:jc w:val="left"/>
        <w:textAlignment w:val="baseline"/>
        <w:rPr>
          <w:rFonts w:ascii="Segoe UI" w:hAnsi="Segoe UI" w:cs="Segoe UI"/>
          <w:sz w:val="18"/>
          <w:szCs w:val="18"/>
          <w:lang w:val="en-JM" w:eastAsia="en-GB"/>
        </w:rPr>
      </w:pPr>
      <w:r w:rsidRPr="008A2B1D">
        <w:rPr>
          <w:rFonts w:ascii="Calibri" w:hAnsi="Calibri" w:cs="Calibri"/>
          <w:color w:val="0000FF"/>
          <w:sz w:val="18"/>
          <w:szCs w:val="18"/>
          <w:lang w:val="en-JM" w:eastAsia="en-GB"/>
        </w:rPr>
        <w:t> </w:t>
      </w:r>
    </w:p>
    <w:p w14:paraId="01E181FD" w14:textId="77777777" w:rsidR="005F1C11" w:rsidRPr="008A2B1D" w:rsidRDefault="005F1C11" w:rsidP="005F1C11">
      <w:pPr>
        <w:spacing w:after="0"/>
        <w:jc w:val="left"/>
        <w:textAlignment w:val="baseline"/>
        <w:rPr>
          <w:rFonts w:ascii="Segoe UI" w:hAnsi="Segoe UI" w:cs="Segoe UI"/>
          <w:sz w:val="18"/>
          <w:szCs w:val="18"/>
          <w:lang w:val="en-JM" w:eastAsia="en-GB"/>
        </w:rPr>
      </w:pPr>
      <w:r w:rsidRPr="008A2B1D">
        <w:rPr>
          <w:rFonts w:ascii="Calibri" w:hAnsi="Calibri" w:cs="Calibri"/>
          <w:color w:val="000000"/>
          <w:sz w:val="18"/>
          <w:szCs w:val="18"/>
          <w:lang w:val="en-US" w:eastAsia="en-GB"/>
        </w:rPr>
        <w:t>High level workplan from DRA’s last update:</w:t>
      </w:r>
      <w:r w:rsidRPr="008A2B1D">
        <w:rPr>
          <w:rFonts w:ascii="Calibri" w:hAnsi="Calibri" w:cs="Calibri"/>
          <w:color w:val="000000"/>
          <w:sz w:val="18"/>
          <w:szCs w:val="18"/>
          <w:lang w:val="en-JM" w:eastAsia="en-GB"/>
        </w:rPr>
        <w:t> </w:t>
      </w:r>
    </w:p>
    <w:p w14:paraId="4344669B" w14:textId="77777777" w:rsidR="005F1C11" w:rsidRPr="008A2B1D" w:rsidRDefault="005F1C11" w:rsidP="005F1C11">
      <w:pPr>
        <w:spacing w:after="0"/>
        <w:jc w:val="left"/>
        <w:textAlignment w:val="baseline"/>
        <w:rPr>
          <w:rFonts w:ascii="Segoe UI" w:hAnsi="Segoe UI" w:cs="Segoe UI"/>
          <w:sz w:val="18"/>
          <w:szCs w:val="18"/>
          <w:lang w:val="en-JM" w:eastAsia="en-GB"/>
        </w:rPr>
      </w:pPr>
      <w:r w:rsidRPr="008A2B1D">
        <w:rPr>
          <w:rFonts w:ascii="Calibri" w:hAnsi="Calibri" w:cs="Calibri"/>
          <w:color w:val="000000"/>
          <w:sz w:val="18"/>
          <w:szCs w:val="18"/>
          <w:lang w:val="en-JM" w:eastAsia="en-GB"/>
        </w:rPr>
        <w:t> </w:t>
      </w:r>
    </w:p>
    <w:tbl>
      <w:tblPr>
        <w:tblW w:w="62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1275"/>
      </w:tblGrid>
      <w:tr w:rsidR="005F1C11" w:rsidRPr="008A2B1D" w14:paraId="4679BA4D" w14:textId="77777777" w:rsidTr="00482399">
        <w:trPr>
          <w:trHeight w:val="315"/>
        </w:trPr>
        <w:tc>
          <w:tcPr>
            <w:tcW w:w="4962" w:type="dxa"/>
            <w:tcBorders>
              <w:top w:val="nil"/>
              <w:left w:val="nil"/>
              <w:bottom w:val="nil"/>
              <w:right w:val="nil"/>
            </w:tcBorders>
            <w:shd w:val="clear" w:color="auto" w:fill="auto"/>
            <w:vAlign w:val="bottom"/>
            <w:hideMark/>
          </w:tcPr>
          <w:p w14:paraId="32211BC8"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Foundation (Layout, excavate, reinforce concrete) </w:t>
            </w:r>
            <w:r w:rsidRPr="008A2B1D">
              <w:rPr>
                <w:rFonts w:ascii="Calibri" w:hAnsi="Calibri" w:cs="Calibri"/>
                <w:color w:val="000000"/>
                <w:sz w:val="20"/>
                <w:szCs w:val="20"/>
                <w:lang w:val="en-JM" w:eastAsia="en-GB"/>
              </w:rPr>
              <w:t> </w:t>
            </w:r>
          </w:p>
        </w:tc>
        <w:tc>
          <w:tcPr>
            <w:tcW w:w="1275" w:type="dxa"/>
            <w:tcBorders>
              <w:top w:val="nil"/>
              <w:left w:val="nil"/>
              <w:bottom w:val="nil"/>
              <w:right w:val="nil"/>
            </w:tcBorders>
            <w:shd w:val="clear" w:color="auto" w:fill="auto"/>
            <w:vAlign w:val="bottom"/>
            <w:hideMark/>
          </w:tcPr>
          <w:p w14:paraId="3B339F79" w14:textId="77777777" w:rsidR="005F1C11" w:rsidRPr="008A2B1D" w:rsidRDefault="005F1C11" w:rsidP="00482399">
            <w:pPr>
              <w:spacing w:after="0"/>
              <w:jc w:val="righ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1-Sep-21</w:t>
            </w:r>
            <w:r w:rsidRPr="008A2B1D">
              <w:rPr>
                <w:rFonts w:ascii="Calibri" w:hAnsi="Calibri" w:cs="Calibri"/>
                <w:color w:val="000000"/>
                <w:sz w:val="20"/>
                <w:szCs w:val="20"/>
                <w:lang w:val="en-JM" w:eastAsia="en-GB"/>
              </w:rPr>
              <w:t> </w:t>
            </w:r>
          </w:p>
        </w:tc>
      </w:tr>
      <w:tr w:rsidR="005F1C11" w:rsidRPr="008A2B1D" w14:paraId="5FDE896B" w14:textId="77777777" w:rsidTr="00482399">
        <w:trPr>
          <w:trHeight w:val="315"/>
        </w:trPr>
        <w:tc>
          <w:tcPr>
            <w:tcW w:w="4962" w:type="dxa"/>
            <w:tcBorders>
              <w:top w:val="nil"/>
              <w:left w:val="nil"/>
              <w:bottom w:val="nil"/>
              <w:right w:val="nil"/>
            </w:tcBorders>
            <w:shd w:val="clear" w:color="auto" w:fill="auto"/>
            <w:vAlign w:val="bottom"/>
            <w:hideMark/>
          </w:tcPr>
          <w:p w14:paraId="46ECF18A"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Foundation walls, cast, Floor. </w:t>
            </w:r>
            <w:r w:rsidRPr="008A2B1D">
              <w:rPr>
                <w:rFonts w:ascii="Calibri" w:hAnsi="Calibri" w:cs="Calibri"/>
                <w:color w:val="000000"/>
                <w:sz w:val="20"/>
                <w:szCs w:val="20"/>
                <w:lang w:val="en-JM" w:eastAsia="en-GB"/>
              </w:rPr>
              <w:t> </w:t>
            </w:r>
          </w:p>
        </w:tc>
        <w:tc>
          <w:tcPr>
            <w:tcW w:w="1275" w:type="dxa"/>
            <w:tcBorders>
              <w:top w:val="nil"/>
              <w:left w:val="nil"/>
              <w:bottom w:val="nil"/>
              <w:right w:val="nil"/>
            </w:tcBorders>
            <w:shd w:val="clear" w:color="auto" w:fill="auto"/>
            <w:vAlign w:val="bottom"/>
            <w:hideMark/>
          </w:tcPr>
          <w:p w14:paraId="0AFB259C" w14:textId="77777777" w:rsidR="005F1C11" w:rsidRPr="008A2B1D" w:rsidRDefault="005F1C11" w:rsidP="00482399">
            <w:pPr>
              <w:spacing w:after="0"/>
              <w:jc w:val="righ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15-Oct-21</w:t>
            </w:r>
            <w:r w:rsidRPr="008A2B1D">
              <w:rPr>
                <w:rFonts w:ascii="Calibri" w:hAnsi="Calibri" w:cs="Calibri"/>
                <w:color w:val="000000"/>
                <w:sz w:val="20"/>
                <w:szCs w:val="20"/>
                <w:lang w:val="en-JM" w:eastAsia="en-GB"/>
              </w:rPr>
              <w:t> </w:t>
            </w:r>
          </w:p>
        </w:tc>
      </w:tr>
      <w:tr w:rsidR="005F1C11" w:rsidRPr="008A2B1D" w14:paraId="4FDB610D" w14:textId="77777777" w:rsidTr="00482399">
        <w:trPr>
          <w:trHeight w:val="315"/>
        </w:trPr>
        <w:tc>
          <w:tcPr>
            <w:tcW w:w="4962" w:type="dxa"/>
            <w:tcBorders>
              <w:top w:val="nil"/>
              <w:left w:val="nil"/>
              <w:bottom w:val="nil"/>
              <w:right w:val="nil"/>
            </w:tcBorders>
            <w:shd w:val="clear" w:color="auto" w:fill="auto"/>
            <w:vAlign w:val="bottom"/>
            <w:hideMark/>
          </w:tcPr>
          <w:p w14:paraId="774AAD1A"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Roof (Trusses, Plywood, Sheathing, Water Proofing, Membrane) </w:t>
            </w:r>
            <w:r w:rsidRPr="008A2B1D">
              <w:rPr>
                <w:rFonts w:ascii="Calibri" w:hAnsi="Calibri" w:cs="Calibri"/>
                <w:color w:val="000000"/>
                <w:sz w:val="20"/>
                <w:szCs w:val="20"/>
                <w:lang w:val="en-JM" w:eastAsia="en-GB"/>
              </w:rPr>
              <w:t> </w:t>
            </w:r>
          </w:p>
        </w:tc>
        <w:tc>
          <w:tcPr>
            <w:tcW w:w="1275" w:type="dxa"/>
            <w:tcBorders>
              <w:top w:val="nil"/>
              <w:left w:val="nil"/>
              <w:bottom w:val="nil"/>
              <w:right w:val="nil"/>
            </w:tcBorders>
            <w:shd w:val="clear" w:color="auto" w:fill="auto"/>
            <w:vAlign w:val="bottom"/>
            <w:hideMark/>
          </w:tcPr>
          <w:p w14:paraId="06DFB97B" w14:textId="77777777" w:rsidR="005F1C11" w:rsidRPr="008A2B1D" w:rsidRDefault="005F1C11" w:rsidP="00482399">
            <w:pPr>
              <w:spacing w:after="0"/>
              <w:jc w:val="righ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15-Jan-22</w:t>
            </w:r>
            <w:r w:rsidRPr="008A2B1D">
              <w:rPr>
                <w:rFonts w:ascii="Calibri" w:hAnsi="Calibri" w:cs="Calibri"/>
                <w:color w:val="000000"/>
                <w:sz w:val="20"/>
                <w:szCs w:val="20"/>
                <w:lang w:val="en-JM" w:eastAsia="en-GB"/>
              </w:rPr>
              <w:t> </w:t>
            </w:r>
          </w:p>
        </w:tc>
      </w:tr>
      <w:tr w:rsidR="005F1C11" w:rsidRPr="008A2B1D" w14:paraId="37B2522B" w14:textId="77777777" w:rsidTr="00482399">
        <w:trPr>
          <w:trHeight w:val="315"/>
        </w:trPr>
        <w:tc>
          <w:tcPr>
            <w:tcW w:w="4962" w:type="dxa"/>
            <w:tcBorders>
              <w:top w:val="nil"/>
              <w:left w:val="nil"/>
              <w:bottom w:val="nil"/>
              <w:right w:val="nil"/>
            </w:tcBorders>
            <w:shd w:val="clear" w:color="auto" w:fill="auto"/>
            <w:vAlign w:val="bottom"/>
            <w:hideMark/>
          </w:tcPr>
          <w:p w14:paraId="2E27007F"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lastRenderedPageBreak/>
              <w:t>Exterior windows, doors, rib steel siding </w:t>
            </w:r>
            <w:r w:rsidRPr="008A2B1D">
              <w:rPr>
                <w:rFonts w:ascii="Calibri" w:hAnsi="Calibri" w:cs="Calibri"/>
                <w:color w:val="000000"/>
                <w:sz w:val="20"/>
                <w:szCs w:val="20"/>
                <w:lang w:val="en-JM" w:eastAsia="en-GB"/>
              </w:rPr>
              <w:t> </w:t>
            </w:r>
          </w:p>
        </w:tc>
        <w:tc>
          <w:tcPr>
            <w:tcW w:w="1275" w:type="dxa"/>
            <w:tcBorders>
              <w:top w:val="nil"/>
              <w:left w:val="nil"/>
              <w:bottom w:val="nil"/>
              <w:right w:val="nil"/>
            </w:tcBorders>
            <w:shd w:val="clear" w:color="auto" w:fill="auto"/>
            <w:vAlign w:val="bottom"/>
            <w:hideMark/>
          </w:tcPr>
          <w:p w14:paraId="294ADAA2" w14:textId="77777777" w:rsidR="005F1C11" w:rsidRPr="008A2B1D" w:rsidRDefault="005F1C11" w:rsidP="00482399">
            <w:pPr>
              <w:spacing w:after="0"/>
              <w:jc w:val="righ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30-Jan-22</w:t>
            </w:r>
            <w:r w:rsidRPr="008A2B1D">
              <w:rPr>
                <w:rFonts w:ascii="Calibri" w:hAnsi="Calibri" w:cs="Calibri"/>
                <w:color w:val="000000"/>
                <w:sz w:val="20"/>
                <w:szCs w:val="20"/>
                <w:lang w:val="en-JM" w:eastAsia="en-GB"/>
              </w:rPr>
              <w:t> </w:t>
            </w:r>
          </w:p>
        </w:tc>
      </w:tr>
      <w:tr w:rsidR="005F1C11" w:rsidRPr="008A2B1D" w14:paraId="1A0FEFA4" w14:textId="77777777" w:rsidTr="00482399">
        <w:trPr>
          <w:trHeight w:val="315"/>
        </w:trPr>
        <w:tc>
          <w:tcPr>
            <w:tcW w:w="4962" w:type="dxa"/>
            <w:tcBorders>
              <w:top w:val="nil"/>
              <w:left w:val="nil"/>
              <w:bottom w:val="nil"/>
              <w:right w:val="nil"/>
            </w:tcBorders>
            <w:shd w:val="clear" w:color="auto" w:fill="auto"/>
            <w:vAlign w:val="bottom"/>
            <w:hideMark/>
          </w:tcPr>
          <w:p w14:paraId="4F0702E1"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Interior Framing (studding, walls, electrical and plumbing framing, ac duct.) </w:t>
            </w:r>
            <w:r w:rsidRPr="008A2B1D">
              <w:rPr>
                <w:rFonts w:ascii="Calibri" w:hAnsi="Calibri" w:cs="Calibri"/>
                <w:color w:val="000000"/>
                <w:sz w:val="20"/>
                <w:szCs w:val="20"/>
                <w:lang w:val="en-JM" w:eastAsia="en-GB"/>
              </w:rPr>
              <w:t> </w:t>
            </w:r>
          </w:p>
        </w:tc>
        <w:tc>
          <w:tcPr>
            <w:tcW w:w="1275" w:type="dxa"/>
            <w:tcBorders>
              <w:top w:val="nil"/>
              <w:left w:val="nil"/>
              <w:bottom w:val="nil"/>
              <w:right w:val="nil"/>
            </w:tcBorders>
            <w:shd w:val="clear" w:color="auto" w:fill="auto"/>
            <w:vAlign w:val="bottom"/>
            <w:hideMark/>
          </w:tcPr>
          <w:p w14:paraId="5B06419C" w14:textId="77777777" w:rsidR="005F1C11" w:rsidRPr="008A2B1D" w:rsidRDefault="005F1C11" w:rsidP="00482399">
            <w:pPr>
              <w:spacing w:after="0"/>
              <w:jc w:val="righ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30-Apr-22</w:t>
            </w:r>
            <w:r w:rsidRPr="008A2B1D">
              <w:rPr>
                <w:rFonts w:ascii="Calibri" w:hAnsi="Calibri" w:cs="Calibri"/>
                <w:color w:val="000000"/>
                <w:sz w:val="20"/>
                <w:szCs w:val="20"/>
                <w:lang w:val="en-JM" w:eastAsia="en-GB"/>
              </w:rPr>
              <w:t> </w:t>
            </w:r>
          </w:p>
        </w:tc>
      </w:tr>
      <w:tr w:rsidR="005F1C11" w:rsidRPr="008A2B1D" w14:paraId="23D0AA87" w14:textId="77777777" w:rsidTr="00482399">
        <w:trPr>
          <w:trHeight w:val="315"/>
        </w:trPr>
        <w:tc>
          <w:tcPr>
            <w:tcW w:w="4962" w:type="dxa"/>
            <w:tcBorders>
              <w:top w:val="nil"/>
              <w:left w:val="nil"/>
              <w:bottom w:val="nil"/>
              <w:right w:val="nil"/>
            </w:tcBorders>
            <w:shd w:val="clear" w:color="auto" w:fill="auto"/>
            <w:vAlign w:val="bottom"/>
            <w:hideMark/>
          </w:tcPr>
          <w:p w14:paraId="7069249E"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Interior Walls (ceiling, sheet rock walls, taping and plastering, Painting) </w:t>
            </w:r>
            <w:r w:rsidRPr="008A2B1D">
              <w:rPr>
                <w:rFonts w:ascii="Calibri" w:hAnsi="Calibri" w:cs="Calibri"/>
                <w:color w:val="000000"/>
                <w:sz w:val="20"/>
                <w:szCs w:val="20"/>
                <w:lang w:val="en-JM" w:eastAsia="en-GB"/>
              </w:rPr>
              <w:t> </w:t>
            </w:r>
          </w:p>
        </w:tc>
        <w:tc>
          <w:tcPr>
            <w:tcW w:w="1275" w:type="dxa"/>
            <w:tcBorders>
              <w:top w:val="nil"/>
              <w:left w:val="nil"/>
              <w:bottom w:val="nil"/>
              <w:right w:val="nil"/>
            </w:tcBorders>
            <w:shd w:val="clear" w:color="auto" w:fill="auto"/>
            <w:vAlign w:val="bottom"/>
            <w:hideMark/>
          </w:tcPr>
          <w:p w14:paraId="0CAEAA87" w14:textId="77777777" w:rsidR="005F1C11" w:rsidRPr="008A2B1D" w:rsidRDefault="005F1C11" w:rsidP="00482399">
            <w:pPr>
              <w:spacing w:after="0"/>
              <w:jc w:val="righ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30-Aug-22</w:t>
            </w:r>
            <w:r w:rsidRPr="008A2B1D">
              <w:rPr>
                <w:rFonts w:ascii="Calibri" w:hAnsi="Calibri" w:cs="Calibri"/>
                <w:color w:val="000000"/>
                <w:sz w:val="20"/>
                <w:szCs w:val="20"/>
                <w:lang w:val="en-JM" w:eastAsia="en-GB"/>
              </w:rPr>
              <w:t> </w:t>
            </w:r>
          </w:p>
        </w:tc>
      </w:tr>
      <w:tr w:rsidR="005F1C11" w:rsidRPr="008A2B1D" w14:paraId="44EE85FA" w14:textId="77777777" w:rsidTr="00482399">
        <w:trPr>
          <w:trHeight w:val="315"/>
        </w:trPr>
        <w:tc>
          <w:tcPr>
            <w:tcW w:w="4962" w:type="dxa"/>
            <w:tcBorders>
              <w:top w:val="nil"/>
              <w:left w:val="nil"/>
              <w:bottom w:val="nil"/>
              <w:right w:val="nil"/>
            </w:tcBorders>
            <w:shd w:val="clear" w:color="auto" w:fill="auto"/>
            <w:vAlign w:val="bottom"/>
            <w:hideMark/>
          </w:tcPr>
          <w:p w14:paraId="172ABA56" w14:textId="77777777" w:rsidR="005F1C11" w:rsidRPr="008A2B1D" w:rsidRDefault="005F1C11" w:rsidP="00482399">
            <w:pPr>
              <w:spacing w:after="0"/>
              <w:jc w:val="lef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Finishes (tiling cabinetry, doors, hardware, electrical and plumbing) </w:t>
            </w:r>
            <w:r w:rsidRPr="008A2B1D">
              <w:rPr>
                <w:rFonts w:ascii="Calibri" w:hAnsi="Calibri" w:cs="Calibri"/>
                <w:color w:val="000000"/>
                <w:sz w:val="20"/>
                <w:szCs w:val="20"/>
                <w:lang w:val="en-JM" w:eastAsia="en-GB"/>
              </w:rPr>
              <w:t> </w:t>
            </w:r>
          </w:p>
        </w:tc>
        <w:tc>
          <w:tcPr>
            <w:tcW w:w="1275" w:type="dxa"/>
            <w:tcBorders>
              <w:top w:val="nil"/>
              <w:left w:val="nil"/>
              <w:bottom w:val="nil"/>
              <w:right w:val="nil"/>
            </w:tcBorders>
            <w:shd w:val="clear" w:color="auto" w:fill="auto"/>
            <w:vAlign w:val="bottom"/>
            <w:hideMark/>
          </w:tcPr>
          <w:p w14:paraId="5D3B3F0C" w14:textId="77777777" w:rsidR="005F1C11" w:rsidRPr="008A2B1D" w:rsidRDefault="005F1C11" w:rsidP="00482399">
            <w:pPr>
              <w:spacing w:after="0"/>
              <w:jc w:val="right"/>
              <w:textAlignment w:val="baseline"/>
              <w:rPr>
                <w:rFonts w:ascii="Times New Roman" w:hAnsi="Times New Roman"/>
                <w:sz w:val="24"/>
                <w:lang w:val="en-JM" w:eastAsia="en-GB"/>
              </w:rPr>
            </w:pPr>
            <w:r w:rsidRPr="008A2B1D">
              <w:rPr>
                <w:rFonts w:ascii="Calibri" w:hAnsi="Calibri" w:cs="Calibri"/>
                <w:color w:val="000000"/>
                <w:sz w:val="20"/>
                <w:szCs w:val="20"/>
                <w:lang w:val="en-US" w:eastAsia="en-GB"/>
              </w:rPr>
              <w:t>30-Dec-22</w:t>
            </w:r>
            <w:r w:rsidRPr="008A2B1D">
              <w:rPr>
                <w:rFonts w:ascii="Calibri" w:hAnsi="Calibri" w:cs="Calibri"/>
                <w:color w:val="000000"/>
                <w:sz w:val="20"/>
                <w:szCs w:val="20"/>
                <w:lang w:val="en-JM" w:eastAsia="en-GB"/>
              </w:rPr>
              <w:t> </w:t>
            </w:r>
          </w:p>
        </w:tc>
      </w:tr>
    </w:tbl>
    <w:p w14:paraId="0D96A0C3" w14:textId="77777777" w:rsidR="005F1C11" w:rsidRPr="008A2B1D" w:rsidRDefault="005F1C11" w:rsidP="005F1C11">
      <w:pPr>
        <w:spacing w:after="0"/>
        <w:jc w:val="left"/>
        <w:textAlignment w:val="baseline"/>
        <w:rPr>
          <w:rFonts w:ascii="Segoe UI" w:hAnsi="Segoe UI" w:cs="Segoe UI"/>
          <w:sz w:val="18"/>
          <w:szCs w:val="18"/>
          <w:lang w:val="en-JM" w:eastAsia="en-GB"/>
        </w:rPr>
      </w:pPr>
      <w:r w:rsidRPr="008A2B1D">
        <w:rPr>
          <w:rFonts w:ascii="Calibri" w:hAnsi="Calibri" w:cs="Calibri"/>
          <w:color w:val="0000FF"/>
          <w:sz w:val="18"/>
          <w:szCs w:val="18"/>
          <w:lang w:val="en-JM" w:eastAsia="en-GB"/>
        </w:rPr>
        <w:t> </w:t>
      </w:r>
    </w:p>
    <w:p w14:paraId="79D45E2E" w14:textId="77777777" w:rsidR="005F1C11" w:rsidRDefault="005F1C11" w:rsidP="00FD4F44">
      <w:pPr>
        <w:rPr>
          <w:rFonts w:asciiTheme="minorHAnsi" w:hAnsiTheme="minorHAnsi" w:cstheme="minorHAnsi"/>
          <w:sz w:val="20"/>
          <w:szCs w:val="20"/>
        </w:rPr>
      </w:pPr>
    </w:p>
    <w:p w14:paraId="395D8567" w14:textId="77777777" w:rsidR="0072379C" w:rsidRDefault="0072379C" w:rsidP="00FD4F44">
      <w:pPr>
        <w:rPr>
          <w:rFonts w:asciiTheme="minorHAnsi" w:hAnsiTheme="minorHAnsi" w:cstheme="minorHAnsi"/>
          <w:sz w:val="20"/>
          <w:szCs w:val="20"/>
        </w:rPr>
      </w:pPr>
    </w:p>
    <w:p w14:paraId="74620F38" w14:textId="77777777" w:rsidR="0072379C" w:rsidRDefault="0072379C" w:rsidP="00FD4F44">
      <w:pPr>
        <w:rPr>
          <w:rFonts w:asciiTheme="minorHAnsi" w:hAnsiTheme="minorHAnsi" w:cstheme="minorHAnsi"/>
          <w:sz w:val="20"/>
          <w:szCs w:val="20"/>
        </w:rPr>
      </w:pPr>
    </w:p>
    <w:p w14:paraId="1500F0EC" w14:textId="77777777" w:rsidR="0072379C" w:rsidRDefault="0072379C" w:rsidP="00FD4F44">
      <w:pPr>
        <w:rPr>
          <w:rFonts w:asciiTheme="minorHAnsi" w:hAnsiTheme="minorHAnsi" w:cstheme="minorHAnsi"/>
          <w:sz w:val="20"/>
          <w:szCs w:val="20"/>
        </w:rPr>
      </w:pPr>
    </w:p>
    <w:p w14:paraId="5C738C7F" w14:textId="77777777" w:rsidR="0072379C" w:rsidRDefault="0072379C" w:rsidP="00FD4F44">
      <w:pPr>
        <w:rPr>
          <w:rFonts w:asciiTheme="minorHAnsi" w:hAnsiTheme="minorHAnsi" w:cstheme="minorHAnsi"/>
          <w:sz w:val="20"/>
          <w:szCs w:val="20"/>
        </w:rPr>
      </w:pPr>
    </w:p>
    <w:p w14:paraId="0B16A7ED" w14:textId="77777777" w:rsidR="0072379C" w:rsidRDefault="0072379C" w:rsidP="00FD4F44">
      <w:pPr>
        <w:rPr>
          <w:rFonts w:asciiTheme="minorHAnsi" w:hAnsiTheme="minorHAnsi" w:cstheme="minorHAnsi"/>
          <w:sz w:val="20"/>
          <w:szCs w:val="20"/>
        </w:rPr>
      </w:pPr>
    </w:p>
    <w:p w14:paraId="2B1E707D" w14:textId="77777777" w:rsidR="0072379C" w:rsidRDefault="0072379C" w:rsidP="00FD4F44">
      <w:pPr>
        <w:rPr>
          <w:rFonts w:asciiTheme="minorHAnsi" w:hAnsiTheme="minorHAnsi" w:cstheme="minorHAnsi"/>
          <w:sz w:val="20"/>
          <w:szCs w:val="20"/>
        </w:rPr>
      </w:pPr>
    </w:p>
    <w:p w14:paraId="085D8446" w14:textId="77777777" w:rsidR="0072379C" w:rsidRDefault="0072379C" w:rsidP="00FD4F44">
      <w:pPr>
        <w:rPr>
          <w:rFonts w:asciiTheme="minorHAnsi" w:hAnsiTheme="minorHAnsi" w:cstheme="minorHAnsi"/>
          <w:sz w:val="20"/>
          <w:szCs w:val="20"/>
        </w:rPr>
      </w:pPr>
    </w:p>
    <w:p w14:paraId="793585A0" w14:textId="77777777" w:rsidR="0072379C" w:rsidRDefault="0072379C" w:rsidP="00FD4F44">
      <w:pPr>
        <w:rPr>
          <w:rFonts w:asciiTheme="minorHAnsi" w:hAnsiTheme="minorHAnsi" w:cstheme="minorHAnsi"/>
          <w:sz w:val="20"/>
          <w:szCs w:val="20"/>
        </w:rPr>
      </w:pPr>
    </w:p>
    <w:p w14:paraId="5DB828D0" w14:textId="77777777" w:rsidR="0072379C" w:rsidRDefault="0072379C" w:rsidP="00FD4F44">
      <w:pPr>
        <w:rPr>
          <w:rFonts w:asciiTheme="minorHAnsi" w:hAnsiTheme="minorHAnsi" w:cstheme="minorHAnsi"/>
          <w:sz w:val="20"/>
          <w:szCs w:val="20"/>
        </w:rPr>
      </w:pPr>
    </w:p>
    <w:p w14:paraId="689AFBB2" w14:textId="77777777" w:rsidR="0072379C" w:rsidRDefault="0072379C" w:rsidP="00FD4F44">
      <w:pPr>
        <w:rPr>
          <w:rFonts w:asciiTheme="minorHAnsi" w:hAnsiTheme="minorHAnsi" w:cstheme="minorHAnsi"/>
          <w:sz w:val="20"/>
          <w:szCs w:val="20"/>
        </w:rPr>
      </w:pPr>
    </w:p>
    <w:p w14:paraId="2CA7F622" w14:textId="77777777" w:rsidR="0072379C" w:rsidRDefault="0072379C" w:rsidP="00FD4F44">
      <w:pPr>
        <w:rPr>
          <w:rFonts w:asciiTheme="minorHAnsi" w:hAnsiTheme="minorHAnsi" w:cstheme="minorHAnsi"/>
          <w:sz w:val="20"/>
          <w:szCs w:val="20"/>
        </w:rPr>
      </w:pPr>
    </w:p>
    <w:p w14:paraId="34BE3C94" w14:textId="77777777" w:rsidR="0072379C" w:rsidRDefault="0072379C" w:rsidP="00FD4F44">
      <w:pPr>
        <w:rPr>
          <w:rFonts w:asciiTheme="minorHAnsi" w:hAnsiTheme="minorHAnsi" w:cstheme="minorHAnsi"/>
          <w:sz w:val="20"/>
          <w:szCs w:val="20"/>
        </w:rPr>
      </w:pPr>
    </w:p>
    <w:p w14:paraId="47128FB1" w14:textId="77777777" w:rsidR="0072379C" w:rsidRDefault="0072379C" w:rsidP="00FD4F44">
      <w:pPr>
        <w:rPr>
          <w:rFonts w:asciiTheme="minorHAnsi" w:hAnsiTheme="minorHAnsi" w:cstheme="minorHAnsi"/>
          <w:sz w:val="20"/>
          <w:szCs w:val="20"/>
        </w:rPr>
      </w:pPr>
    </w:p>
    <w:p w14:paraId="01D3F415" w14:textId="77777777" w:rsidR="0072379C" w:rsidRDefault="0072379C" w:rsidP="00FD4F44">
      <w:pPr>
        <w:rPr>
          <w:rFonts w:asciiTheme="minorHAnsi" w:hAnsiTheme="minorHAnsi" w:cstheme="minorHAnsi"/>
          <w:sz w:val="20"/>
          <w:szCs w:val="20"/>
        </w:rPr>
      </w:pPr>
    </w:p>
    <w:p w14:paraId="3F74F38C" w14:textId="77777777" w:rsidR="0072379C" w:rsidRDefault="0072379C" w:rsidP="00FD4F44">
      <w:pPr>
        <w:rPr>
          <w:rFonts w:asciiTheme="minorHAnsi" w:hAnsiTheme="minorHAnsi" w:cstheme="minorHAnsi"/>
          <w:sz w:val="20"/>
          <w:szCs w:val="20"/>
        </w:rPr>
      </w:pPr>
    </w:p>
    <w:p w14:paraId="6FE798F1" w14:textId="77777777" w:rsidR="0072379C" w:rsidRDefault="0072379C" w:rsidP="00FD4F44">
      <w:pPr>
        <w:rPr>
          <w:rFonts w:asciiTheme="minorHAnsi" w:hAnsiTheme="minorHAnsi" w:cstheme="minorHAnsi"/>
          <w:sz w:val="20"/>
          <w:szCs w:val="20"/>
        </w:rPr>
      </w:pPr>
    </w:p>
    <w:p w14:paraId="05F063C7" w14:textId="77777777" w:rsidR="0072379C" w:rsidRDefault="0072379C" w:rsidP="00FD4F44">
      <w:pPr>
        <w:rPr>
          <w:rFonts w:asciiTheme="minorHAnsi" w:hAnsiTheme="minorHAnsi" w:cstheme="minorHAnsi"/>
          <w:sz w:val="20"/>
          <w:szCs w:val="20"/>
        </w:rPr>
      </w:pPr>
    </w:p>
    <w:p w14:paraId="4AA2328E" w14:textId="77777777" w:rsidR="0072379C" w:rsidRDefault="0072379C" w:rsidP="00FD4F44">
      <w:pPr>
        <w:rPr>
          <w:rFonts w:asciiTheme="minorHAnsi" w:hAnsiTheme="minorHAnsi" w:cstheme="minorHAnsi"/>
          <w:sz w:val="20"/>
          <w:szCs w:val="20"/>
        </w:rPr>
      </w:pPr>
    </w:p>
    <w:p w14:paraId="2E6FDD7A" w14:textId="77777777" w:rsidR="0072379C" w:rsidRDefault="0072379C" w:rsidP="00FD4F44">
      <w:pPr>
        <w:rPr>
          <w:rFonts w:asciiTheme="minorHAnsi" w:hAnsiTheme="minorHAnsi" w:cstheme="minorHAnsi"/>
          <w:sz w:val="20"/>
          <w:szCs w:val="20"/>
        </w:rPr>
      </w:pPr>
    </w:p>
    <w:p w14:paraId="019A2A85" w14:textId="77777777" w:rsidR="0072379C" w:rsidRDefault="0072379C" w:rsidP="00FD4F44">
      <w:pPr>
        <w:rPr>
          <w:rFonts w:asciiTheme="minorHAnsi" w:hAnsiTheme="minorHAnsi" w:cstheme="minorHAnsi"/>
          <w:sz w:val="20"/>
          <w:szCs w:val="20"/>
        </w:rPr>
      </w:pPr>
    </w:p>
    <w:p w14:paraId="39379A8E" w14:textId="77777777" w:rsidR="0072379C" w:rsidRDefault="0072379C" w:rsidP="00FD4F44">
      <w:pPr>
        <w:rPr>
          <w:rFonts w:asciiTheme="minorHAnsi" w:hAnsiTheme="minorHAnsi" w:cstheme="minorHAnsi"/>
          <w:sz w:val="20"/>
          <w:szCs w:val="20"/>
        </w:rPr>
      </w:pPr>
    </w:p>
    <w:p w14:paraId="65A22B4D" w14:textId="77777777" w:rsidR="0072379C" w:rsidRDefault="0072379C" w:rsidP="00FD4F44">
      <w:pPr>
        <w:rPr>
          <w:rFonts w:asciiTheme="minorHAnsi" w:hAnsiTheme="minorHAnsi" w:cstheme="minorHAnsi"/>
          <w:sz w:val="20"/>
          <w:szCs w:val="20"/>
        </w:rPr>
      </w:pPr>
    </w:p>
    <w:p w14:paraId="31D47D4C" w14:textId="77777777" w:rsidR="0072379C" w:rsidRDefault="0072379C" w:rsidP="00FD4F44">
      <w:pPr>
        <w:rPr>
          <w:rFonts w:asciiTheme="minorHAnsi" w:hAnsiTheme="minorHAnsi" w:cstheme="minorHAnsi"/>
          <w:sz w:val="20"/>
          <w:szCs w:val="20"/>
        </w:rPr>
      </w:pPr>
    </w:p>
    <w:p w14:paraId="4E502480" w14:textId="77777777" w:rsidR="0072379C" w:rsidRDefault="0072379C" w:rsidP="00FD4F44">
      <w:pPr>
        <w:rPr>
          <w:rFonts w:asciiTheme="minorHAnsi" w:hAnsiTheme="minorHAnsi" w:cstheme="minorHAnsi"/>
          <w:sz w:val="20"/>
          <w:szCs w:val="20"/>
        </w:rPr>
      </w:pPr>
    </w:p>
    <w:p w14:paraId="48868B83" w14:textId="77777777" w:rsidR="00113683" w:rsidRDefault="00113683" w:rsidP="0072379C">
      <w:pPr>
        <w:pStyle w:val="Heading2"/>
        <w:ind w:left="0"/>
        <w:rPr>
          <w:rFonts w:cs="Calibri"/>
        </w:rPr>
      </w:pPr>
    </w:p>
    <w:p w14:paraId="76476F2A" w14:textId="0F4AED84" w:rsidR="0072379C" w:rsidRPr="00813DA8" w:rsidRDefault="0072379C" w:rsidP="0072379C">
      <w:pPr>
        <w:pStyle w:val="Heading2"/>
        <w:ind w:left="0"/>
        <w:rPr>
          <w:rFonts w:asciiTheme="minorHAnsi" w:hAnsiTheme="minorHAnsi" w:cstheme="minorHAnsi"/>
          <w:sz w:val="20"/>
          <w:szCs w:val="20"/>
        </w:rPr>
      </w:pPr>
      <w:r w:rsidRPr="00113683">
        <w:rPr>
          <w:rFonts w:cs="Calibri"/>
        </w:rPr>
        <w:t xml:space="preserve">Annex 7- </w:t>
      </w:r>
      <w:r w:rsidRPr="00113683">
        <w:t>Full Workplan &amp; Budget for the Completion of the Shelter</w:t>
      </w:r>
    </w:p>
    <w:sectPr w:rsidR="0072379C" w:rsidRPr="00813DA8" w:rsidSect="00602961">
      <w:pgSz w:w="11906" w:h="16838" w:code="9"/>
      <w:pgMar w:top="862" w:right="1151" w:bottom="862" w:left="1151" w:header="720"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4177" w14:textId="77777777" w:rsidR="007E4EB8" w:rsidRDefault="007E4EB8">
      <w:r>
        <w:separator/>
      </w:r>
    </w:p>
  </w:endnote>
  <w:endnote w:type="continuationSeparator" w:id="0">
    <w:p w14:paraId="6B1AA0E9" w14:textId="77777777" w:rsidR="007E4EB8" w:rsidRDefault="007E4EB8">
      <w:r>
        <w:continuationSeparator/>
      </w:r>
    </w:p>
  </w:endnote>
  <w:endnote w:type="continuationNotice" w:id="1">
    <w:p w14:paraId="373F4541" w14:textId="77777777" w:rsidR="007E4EB8" w:rsidRDefault="007E4E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yria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panose1 w:val="020B0502050000020003"/>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058D" w14:textId="77777777" w:rsidR="00C4472F" w:rsidRDefault="00C4472F" w:rsidP="00F358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BFB7D6" w14:textId="77777777" w:rsidR="00C4472F" w:rsidRDefault="00C44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E6F5" w14:textId="77777777" w:rsidR="00C4472F" w:rsidRPr="00A40BCA" w:rsidRDefault="00C4472F" w:rsidP="00E13FAC">
    <w:pPr>
      <w:pStyle w:val="Footer"/>
      <w:jc w:val="right"/>
      <w:rPr>
        <w:rFonts w:ascii="Calibri" w:hAnsi="Calibri" w:cs="Calibri"/>
        <w:sz w:val="20"/>
        <w:szCs w:val="20"/>
      </w:rPr>
    </w:pPr>
  </w:p>
  <w:p w14:paraId="320C382B" w14:textId="77777777" w:rsidR="00C4472F" w:rsidRPr="00A46DF9" w:rsidRDefault="00C4472F" w:rsidP="00E976B8">
    <w:pPr>
      <w:pStyle w:val="Footer"/>
      <w:pBdr>
        <w:top w:val="single" w:sz="4" w:space="1" w:color="auto"/>
      </w:pBdr>
      <w:tabs>
        <w:tab w:val="clear" w:pos="8306"/>
      </w:tabs>
      <w:rPr>
        <w:rFonts w:ascii="Calibri" w:hAnsi="Calibri"/>
      </w:rPr>
    </w:pPr>
    <w:r w:rsidRPr="00A40BCA">
      <w:rPr>
        <w:rFonts w:ascii="Calibri" w:hAnsi="Calibri" w:cs="Calibri"/>
        <w:sz w:val="18"/>
        <w:szCs w:val="18"/>
      </w:rPr>
      <w:t xml:space="preserve">Template Revision: </w:t>
    </w:r>
    <w:r w:rsidR="00C93E9B">
      <w:rPr>
        <w:rFonts w:ascii="Calibri" w:hAnsi="Calibri" w:cs="Calibri"/>
        <w:sz w:val="18"/>
        <w:szCs w:val="18"/>
      </w:rPr>
      <w:t>December</w:t>
    </w:r>
    <w:r w:rsidRPr="00A40BCA">
      <w:rPr>
        <w:rFonts w:ascii="Calibri" w:hAnsi="Calibri" w:cs="Calibri"/>
        <w:sz w:val="18"/>
        <w:szCs w:val="18"/>
      </w:rPr>
      <w:t xml:space="preserve"> 202</w:t>
    </w:r>
    <w:r>
      <w:rPr>
        <w:rFonts w:ascii="Calibri" w:hAnsi="Calibri" w:cs="Calibri"/>
        <w:sz w:val="18"/>
        <w:szCs w:val="18"/>
      </w:rPr>
      <w:t>1</w:t>
    </w:r>
    <w:r w:rsidRPr="00A40BCA">
      <w:rPr>
        <w:rFonts w:ascii="Calibri" w:hAnsi="Calibri" w:cs="Calibri"/>
        <w:sz w:val="18"/>
        <w:szCs w:val="18"/>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8"/>
        <w:szCs w:val="18"/>
      </w:rPr>
      <w:t xml:space="preserve"> Page </w:t>
    </w:r>
    <w:r w:rsidRPr="00A40BCA">
      <w:rPr>
        <w:rFonts w:ascii="Calibri" w:hAnsi="Calibri" w:cs="Calibri"/>
        <w:sz w:val="18"/>
        <w:szCs w:val="18"/>
      </w:rPr>
      <w:fldChar w:fldCharType="begin"/>
    </w:r>
    <w:r w:rsidRPr="00A40BCA">
      <w:rPr>
        <w:rFonts w:ascii="Calibri" w:hAnsi="Calibri" w:cs="Calibri"/>
        <w:sz w:val="18"/>
        <w:szCs w:val="18"/>
      </w:rPr>
      <w:instrText xml:space="preserve"> PAGE   \* MERGEFORMAT </w:instrText>
    </w:r>
    <w:r w:rsidRPr="00A40BCA">
      <w:rPr>
        <w:rFonts w:ascii="Calibri" w:hAnsi="Calibri" w:cs="Calibri"/>
        <w:sz w:val="18"/>
        <w:szCs w:val="18"/>
      </w:rPr>
      <w:fldChar w:fldCharType="separate"/>
    </w:r>
    <w:r w:rsidRPr="00A40BCA">
      <w:rPr>
        <w:rFonts w:ascii="Calibri" w:hAnsi="Calibri" w:cs="Calibri"/>
        <w:sz w:val="18"/>
        <w:szCs w:val="18"/>
      </w:rPr>
      <w:t>10</w:t>
    </w:r>
    <w:r w:rsidRPr="00A40BCA">
      <w:rPr>
        <w:rFonts w:ascii="Calibri" w:hAnsi="Calibri" w:cs="Calibr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B1CE" w14:textId="77777777" w:rsidR="00C4472F" w:rsidRPr="00E976B8" w:rsidRDefault="00C4472F">
    <w:pPr>
      <w:pStyle w:val="Footer"/>
      <w:jc w:val="right"/>
      <w:rPr>
        <w:rFonts w:ascii="Calibri" w:hAnsi="Calibri"/>
        <w:sz w:val="20"/>
      </w:rPr>
    </w:pPr>
  </w:p>
  <w:p w14:paraId="241C06BA" w14:textId="77777777" w:rsidR="00C4472F" w:rsidRPr="00A40BCA" w:rsidRDefault="00C4472F" w:rsidP="00E976B8">
    <w:pPr>
      <w:pStyle w:val="Footer"/>
      <w:pBdr>
        <w:top w:val="single" w:sz="4" w:space="1" w:color="auto"/>
      </w:pBdr>
      <w:tabs>
        <w:tab w:val="clear" w:pos="8306"/>
      </w:tabs>
      <w:rPr>
        <w:rFonts w:ascii="Calibri" w:hAnsi="Calibri" w:cs="Calibri"/>
        <w:sz w:val="20"/>
      </w:rPr>
    </w:pPr>
    <w:r w:rsidRPr="00A40BCA">
      <w:rPr>
        <w:rFonts w:ascii="Calibri" w:hAnsi="Calibri" w:cs="Calibri"/>
        <w:sz w:val="18"/>
        <w:szCs w:val="18"/>
      </w:rPr>
      <w:t xml:space="preserve">Template Revision: </w:t>
    </w:r>
    <w:r>
      <w:rPr>
        <w:rFonts w:ascii="Calibri" w:hAnsi="Calibri" w:cs="Calibri"/>
        <w:sz w:val="18"/>
        <w:szCs w:val="18"/>
      </w:rPr>
      <w:t>October 2021</w:t>
    </w:r>
    <w:r w:rsidRPr="00A40BCA">
      <w:rPr>
        <w:rFonts w:ascii="Calibri" w:hAnsi="Calibri" w:cs="Calibri"/>
        <w:sz w:val="18"/>
        <w:szCs w:val="18"/>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8"/>
        <w:szCs w:val="18"/>
      </w:rPr>
      <w:t xml:space="preserve"> Page </w:t>
    </w:r>
    <w:r w:rsidRPr="00A40BCA">
      <w:rPr>
        <w:rFonts w:ascii="Calibri" w:hAnsi="Calibri" w:cs="Calibri"/>
        <w:sz w:val="18"/>
        <w:szCs w:val="18"/>
      </w:rPr>
      <w:fldChar w:fldCharType="begin"/>
    </w:r>
    <w:r w:rsidRPr="00A40BCA">
      <w:rPr>
        <w:rFonts w:ascii="Calibri" w:hAnsi="Calibri" w:cs="Calibri"/>
        <w:sz w:val="18"/>
        <w:szCs w:val="18"/>
      </w:rPr>
      <w:instrText xml:space="preserve"> PAGE   \* MERGEFORMAT </w:instrText>
    </w:r>
    <w:r w:rsidRPr="00A40BCA">
      <w:rPr>
        <w:rFonts w:ascii="Calibri" w:hAnsi="Calibri" w:cs="Calibri"/>
        <w:sz w:val="18"/>
        <w:szCs w:val="18"/>
      </w:rPr>
      <w:fldChar w:fldCharType="separate"/>
    </w:r>
    <w:r w:rsidRPr="00A40BCA">
      <w:rPr>
        <w:rFonts w:ascii="Calibri" w:hAnsi="Calibri" w:cs="Calibri"/>
        <w:sz w:val="18"/>
        <w:szCs w:val="18"/>
      </w:rPr>
      <w:t>2</w:t>
    </w:r>
    <w:r w:rsidRPr="00A40BCA">
      <w:rPr>
        <w:rFonts w:ascii="Calibri" w:hAnsi="Calibri" w:cs="Calibr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31B9" w14:textId="77777777" w:rsidR="007E4EB8" w:rsidRDefault="007E4EB8">
      <w:r>
        <w:separator/>
      </w:r>
    </w:p>
  </w:footnote>
  <w:footnote w:type="continuationSeparator" w:id="0">
    <w:p w14:paraId="0FC831F6" w14:textId="77777777" w:rsidR="007E4EB8" w:rsidRDefault="007E4EB8">
      <w:r>
        <w:continuationSeparator/>
      </w:r>
    </w:p>
  </w:footnote>
  <w:footnote w:type="continuationNotice" w:id="1">
    <w:p w14:paraId="18B8C452" w14:textId="77777777" w:rsidR="007E4EB8" w:rsidRDefault="007E4EB8">
      <w:pPr>
        <w:spacing w:after="0"/>
      </w:pPr>
    </w:p>
  </w:footnote>
  <w:footnote w:id="2">
    <w:p w14:paraId="6A491E46" w14:textId="77777777" w:rsidR="003E36EC" w:rsidRDefault="003E36EC">
      <w:pPr>
        <w:pStyle w:val="FootnoteText"/>
      </w:pPr>
      <w:r>
        <w:rPr>
          <w:rStyle w:val="FootnoteReference"/>
        </w:rPr>
        <w:footnoteRef/>
      </w:r>
      <w:r>
        <w:t xml:space="preserve"> </w:t>
      </w:r>
      <w:r w:rsidRPr="008C0243">
        <w:rPr>
          <w:rFonts w:ascii="Calibri" w:hAnsi="Calibri" w:cs="Calibri"/>
          <w:sz w:val="18"/>
          <w:szCs w:val="18"/>
        </w:rPr>
        <w:t xml:space="preserve">The Gender Marker measures how much a project invests in gender equality and women’s empowerment. Select one for each output: GEN3 (Gender equality as a </w:t>
      </w:r>
      <w:proofErr w:type="gramStart"/>
      <w:r w:rsidRPr="008C0243">
        <w:rPr>
          <w:rFonts w:ascii="Calibri" w:hAnsi="Calibri" w:cs="Calibri"/>
          <w:sz w:val="18"/>
          <w:szCs w:val="18"/>
        </w:rPr>
        <w:t>principle</w:t>
      </w:r>
      <w:proofErr w:type="gramEnd"/>
      <w:r w:rsidRPr="008C0243">
        <w:rPr>
          <w:rFonts w:ascii="Calibri" w:hAnsi="Calibri" w:cs="Calibri"/>
          <w:sz w:val="18"/>
          <w:szCs w:val="18"/>
        </w:rPr>
        <w:t xml:space="preserve"> objective); GEN2 (Gender equality as a significant objective); GEN1 (Limited contribution to gender equality); GEN0 (No contribution to gender quality)</w:t>
      </w:r>
    </w:p>
  </w:footnote>
  <w:footnote w:id="3">
    <w:p w14:paraId="121B634C" w14:textId="77777777" w:rsidR="00C4472F" w:rsidRPr="008C0243" w:rsidRDefault="00C4472F" w:rsidP="002F14AB">
      <w:pPr>
        <w:pStyle w:val="FootnoteText"/>
        <w:spacing w:after="0"/>
        <w:rPr>
          <w:rFonts w:ascii="Calibri" w:hAnsi="Calibri" w:cs="Calibri"/>
          <w:sz w:val="18"/>
          <w:szCs w:val="18"/>
        </w:rPr>
      </w:pPr>
      <w:r w:rsidRPr="008C0243">
        <w:rPr>
          <w:rStyle w:val="FootnoteReference"/>
          <w:rFonts w:ascii="Calibri" w:hAnsi="Calibri" w:cs="Calibri"/>
          <w:szCs w:val="18"/>
        </w:rPr>
        <w:footnoteRef/>
      </w:r>
      <w:r w:rsidRPr="008C0243">
        <w:rPr>
          <w:rFonts w:ascii="Calibri" w:hAnsi="Calibri" w:cs="Calibri"/>
          <w:sz w:val="18"/>
          <w:szCs w:val="18"/>
        </w:rPr>
        <w:t xml:space="preserve"> Note: Adjust signatures as needed </w:t>
      </w:r>
    </w:p>
  </w:footnote>
  <w:footnote w:id="4">
    <w:p w14:paraId="539B03C8" w14:textId="65F670A3" w:rsidR="00E81E15" w:rsidRPr="00531AE4" w:rsidRDefault="00E81E15">
      <w:pPr>
        <w:pStyle w:val="FootnoteText"/>
        <w:rPr>
          <w:rFonts w:asciiTheme="minorHAnsi" w:hAnsiTheme="minorHAnsi" w:cstheme="minorHAnsi"/>
          <w:sz w:val="16"/>
          <w:szCs w:val="16"/>
        </w:rPr>
      </w:pPr>
      <w:r w:rsidRPr="00531AE4">
        <w:rPr>
          <w:rStyle w:val="FootnoteReference"/>
          <w:sz w:val="16"/>
          <w:szCs w:val="16"/>
        </w:rPr>
        <w:footnoteRef/>
      </w:r>
      <w:r w:rsidRPr="00531AE4">
        <w:rPr>
          <w:sz w:val="16"/>
          <w:szCs w:val="16"/>
        </w:rPr>
        <w:t xml:space="preserve"> </w:t>
      </w:r>
      <w:r w:rsidRPr="00531AE4">
        <w:rPr>
          <w:rFonts w:asciiTheme="minorHAnsi" w:hAnsiTheme="minorHAnsi" w:cstheme="minorHAnsi"/>
          <w:iCs/>
          <w:sz w:val="16"/>
          <w:szCs w:val="16"/>
        </w:rPr>
        <w:t>Abaco, Andros, Bimini, Eleuthera, Long Island, and Cat Island, collectively known as the Family Islands</w:t>
      </w:r>
    </w:p>
  </w:footnote>
  <w:footnote w:id="5">
    <w:p w14:paraId="1A49C686" w14:textId="77777777" w:rsidR="000C377E" w:rsidRPr="00531AE4" w:rsidRDefault="000C377E" w:rsidP="000C377E">
      <w:pPr>
        <w:pStyle w:val="FootnoteText"/>
        <w:rPr>
          <w:rFonts w:asciiTheme="minorHAnsi" w:hAnsiTheme="minorHAnsi" w:cstheme="minorHAnsi"/>
          <w:sz w:val="16"/>
          <w:szCs w:val="16"/>
        </w:rPr>
      </w:pPr>
      <w:r w:rsidRPr="00531AE4">
        <w:rPr>
          <w:rStyle w:val="FootnoteReference"/>
          <w:rFonts w:asciiTheme="minorHAnsi" w:hAnsiTheme="minorHAnsi" w:cstheme="minorHAnsi"/>
          <w:sz w:val="16"/>
          <w:szCs w:val="16"/>
        </w:rPr>
        <w:footnoteRef/>
      </w:r>
      <w:r w:rsidRPr="00531AE4">
        <w:rPr>
          <w:rFonts w:asciiTheme="minorHAnsi" w:hAnsiTheme="minorHAnsi" w:cstheme="minorHAnsi"/>
          <w:sz w:val="16"/>
          <w:szCs w:val="16"/>
        </w:rPr>
        <w:t xml:space="preserve"> Department of Statistics. The Bahamas 2013 Household Expenditure Survey. 2016.</w:t>
      </w:r>
    </w:p>
  </w:footnote>
  <w:footnote w:id="6">
    <w:p w14:paraId="1B51D4B1" w14:textId="77777777" w:rsidR="000C377E" w:rsidRPr="00AC04F7" w:rsidRDefault="000C377E" w:rsidP="000C377E">
      <w:pPr>
        <w:pStyle w:val="FootnoteText"/>
      </w:pPr>
      <w:r w:rsidRPr="00531AE4">
        <w:rPr>
          <w:rStyle w:val="FootnoteReference"/>
          <w:rFonts w:asciiTheme="minorHAnsi" w:hAnsiTheme="minorHAnsi" w:cstheme="minorHAnsi"/>
          <w:sz w:val="16"/>
          <w:szCs w:val="16"/>
        </w:rPr>
        <w:footnoteRef/>
      </w:r>
      <w:r w:rsidRPr="00531AE4">
        <w:rPr>
          <w:rFonts w:asciiTheme="minorHAnsi" w:hAnsiTheme="minorHAnsi" w:cstheme="minorHAnsi"/>
          <w:sz w:val="16"/>
          <w:szCs w:val="16"/>
        </w:rPr>
        <w:t xml:space="preserve"> Otter T and Barría CV. BAHAMAS CENSUS-BASED POVERTY MAP: Strata and District Level Results.  August 2013</w:t>
      </w:r>
    </w:p>
  </w:footnote>
  <w:footnote w:id="7">
    <w:p w14:paraId="7E4E0723" w14:textId="77777777" w:rsidR="00E26E4A" w:rsidRPr="00BA5A76" w:rsidRDefault="00E26E4A" w:rsidP="00E26E4A">
      <w:pPr>
        <w:pStyle w:val="FootnoteText"/>
        <w:rPr>
          <w:rFonts w:asciiTheme="majorHAnsi" w:hAnsiTheme="majorHAnsi" w:cstheme="majorHAnsi"/>
          <w:sz w:val="18"/>
          <w:szCs w:val="18"/>
        </w:rPr>
      </w:pPr>
      <w:r w:rsidRPr="00BA5A76">
        <w:rPr>
          <w:rStyle w:val="FootnoteReference"/>
          <w:rFonts w:asciiTheme="majorHAnsi" w:hAnsiTheme="majorHAnsi" w:cstheme="majorHAnsi"/>
          <w:szCs w:val="18"/>
        </w:rPr>
        <w:footnoteRef/>
      </w:r>
      <w:r w:rsidRPr="00BA5A76">
        <w:rPr>
          <w:rFonts w:asciiTheme="majorHAnsi" w:hAnsiTheme="majorHAnsi" w:cstheme="majorHAnsi"/>
          <w:sz w:val="18"/>
          <w:szCs w:val="18"/>
        </w:rPr>
        <w:t xml:space="preserve"> </w:t>
      </w:r>
      <w:proofErr w:type="spellStart"/>
      <w:r w:rsidRPr="00BA5A76">
        <w:rPr>
          <w:rFonts w:asciiTheme="majorHAnsi" w:hAnsiTheme="majorHAnsi" w:cstheme="majorHAnsi"/>
          <w:sz w:val="18"/>
          <w:szCs w:val="18"/>
        </w:rPr>
        <w:t>Zegarra</w:t>
      </w:r>
      <w:proofErr w:type="spellEnd"/>
      <w:r w:rsidRPr="00BA5A76">
        <w:rPr>
          <w:rFonts w:asciiTheme="majorHAnsi" w:hAnsiTheme="majorHAnsi" w:cstheme="majorHAnsi"/>
          <w:sz w:val="18"/>
          <w:szCs w:val="18"/>
        </w:rPr>
        <w:t>, MA et al. Impact of Hurricane Dorian in The Bahamas: A View from the Sky. TECHNICAL NOTE No IDB-TN-1857. January 2020.</w:t>
      </w:r>
    </w:p>
  </w:footnote>
  <w:footnote w:id="8">
    <w:p w14:paraId="1274BF21" w14:textId="77777777" w:rsidR="00E26E4A" w:rsidRDefault="00E26E4A" w:rsidP="00E26E4A">
      <w:pPr>
        <w:spacing w:before="120" w:after="120"/>
      </w:pPr>
      <w:r w:rsidRPr="00BA5A76">
        <w:rPr>
          <w:rStyle w:val="FootnoteReference"/>
          <w:rFonts w:asciiTheme="majorHAnsi" w:hAnsiTheme="majorHAnsi" w:cstheme="majorHAnsi"/>
          <w:szCs w:val="18"/>
        </w:rPr>
        <w:footnoteRef/>
      </w:r>
      <w:r w:rsidRPr="00BA5A76">
        <w:rPr>
          <w:rFonts w:asciiTheme="majorHAnsi" w:hAnsiTheme="majorHAnsi" w:cstheme="majorHAnsi"/>
          <w:sz w:val="18"/>
          <w:szCs w:val="18"/>
        </w:rPr>
        <w:t xml:space="preserve"> </w:t>
      </w:r>
      <w:hyperlink r:id="rId1">
        <w:r w:rsidRPr="00BA5A76">
          <w:rPr>
            <w:rFonts w:asciiTheme="majorHAnsi" w:eastAsia="Calibri" w:hAnsiTheme="majorHAnsi" w:cstheme="majorHAnsi"/>
            <w:color w:val="1155CC"/>
            <w:sz w:val="18"/>
            <w:szCs w:val="18"/>
            <w:u w:val="single"/>
          </w:rPr>
          <w:t>https://publications.iadb.org/publications/english/document/Assessment-of-the-Effects-and-Impacts-of-Hurricane-Dorian-in-the-Bahamas.pdf</w:t>
        </w:r>
      </w:hyperlink>
    </w:p>
  </w:footnote>
  <w:footnote w:id="9">
    <w:p w14:paraId="2C46B8C6" w14:textId="77777777" w:rsidR="00932062" w:rsidRPr="00BA5A76" w:rsidRDefault="00932062" w:rsidP="00932062">
      <w:pPr>
        <w:spacing w:line="276" w:lineRule="auto"/>
        <w:rPr>
          <w:rFonts w:ascii="Calibri" w:eastAsia="Calibri" w:hAnsi="Calibri" w:cs="Calibri"/>
          <w:color w:val="222222"/>
          <w:sz w:val="24"/>
          <w:highlight w:val="white"/>
        </w:rPr>
      </w:pPr>
      <w:r>
        <w:rPr>
          <w:rStyle w:val="FootnoteReference"/>
        </w:rPr>
        <w:footnoteRef/>
      </w:r>
      <w:r>
        <w:t xml:space="preserve"> </w:t>
      </w:r>
      <w:r w:rsidRPr="00BA5A76">
        <w:rPr>
          <w:rFonts w:ascii="Calibri" w:eastAsia="Calibri" w:hAnsi="Calibri" w:cs="Calibri"/>
          <w:color w:val="222222"/>
          <w:sz w:val="18"/>
          <w:szCs w:val="18"/>
          <w:highlight w:val="white"/>
        </w:rPr>
        <w:t xml:space="preserve">Marsh Harbour, the main settlement, accounts for approximately sixty percent (60%) of the population in the Abacos.  </w:t>
      </w:r>
    </w:p>
  </w:footnote>
  <w:footnote w:id="10">
    <w:p w14:paraId="302B4F9C" w14:textId="77777777" w:rsidR="00932062" w:rsidRDefault="00932062" w:rsidP="00932062">
      <w:pPr>
        <w:pStyle w:val="FootnoteText"/>
      </w:pPr>
      <w:r>
        <w:rPr>
          <w:rStyle w:val="FootnoteReference"/>
        </w:rPr>
        <w:footnoteRef/>
      </w:r>
      <w:r>
        <w:t xml:space="preserve"> </w:t>
      </w:r>
      <w:hyperlink r:id="rId2">
        <w:r w:rsidRPr="006D6E09">
          <w:rPr>
            <w:color w:val="1155CC"/>
            <w:sz w:val="16"/>
            <w:szCs w:val="14"/>
            <w:highlight w:val="white"/>
            <w:u w:val="single"/>
          </w:rPr>
          <w:t>https://kmhub.iom.int/sites/default/files/publicaciones/bahamas_-_hurricane_season_2020.pdf</w:t>
        </w:r>
      </w:hyperlink>
    </w:p>
  </w:footnote>
  <w:footnote w:id="11">
    <w:p w14:paraId="06D932E6" w14:textId="77777777" w:rsidR="00C4472F" w:rsidRPr="008C0243" w:rsidRDefault="00C4472F" w:rsidP="002F14AB">
      <w:pPr>
        <w:pStyle w:val="FootnoteText"/>
        <w:rPr>
          <w:rFonts w:ascii="Calibri" w:hAnsi="Calibri" w:cs="Calibri"/>
          <w:sz w:val="18"/>
          <w:szCs w:val="18"/>
        </w:rPr>
      </w:pPr>
      <w:r w:rsidRPr="008C0243">
        <w:rPr>
          <w:rStyle w:val="FootnoteReference"/>
          <w:rFonts w:ascii="Calibri" w:hAnsi="Calibri" w:cs="Calibri"/>
          <w:szCs w:val="18"/>
        </w:rPr>
        <w:footnoteRef/>
      </w:r>
      <w:r w:rsidRPr="008C0243">
        <w:rPr>
          <w:rFonts w:ascii="Calibri" w:hAnsi="Calibri" w:cs="Calibri"/>
          <w:sz w:val="18"/>
          <w:szCs w:val="18"/>
        </w:rPr>
        <w:t xml:space="preserve"> UNDP publishes its project information (indicators, baselines, </w:t>
      </w:r>
      <w:proofErr w:type="gramStart"/>
      <w:r w:rsidRPr="008C0243">
        <w:rPr>
          <w:rFonts w:ascii="Calibri" w:hAnsi="Calibri" w:cs="Calibri"/>
          <w:sz w:val="18"/>
          <w:szCs w:val="18"/>
        </w:rPr>
        <w:t>targets</w:t>
      </w:r>
      <w:proofErr w:type="gramEnd"/>
      <w:r w:rsidRPr="008C0243">
        <w:rPr>
          <w:rFonts w:ascii="Calibri" w:hAnsi="Calibri" w:cs="Calibri"/>
          <w:sz w:val="18"/>
          <w:szCs w:val="18"/>
        </w:rPr>
        <w:t xml:space="preserve"> and results) to meet the International Aid Transparency Initiative (IATI) standards.  Make sure that indicators are S.M.A.R.T. (Specific, Measurable, Attainable, Relevant and Time-bound), provide accurate baselines and targets underpinned by reliable evidence and data, and avoid acronyms so that external audience clearly understand the results of the project.</w:t>
      </w:r>
    </w:p>
  </w:footnote>
  <w:footnote w:id="12">
    <w:p w14:paraId="323C9DF0" w14:textId="77777777" w:rsidR="00A6534A" w:rsidRDefault="00A6534A" w:rsidP="00A6534A">
      <w:pPr>
        <w:pStyle w:val="paragraph"/>
        <w:spacing w:before="0" w:beforeAutospacing="0" w:after="0" w:afterAutospacing="0"/>
        <w:jc w:val="both"/>
        <w:textAlignment w:val="baseline"/>
        <w:rPr>
          <w:rStyle w:val="eop"/>
          <w:rFonts w:ascii="Calibri" w:hAnsi="Calibri" w:cs="Calibri"/>
          <w:sz w:val="20"/>
          <w:szCs w:val="20"/>
        </w:rPr>
      </w:pPr>
      <w:r>
        <w:rPr>
          <w:rStyle w:val="FootnoteReference"/>
        </w:rPr>
        <w:footnoteRef/>
      </w:r>
      <w:r>
        <w:t xml:space="preserve"> </w:t>
      </w:r>
      <w:r>
        <w:rPr>
          <w:rStyle w:val="normaltextrun"/>
          <w:rFonts w:ascii="Calibri" w:hAnsi="Calibri" w:cs="Calibri"/>
          <w:sz w:val="20"/>
          <w:szCs w:val="20"/>
          <w:lang w:val="en-US"/>
        </w:rPr>
        <w:t>With respect to reporting, the DRA will submit a monthly narrative report to UNDP every monthly highlighting progress, changes in scope or schedule, or additional challenges. Overall financial status will be submitted quarterly.</w:t>
      </w:r>
      <w:r>
        <w:rPr>
          <w:rStyle w:val="apple-converted-space"/>
          <w:rFonts w:ascii="Calibri" w:hAnsi="Calibri" w:cs="Calibri"/>
          <w:sz w:val="20"/>
          <w:szCs w:val="20"/>
          <w:lang w:val="en-US"/>
        </w:rPr>
        <w:t> </w:t>
      </w:r>
      <w:r>
        <w:rPr>
          <w:rStyle w:val="normaltextrun"/>
          <w:rFonts w:ascii="Calibri" w:hAnsi="Calibri" w:cs="Calibri"/>
          <w:sz w:val="20"/>
          <w:szCs w:val="20"/>
          <w:lang w:val="en-US"/>
        </w:rPr>
        <w:t>Given the continued travel limitations present due to COVID-19, it is recommended that regular</w:t>
      </w:r>
      <w:r>
        <w:rPr>
          <w:rStyle w:val="apple-converted-space"/>
          <w:rFonts w:ascii="Calibri" w:hAnsi="Calibri" w:cs="Calibri"/>
          <w:sz w:val="20"/>
          <w:szCs w:val="20"/>
          <w:lang w:val="en-US"/>
        </w:rPr>
        <w:t> </w:t>
      </w:r>
      <w:r>
        <w:rPr>
          <w:rStyle w:val="normaltextrun"/>
          <w:rFonts w:ascii="Calibri" w:hAnsi="Calibri" w:cs="Calibri"/>
          <w:sz w:val="20"/>
          <w:szCs w:val="20"/>
          <w:lang w:val="en-US"/>
        </w:rPr>
        <w:t>(bi-weekly)</w:t>
      </w:r>
      <w:r>
        <w:rPr>
          <w:rStyle w:val="apple-converted-space"/>
          <w:rFonts w:ascii="Calibri" w:hAnsi="Calibri" w:cs="Calibri"/>
          <w:sz w:val="20"/>
          <w:szCs w:val="20"/>
          <w:lang w:val="en-US"/>
        </w:rPr>
        <w:t> </w:t>
      </w:r>
      <w:r>
        <w:rPr>
          <w:rStyle w:val="normaltextrun"/>
          <w:rFonts w:ascii="Calibri" w:hAnsi="Calibri" w:cs="Calibri"/>
          <w:sz w:val="20"/>
          <w:szCs w:val="20"/>
          <w:lang w:val="en-US"/>
        </w:rPr>
        <w:t>meetings are held via Zoom or Teams, a photolog of site inspections be made available</w:t>
      </w:r>
      <w:r>
        <w:rPr>
          <w:rStyle w:val="apple-converted-space"/>
          <w:rFonts w:ascii="Calibri" w:hAnsi="Calibri" w:cs="Calibri"/>
          <w:sz w:val="20"/>
          <w:szCs w:val="20"/>
          <w:lang w:val="en-US"/>
        </w:rPr>
        <w:t> </w:t>
      </w:r>
      <w:r>
        <w:rPr>
          <w:rStyle w:val="normaltextrun"/>
          <w:rFonts w:ascii="Calibri" w:hAnsi="Calibri" w:cs="Calibri"/>
          <w:sz w:val="20"/>
          <w:szCs w:val="20"/>
          <w:lang w:val="en-US"/>
        </w:rPr>
        <w:t>through</w:t>
      </w:r>
      <w:r>
        <w:rPr>
          <w:rStyle w:val="apple-converted-space"/>
          <w:rFonts w:ascii="Calibri" w:hAnsi="Calibri" w:cs="Calibri"/>
          <w:sz w:val="20"/>
          <w:szCs w:val="20"/>
          <w:lang w:val="en-US"/>
        </w:rPr>
        <w:t> </w:t>
      </w:r>
      <w:proofErr w:type="spellStart"/>
      <w:r>
        <w:rPr>
          <w:rStyle w:val="normaltextrun"/>
          <w:rFonts w:ascii="Calibri" w:hAnsi="Calibri" w:cs="Calibri"/>
          <w:sz w:val="20"/>
          <w:szCs w:val="20"/>
          <w:lang w:val="en-US"/>
        </w:rPr>
        <w:t>DropBox</w:t>
      </w:r>
      <w:proofErr w:type="spellEnd"/>
      <w:r>
        <w:rPr>
          <w:rStyle w:val="apple-converted-space"/>
          <w:rFonts w:ascii="Calibri" w:hAnsi="Calibri" w:cs="Calibri"/>
          <w:sz w:val="20"/>
          <w:szCs w:val="20"/>
          <w:lang w:val="en-US"/>
        </w:rPr>
        <w:t> </w:t>
      </w:r>
      <w:r>
        <w:rPr>
          <w:rStyle w:val="normaltextrun"/>
          <w:rFonts w:ascii="Calibri" w:hAnsi="Calibri" w:cs="Calibri"/>
          <w:sz w:val="20"/>
          <w:szCs w:val="20"/>
          <w:lang w:val="en-US"/>
        </w:rPr>
        <w:t>or other file sharing site</w:t>
      </w:r>
      <w:r>
        <w:rPr>
          <w:rStyle w:val="apple-converted-space"/>
          <w:rFonts w:ascii="Calibri" w:hAnsi="Calibri" w:cs="Calibri"/>
          <w:sz w:val="20"/>
          <w:szCs w:val="20"/>
          <w:lang w:val="en-US"/>
        </w:rPr>
        <w:t> </w:t>
      </w:r>
      <w:r>
        <w:rPr>
          <w:rStyle w:val="normaltextrun"/>
          <w:rFonts w:ascii="Calibri" w:hAnsi="Calibri" w:cs="Calibri"/>
          <w:sz w:val="20"/>
          <w:szCs w:val="20"/>
          <w:lang w:val="en-US"/>
        </w:rPr>
        <w:t>weekly and the daily Site Log be shared on</w:t>
      </w:r>
      <w:r>
        <w:rPr>
          <w:rStyle w:val="apple-converted-space"/>
          <w:rFonts w:ascii="Calibri" w:hAnsi="Calibri" w:cs="Calibri"/>
          <w:sz w:val="20"/>
          <w:szCs w:val="20"/>
          <w:lang w:val="en-US"/>
        </w:rPr>
        <w:t> </w:t>
      </w:r>
      <w:r>
        <w:rPr>
          <w:rStyle w:val="normaltextrun"/>
          <w:rFonts w:ascii="Calibri" w:hAnsi="Calibri" w:cs="Calibri"/>
          <w:sz w:val="20"/>
          <w:szCs w:val="20"/>
          <w:lang w:val="en-US"/>
        </w:rPr>
        <w:t>a regular basis, as well as</w:t>
      </w:r>
      <w:r>
        <w:rPr>
          <w:rStyle w:val="apple-converted-space"/>
          <w:rFonts w:ascii="Calibri" w:hAnsi="Calibri" w:cs="Calibri"/>
          <w:sz w:val="20"/>
          <w:szCs w:val="20"/>
          <w:lang w:val="en-US"/>
        </w:rPr>
        <w:t> </w:t>
      </w:r>
      <w:r>
        <w:rPr>
          <w:rStyle w:val="normaltextrun"/>
          <w:rFonts w:ascii="Calibri" w:hAnsi="Calibri" w:cs="Calibri"/>
          <w:sz w:val="20"/>
          <w:szCs w:val="20"/>
          <w:lang w:val="en-US"/>
        </w:rPr>
        <w:t>the</w:t>
      </w:r>
      <w:r>
        <w:rPr>
          <w:rStyle w:val="apple-converted-space"/>
          <w:rFonts w:ascii="Calibri" w:hAnsi="Calibri" w:cs="Calibri"/>
          <w:sz w:val="20"/>
          <w:szCs w:val="20"/>
          <w:lang w:val="en-US"/>
        </w:rPr>
        <w:t> </w:t>
      </w:r>
      <w:r>
        <w:rPr>
          <w:rStyle w:val="normaltextrun"/>
          <w:rFonts w:ascii="Calibri" w:hAnsi="Calibri" w:cs="Calibri"/>
          <w:sz w:val="20"/>
          <w:szCs w:val="20"/>
          <w:lang w:val="en-US"/>
        </w:rPr>
        <w:t>use of WhatsApp video calls from the site.</w:t>
      </w:r>
      <w:r>
        <w:rPr>
          <w:rStyle w:val="eop"/>
          <w:rFonts w:ascii="Calibri" w:hAnsi="Calibri" w:cs="Calibri"/>
          <w:sz w:val="20"/>
          <w:szCs w:val="20"/>
        </w:rPr>
        <w:t> </w:t>
      </w:r>
    </w:p>
    <w:p w14:paraId="74E2B46D" w14:textId="5A83CF3C" w:rsidR="00A6534A" w:rsidRDefault="00A6534A">
      <w:pPr>
        <w:pStyle w:val="FootnoteText"/>
      </w:pPr>
    </w:p>
  </w:footnote>
  <w:footnote w:id="13">
    <w:p w14:paraId="38B22D9E" w14:textId="77777777" w:rsidR="00C4472F" w:rsidRPr="008C0243" w:rsidRDefault="00C4472F" w:rsidP="002F14AB">
      <w:pPr>
        <w:pStyle w:val="FootnoteText"/>
        <w:rPr>
          <w:rFonts w:ascii="Calibri" w:hAnsi="Calibri" w:cs="Calibri"/>
          <w:sz w:val="18"/>
          <w:szCs w:val="18"/>
        </w:rPr>
      </w:pPr>
      <w:r w:rsidRPr="008C0243">
        <w:rPr>
          <w:rStyle w:val="FootnoteReference"/>
          <w:rFonts w:ascii="Calibri" w:hAnsi="Calibri" w:cs="Calibri"/>
          <w:szCs w:val="18"/>
        </w:rPr>
        <w:footnoteRef/>
      </w:r>
      <w:r w:rsidRPr="008C0243">
        <w:rPr>
          <w:rFonts w:ascii="Calibri" w:hAnsi="Calibri" w:cs="Calibri"/>
          <w:sz w:val="18"/>
          <w:szCs w:val="18"/>
        </w:rPr>
        <w:t xml:space="preserve"> Cost definitions and classifications for programme and development effectiveness costs to be charged to the project are defined in the Executive Board decision DP/2010/32</w:t>
      </w:r>
    </w:p>
  </w:footnote>
  <w:footnote w:id="14">
    <w:p w14:paraId="268CE9AE" w14:textId="77777777" w:rsidR="00C4472F" w:rsidRPr="008C0243" w:rsidRDefault="00C4472F" w:rsidP="002F14AB">
      <w:pPr>
        <w:pStyle w:val="FootnoteText"/>
        <w:rPr>
          <w:rFonts w:ascii="Calibri" w:hAnsi="Calibri" w:cs="Calibri"/>
          <w:sz w:val="18"/>
          <w:szCs w:val="18"/>
        </w:rPr>
      </w:pPr>
      <w:r w:rsidRPr="008C0243">
        <w:rPr>
          <w:rStyle w:val="FootnoteReference"/>
          <w:rFonts w:ascii="Calibri" w:hAnsi="Calibri" w:cs="Calibri"/>
          <w:szCs w:val="18"/>
        </w:rPr>
        <w:footnoteRef/>
      </w:r>
      <w:r w:rsidRPr="008C0243">
        <w:rPr>
          <w:rFonts w:ascii="Calibri" w:hAnsi="Calibri" w:cs="Calibri"/>
          <w:sz w:val="18"/>
          <w:szCs w:val="18"/>
        </w:rPr>
        <w:t xml:space="preserve"> </w:t>
      </w:r>
      <w:r w:rsidRPr="008C0243">
        <w:rPr>
          <w:rFonts w:ascii="Calibri" w:hAnsi="Calibri" w:cs="Calibri"/>
          <w:color w:val="333333"/>
          <w:sz w:val="18"/>
          <w:szCs w:val="18"/>
        </w:rPr>
        <w:t xml:space="preserve">Changes to a project budget affecting the scope (outputs), completion date, or total estimated project costs require a formal budget revision that must be signed by the project board. In other cases, the UNDP programme manager alone may sign the revision provided the other signatories have no objection. This procedure may be applied for example when the purpose of the revision is only to re-phase activities among years. </w:t>
      </w:r>
    </w:p>
  </w:footnote>
  <w:footnote w:id="15">
    <w:p w14:paraId="557CB0E2" w14:textId="77777777" w:rsidR="006451CA" w:rsidRDefault="006451CA">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Prohibited grounds of discrimination include race, ethnicity, sex, age, language, disability, sexual orientation, gender identity, religion, political or other opinion, national or social or geographical origin, property, </w:t>
      </w:r>
      <w:proofErr w:type="gramStart"/>
      <w:r>
        <w:rPr>
          <w:rFonts w:ascii="Calibri" w:eastAsia="Calibri" w:hAnsi="Calibri" w:cs="Calibri"/>
          <w:color w:val="000000"/>
        </w:rPr>
        <w:t>birth</w:t>
      </w:r>
      <w:proofErr w:type="gramEnd"/>
      <w:r>
        <w:rPr>
          <w:rFonts w:ascii="Calibri" w:eastAsia="Calibri" w:hAnsi="Calibri" w:cs="Calibri"/>
          <w:color w:val="000000"/>
        </w:rPr>
        <w:t xml:space="preserve"> or other status including as an indigenous person or as a member of a minority. References to “women and men” or similar is understood to include women and men, boys and girls, and other groups discriminated against based on their gender identities, such as transgender and transsexual people.</w:t>
      </w:r>
    </w:p>
  </w:footnote>
  <w:footnote w:id="16">
    <w:p w14:paraId="2B9AC1DE" w14:textId="77777777" w:rsidR="006451CA" w:rsidRDefault="006451CA">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See the </w:t>
      </w:r>
      <w:hyperlink r:id="rId3">
        <w:r>
          <w:rPr>
            <w:rFonts w:ascii="Calibri" w:eastAsia="Calibri" w:hAnsi="Calibri" w:cs="Calibri"/>
            <w:color w:val="0000FF"/>
            <w:u w:val="single"/>
          </w:rPr>
          <w:t>Convention on Biological Diversity</w:t>
        </w:r>
      </w:hyperlink>
      <w:r>
        <w:rPr>
          <w:rFonts w:ascii="Calibri" w:eastAsia="Calibri" w:hAnsi="Calibri" w:cs="Calibri"/>
          <w:color w:val="000000"/>
        </w:rPr>
        <w:t xml:space="preserve"> and its </w:t>
      </w:r>
      <w:hyperlink r:id="rId4">
        <w:r>
          <w:rPr>
            <w:rFonts w:ascii="Calibri" w:eastAsia="Calibri" w:hAnsi="Calibri" w:cs="Calibri"/>
            <w:color w:val="0000FF"/>
            <w:u w:val="single"/>
          </w:rPr>
          <w:t>Cartagena Protocol on Biosafety</w:t>
        </w:r>
      </w:hyperlink>
      <w:r>
        <w:rPr>
          <w:rFonts w:ascii="Calibri" w:eastAsia="Calibri" w:hAnsi="Calibri" w:cs="Calibri"/>
          <w:color w:val="000000"/>
        </w:rPr>
        <w:t>.</w:t>
      </w:r>
    </w:p>
  </w:footnote>
  <w:footnote w:id="17">
    <w:p w14:paraId="6B0C2D79" w14:textId="77777777" w:rsidR="006451CA" w:rsidRDefault="006451CA">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See the </w:t>
      </w:r>
      <w:hyperlink r:id="rId5">
        <w:r>
          <w:rPr>
            <w:rFonts w:ascii="Calibri" w:eastAsia="Calibri" w:hAnsi="Calibri" w:cs="Calibri"/>
            <w:color w:val="0000FF"/>
            <w:u w:val="single"/>
          </w:rPr>
          <w:t>Convention on Biological Diversity</w:t>
        </w:r>
      </w:hyperlink>
      <w:r>
        <w:rPr>
          <w:rFonts w:ascii="Calibri" w:eastAsia="Calibri" w:hAnsi="Calibri" w:cs="Calibri"/>
          <w:color w:val="000000"/>
        </w:rPr>
        <w:t xml:space="preserve"> and its </w:t>
      </w:r>
      <w:hyperlink r:id="rId6">
        <w:r>
          <w:rPr>
            <w:rFonts w:ascii="Calibri" w:eastAsia="Calibri" w:hAnsi="Calibri" w:cs="Calibri"/>
            <w:color w:val="0000FF"/>
            <w:u w:val="single"/>
          </w:rPr>
          <w:t>Nagoya Protocol</w:t>
        </w:r>
      </w:hyperlink>
      <w:r>
        <w:rPr>
          <w:rFonts w:ascii="Calibri" w:eastAsia="Calibri" w:hAnsi="Calibri" w:cs="Calibri"/>
          <w:color w:val="000000"/>
        </w:rPr>
        <w:t xml:space="preserve"> on access and benefit sharing from use of genetic resources.</w:t>
      </w:r>
    </w:p>
  </w:footnote>
  <w:footnote w:id="18">
    <w:p w14:paraId="4D397444" w14:textId="77777777" w:rsidR="006451CA" w:rsidRDefault="006451CA">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Forced eviction is defined here as the permanent or temporary removal against their will of individuals, </w:t>
      </w:r>
      <w:proofErr w:type="gramStart"/>
      <w:r>
        <w:rPr>
          <w:rFonts w:ascii="Calibri" w:eastAsia="Calibri" w:hAnsi="Calibri" w:cs="Calibri"/>
          <w:color w:val="000000"/>
        </w:rPr>
        <w:t>families</w:t>
      </w:r>
      <w:proofErr w:type="gramEnd"/>
      <w:r>
        <w:rPr>
          <w:rFonts w:ascii="Calibri" w:eastAsia="Calibri" w:hAnsi="Calibri" w:cs="Calibri"/>
          <w:color w:val="000000"/>
        </w:rPr>
        <w:t xml:space="preserve"> or communities from the homes and/or land which they occupy, without the provision of, and access to, appropriate forms of legal or other protection. Forced evictions constitute gross violations of a range of internationally recognized human rights.</w:t>
      </w:r>
    </w:p>
  </w:footnote>
  <w:footnote w:id="19">
    <w:p w14:paraId="7FF1AA2E" w14:textId="77777777" w:rsidR="00FD4F44" w:rsidRDefault="00FD4F44" w:rsidP="00FD4F44">
      <w:pPr>
        <w:pStyle w:val="FootnoteText"/>
        <w:rPr>
          <w:rFonts w:eastAsiaTheme="minorHAnsi" w:cstheme="minorBidi"/>
          <w:sz w:val="18"/>
          <w:szCs w:val="18"/>
        </w:rPr>
      </w:pPr>
      <w:r>
        <w:rPr>
          <w:rStyle w:val="FootnoteReference"/>
          <w:szCs w:val="18"/>
        </w:rPr>
        <w:footnoteRef/>
      </w:r>
      <w:r>
        <w:rPr>
          <w:sz w:val="18"/>
          <w:szCs w:val="18"/>
        </w:rPr>
        <w:t xml:space="preserve"> </w:t>
      </w:r>
      <w:r>
        <w:rPr>
          <w:rFonts w:cstheme="minorHAnsi"/>
          <w:noProof/>
          <w:sz w:val="18"/>
          <w:szCs w:val="18"/>
          <w:lang w:eastAsia="zh-CN"/>
        </w:rPr>
        <w:t>Please insert the appropriate entity name in the relevant sections in the document. Where this ToR refers to “Board” it is intended to apply to both these entities and should be changed accordingly to match the entity chosen for the specific project</w:t>
      </w:r>
    </w:p>
  </w:footnote>
  <w:footnote w:id="20">
    <w:p w14:paraId="751A9826" w14:textId="77777777" w:rsidR="00FD4F44" w:rsidRDefault="00FD4F44" w:rsidP="00FD4F44">
      <w:pPr>
        <w:pStyle w:val="FootnoteText"/>
        <w:rPr>
          <w:sz w:val="20"/>
        </w:rPr>
      </w:pPr>
      <w:r>
        <w:rPr>
          <w:rStyle w:val="FootnoteReference"/>
        </w:rPr>
        <w:footnoteRef/>
      </w:r>
      <w:r>
        <w:t xml:space="preserve"> The responsibilities of the board in this regard should follow </w:t>
      </w:r>
      <w:hyperlink r:id="rId7" w:history="1">
        <w:r>
          <w:rPr>
            <w:rStyle w:val="Hyperlink"/>
          </w:rPr>
          <w:t>UNDP’s Social and Environmental Standards</w:t>
        </w:r>
      </w:hyperlink>
      <w:r>
        <w:t xml:space="preserve"> (SES) as codified in the PPM. It should be noted that while a project board can play a role in addressing or assisting with the compliance and stakeholder response </w:t>
      </w:r>
      <w:r>
        <w:rPr>
          <w:rFonts w:ascii="Calibri" w:hAnsi="Calibri"/>
        </w:rPr>
        <w:t>(or grievance) mechanisms put in in place for a given project (as part of their quality assurance and oversight function), this will be in addition to and does not substitute for UNDP’s core responsibility to ensure compliance with the SES throughout the project management cycle as part of UNDP’s Programming Quality Assurance system.</w:t>
      </w:r>
    </w:p>
  </w:footnote>
  <w:footnote w:id="21">
    <w:p w14:paraId="184BEA4F" w14:textId="77777777" w:rsidR="00FD4F44" w:rsidRDefault="00FD4F44" w:rsidP="00FD4F44">
      <w:pPr>
        <w:pStyle w:val="FootnoteText"/>
        <w:rPr>
          <w:sz w:val="18"/>
          <w:szCs w:val="18"/>
        </w:rPr>
      </w:pPr>
      <w:r>
        <w:rPr>
          <w:rStyle w:val="FootnoteReference"/>
          <w:szCs w:val="18"/>
        </w:rPr>
        <w:footnoteRef/>
      </w:r>
      <w:r>
        <w:rPr>
          <w:sz w:val="18"/>
          <w:szCs w:val="18"/>
        </w:rPr>
        <w:t xml:space="preserve"> </w:t>
      </w:r>
      <w:proofErr w:type="gramStart"/>
      <w:r>
        <w:rPr>
          <w:sz w:val="18"/>
          <w:szCs w:val="18"/>
        </w:rPr>
        <w:t>With the exception of</w:t>
      </w:r>
      <w:proofErr w:type="gramEnd"/>
      <w:r>
        <w:rPr>
          <w:sz w:val="18"/>
          <w:szCs w:val="18"/>
        </w:rPr>
        <w:t xml:space="preserve"> responsible parties or any firms/entities engaged by the project to provide technical expertise with project funds</w:t>
      </w:r>
    </w:p>
  </w:footnote>
  <w:footnote w:id="22">
    <w:p w14:paraId="33689FF5" w14:textId="77777777" w:rsidR="00FD4F44" w:rsidRDefault="00FD4F44" w:rsidP="00FD4F44">
      <w:pPr>
        <w:pStyle w:val="FootnoteText"/>
        <w:rPr>
          <w:sz w:val="20"/>
        </w:rPr>
      </w:pPr>
      <w:r>
        <w:rPr>
          <w:rStyle w:val="FootnoteReference"/>
        </w:rPr>
        <w:footnoteRef/>
      </w:r>
      <w:r>
        <w:t xml:space="preserve"> </w:t>
      </w:r>
      <w:r>
        <w:rPr>
          <w:rFonts w:cstheme="minorHAnsi"/>
          <w:noProof/>
          <w:lang w:eastAsia="zh-CN"/>
        </w:rPr>
        <w:t>UNDP has this special right since the ultimate legal and fiduciary accountability for a UNDP project, irrespective of modality, rests with UNDP and UNDP must (in line with its obligations to donors and to the Executive Board) be able to ensure that no action is taken by any body in a UNDP project that contravenes UNDP rules and regulations.</w:t>
      </w:r>
    </w:p>
  </w:footnote>
  <w:footnote w:id="23">
    <w:p w14:paraId="4FCD49E0" w14:textId="77777777" w:rsidR="00FD4F44" w:rsidRDefault="00FD4F44" w:rsidP="00FD4F44">
      <w:pPr>
        <w:pStyle w:val="FootnoteText"/>
      </w:pPr>
      <w:r>
        <w:rPr>
          <w:rStyle w:val="FootnoteReference"/>
        </w:rPr>
        <w:footnoteRef/>
      </w:r>
      <w:r>
        <w:t xml:space="preserve"> Including audit reports and spot checks.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18C2" w14:textId="627B8A27" w:rsidR="0049450C" w:rsidRDefault="007E4EB8">
    <w:pPr>
      <w:pStyle w:val="Header"/>
    </w:pPr>
    <w:r>
      <w:rPr>
        <w:noProof/>
      </w:rPr>
      <w:pict w14:anchorId="386FF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72" o:spid="_x0000_s1036" type="#_x0000_t136" alt="" style="position:absolute;left:0;text-align:left;margin-left:0;margin-top:0;width:507.65pt;height:169.2pt;rotation:315;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17F" w14:textId="1D88DDDD" w:rsidR="0049450C" w:rsidRDefault="007E4EB8">
    <w:pPr>
      <w:pStyle w:val="Header"/>
    </w:pPr>
    <w:r>
      <w:rPr>
        <w:noProof/>
      </w:rPr>
      <w:pict w14:anchorId="26B42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81" o:spid="_x0000_s1027" type="#_x0000_t136" alt="" style="position:absolute;left:0;text-align:left;margin-left:0;margin-top:0;width:507.65pt;height:169.2pt;rotation:315;z-index:-25161318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E446" w14:textId="0906402A" w:rsidR="0049450C" w:rsidRDefault="007E4EB8">
    <w:pPr>
      <w:pStyle w:val="Header"/>
    </w:pPr>
    <w:r>
      <w:rPr>
        <w:noProof/>
      </w:rPr>
      <w:pict w14:anchorId="4FD84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82" o:spid="_x0000_s1026" type="#_x0000_t136" alt="" style="position:absolute;left:0;text-align:left;margin-left:0;margin-top:0;width:507.65pt;height:169.2pt;rotation:315;z-index:-25160908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318A" w14:textId="147DDABF" w:rsidR="006451CA" w:rsidRDefault="007E4EB8">
    <w:pPr>
      <w:pBdr>
        <w:top w:val="nil"/>
        <w:left w:val="nil"/>
        <w:bottom w:val="nil"/>
        <w:right w:val="nil"/>
        <w:between w:val="nil"/>
      </w:pBdr>
      <w:tabs>
        <w:tab w:val="center" w:pos="4680"/>
        <w:tab w:val="right" w:pos="9360"/>
      </w:tabs>
      <w:rPr>
        <w:rFonts w:ascii="Calibri" w:eastAsia="Calibri" w:hAnsi="Calibri" w:cs="Calibri"/>
        <w:color w:val="000000"/>
        <w:sz w:val="20"/>
        <w:szCs w:val="20"/>
      </w:rPr>
    </w:pPr>
    <w:r>
      <w:rPr>
        <w:noProof/>
      </w:rPr>
      <w:pict w14:anchorId="3B3D8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80" o:spid="_x0000_s1025" type="#_x0000_t136" alt="" style="position:absolute;left:0;text-align:left;margin-left:0;margin-top:0;width:507.65pt;height:169.2pt;rotation:315;z-index:-2516172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5F4A" w14:textId="5ED5532C" w:rsidR="00C4472F" w:rsidRPr="00A40BCA" w:rsidRDefault="007E4EB8" w:rsidP="006D6E97">
    <w:pPr>
      <w:pStyle w:val="Header"/>
      <w:tabs>
        <w:tab w:val="center" w:pos="4788"/>
        <w:tab w:val="left" w:pos="9540"/>
      </w:tabs>
      <w:rPr>
        <w:rStyle w:val="PageNumber"/>
        <w:rFonts w:ascii="Calibri" w:hAnsi="Calibri" w:cs="Calibri"/>
        <w:sz w:val="18"/>
        <w:szCs w:val="18"/>
      </w:rPr>
    </w:pPr>
    <w:bookmarkStart w:id="5" w:name="_Hlk30161052"/>
    <w:bookmarkStart w:id="6" w:name="_Hlk30161053"/>
    <w:bookmarkStart w:id="7" w:name="_Hlk30161101"/>
    <w:bookmarkStart w:id="8" w:name="_Hlk30161102"/>
    <w:r>
      <w:rPr>
        <w:noProof/>
      </w:rPr>
      <w:pict w14:anchorId="38E4A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73" o:spid="_x0000_s1035" type="#_x0000_t136" alt="" style="position:absolute;left:0;text-align:left;margin-left:0;margin-top:0;width:507.65pt;height:169.2pt;rotation:315;z-index:-25164595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r w:rsidR="00C4472F" w:rsidRPr="00A40BCA">
      <w:rPr>
        <w:rFonts w:ascii="Calibri" w:hAnsi="Calibri" w:cs="Calibri"/>
        <w:sz w:val="18"/>
        <w:szCs w:val="18"/>
      </w:rPr>
      <w:t>United Nations Development Programme</w:t>
    </w:r>
  </w:p>
  <w:p w14:paraId="702A4A22" w14:textId="77777777" w:rsidR="00C4472F" w:rsidRPr="00A40BCA" w:rsidRDefault="00C4472F" w:rsidP="006D6E97">
    <w:pPr>
      <w:pStyle w:val="BankNormal"/>
      <w:rPr>
        <w:rStyle w:val="PageNumber"/>
        <w:rFonts w:ascii="Calibri" w:hAnsi="Calibri" w:cs="Calibri"/>
        <w:sz w:val="18"/>
        <w:szCs w:val="18"/>
      </w:rPr>
    </w:pPr>
    <w:r w:rsidRPr="00A40BCA">
      <w:rPr>
        <w:rFonts w:ascii="Calibri" w:hAnsi="Calibri" w:cs="Calibri"/>
        <w:sz w:val="18"/>
        <w:szCs w:val="18"/>
      </w:rPr>
      <w:t>Project Document</w:t>
    </w:r>
    <w:r w:rsidRPr="00A40BCA">
      <w:rPr>
        <w:rFonts w:ascii="Calibri" w:hAnsi="Calibri" w:cs="Calibri"/>
        <w:sz w:val="18"/>
        <w:szCs w:val="18"/>
      </w:rPr>
      <w:tab/>
    </w:r>
  </w:p>
  <w:bookmarkEnd w:id="5"/>
  <w:bookmarkEnd w:id="6"/>
  <w:bookmarkEnd w:id="7"/>
  <w:bookmarkEnd w:id="8"/>
  <w:p w14:paraId="216AF9A8" w14:textId="77777777" w:rsidR="00C4472F" w:rsidRPr="00A46DF9" w:rsidRDefault="00C4472F" w:rsidP="00A46DF9">
    <w:pPr>
      <w:pStyle w:val="Header"/>
      <w:pBdr>
        <w:top w:val="single" w:sz="4" w:space="1" w:color="auto"/>
      </w:pBdr>
      <w:tabs>
        <w:tab w:val="center" w:pos="4788"/>
        <w:tab w:val="left" w:pos="9540"/>
      </w:tabs>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0B82" w14:textId="57111070" w:rsidR="00C4472F" w:rsidRPr="00A40BCA" w:rsidRDefault="007E4EB8" w:rsidP="000776E9">
    <w:pPr>
      <w:rPr>
        <w:rFonts w:ascii="Calibri" w:hAnsi="Calibri" w:cs="Calibri"/>
        <w:color w:val="000000"/>
        <w:szCs w:val="22"/>
      </w:rPr>
    </w:pPr>
    <w:r>
      <w:rPr>
        <w:noProof/>
      </w:rPr>
      <w:pict w14:anchorId="44B08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71" o:spid="_x0000_s1034" type="#_x0000_t136" alt="" style="position:absolute;left:0;text-align:left;margin-left:0;margin-top:0;width:507.65pt;height:169.2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r w:rsidR="008D41C7">
      <w:rPr>
        <w:noProof/>
      </w:rPr>
      <w:drawing>
        <wp:anchor distT="0" distB="0" distL="114300" distR="114300" simplePos="0" relativeHeight="251658240" behindDoc="0" locked="0" layoutInCell="1" allowOverlap="1" wp14:anchorId="2CD108BE" wp14:editId="092791F4">
          <wp:simplePos x="0" y="0"/>
          <wp:positionH relativeFrom="column">
            <wp:posOffset>5181600</wp:posOffset>
          </wp:positionH>
          <wp:positionV relativeFrom="paragraph">
            <wp:posOffset>-393065</wp:posOffset>
          </wp:positionV>
          <wp:extent cx="952500" cy="1457325"/>
          <wp:effectExtent l="0" t="0" r="0" b="0"/>
          <wp:wrapSquare wrapText="bothSides"/>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472F" w:rsidRPr="00A40BCA">
      <w:rPr>
        <w:rFonts w:ascii="Calibri" w:hAnsi="Calibri" w:cs="Calibri"/>
        <w:color w:val="000000"/>
        <w:szCs w:val="22"/>
      </w:rPr>
      <w:t>United Nations Development Programme</w:t>
    </w:r>
  </w:p>
  <w:p w14:paraId="2F4C7A5B" w14:textId="77777777" w:rsidR="00C4472F" w:rsidRPr="00E976B8" w:rsidRDefault="00C4472F" w:rsidP="000776E9">
    <w:pPr>
      <w:rPr>
        <w:rFonts w:ascii="Calibri" w:hAnsi="Calibri"/>
        <w:color w:val="000000"/>
      </w:rPr>
    </w:pPr>
  </w:p>
  <w:p w14:paraId="23FEBFC4" w14:textId="77777777" w:rsidR="00C4472F" w:rsidRPr="00E976B8" w:rsidRDefault="00C4472F" w:rsidP="000776E9">
    <w:pPr>
      <w:jc w:val="center"/>
      <w:rPr>
        <w:rFonts w:ascii="Calibri" w:hAnsi="Calibri"/>
        <w:b/>
        <w:color w:val="000000"/>
        <w:u w:val="single"/>
      </w:rPr>
    </w:pPr>
    <w:r w:rsidRPr="00E976B8">
      <w:rPr>
        <w:rFonts w:ascii="Calibri" w:hAnsi="Calibri"/>
        <w:b/>
        <w:color w:val="000000"/>
        <w:u w:val="single"/>
      </w:rPr>
      <w:t>PROJECT DOCUMENT</w:t>
    </w:r>
  </w:p>
  <w:p w14:paraId="7F0F7959" w14:textId="5EF5C958" w:rsidR="00C4472F" w:rsidRPr="00E976B8" w:rsidRDefault="00C4472F" w:rsidP="000776E9">
    <w:pPr>
      <w:jc w:val="center"/>
      <w:rPr>
        <w:rFonts w:ascii="Calibri" w:hAnsi="Calibri"/>
        <w:b/>
        <w:i/>
        <w:color w:val="000000"/>
        <w:sz w:val="20"/>
        <w:u w:val="single"/>
      </w:rPr>
    </w:pPr>
    <w:r w:rsidRPr="00E976B8">
      <w:rPr>
        <w:rFonts w:ascii="Calibri" w:hAnsi="Calibri"/>
        <w:b/>
        <w:i/>
        <w:color w:val="000000"/>
        <w:u w:val="single"/>
      </w:rPr>
      <w:t>[</w:t>
    </w:r>
    <w:r w:rsidR="006D2ED4">
      <w:rPr>
        <w:rFonts w:ascii="Calibri" w:hAnsi="Calibri"/>
        <w:b/>
        <w:i/>
        <w:color w:val="000000"/>
        <w:u w:val="single"/>
      </w:rPr>
      <w:t>Bahamas</w:t>
    </w:r>
    <w:r w:rsidRPr="00E976B8">
      <w:rPr>
        <w:rFonts w:ascii="Calibri" w:hAnsi="Calibri"/>
        <w:b/>
        <w:i/>
        <w:color w:val="000000"/>
        <w:u w:val="single"/>
      </w:rPr>
      <w:t>]</w:t>
    </w:r>
  </w:p>
  <w:p w14:paraId="0FAF3F8D" w14:textId="77777777" w:rsidR="00C4472F" w:rsidRDefault="00C447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FF31" w14:textId="5422498C" w:rsidR="0049450C" w:rsidRDefault="007E4EB8">
    <w:pPr>
      <w:pStyle w:val="Header"/>
    </w:pPr>
    <w:r>
      <w:rPr>
        <w:noProof/>
      </w:rPr>
      <w:pict w14:anchorId="426C5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75" o:spid="_x0000_s1033" type="#_x0000_t136" alt="" style="position:absolute;left:0;text-align:left;margin-left:0;margin-top:0;width:507.65pt;height:169.2pt;rotation:315;z-index:-2516377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B6B5" w14:textId="3AB8F829" w:rsidR="0049450C" w:rsidRDefault="007E4EB8">
    <w:pPr>
      <w:pStyle w:val="Header"/>
    </w:pPr>
    <w:r>
      <w:rPr>
        <w:noProof/>
      </w:rPr>
      <w:pict w14:anchorId="65151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76" o:spid="_x0000_s1032" type="#_x0000_t136" alt="" style="position:absolute;left:0;text-align:left;margin-left:0;margin-top:0;width:507.65pt;height:169.2pt;rotation:315;z-index:-25163366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852E" w14:textId="2C9B6155" w:rsidR="00C4472F" w:rsidRDefault="007E4EB8">
    <w:pPr>
      <w:pStyle w:val="Header"/>
      <w:rPr>
        <w:b/>
        <w:szCs w:val="22"/>
      </w:rPr>
    </w:pPr>
    <w:r>
      <w:rPr>
        <w:noProof/>
      </w:rPr>
      <w:pict w14:anchorId="5FF1C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74" o:spid="_x0000_s1031" type="#_x0000_t136" alt="" style="position:absolute;left:0;text-align:left;margin-left:0;margin-top:0;width:507.65pt;height:169.2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p w14:paraId="66EBE2D1" w14:textId="77777777" w:rsidR="00C4472F" w:rsidRPr="00DB520F" w:rsidRDefault="00C4472F">
    <w:pPr>
      <w:pStyle w:val="Header"/>
      <w:rPr>
        <w:b/>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47C8" w14:textId="7F7F1254" w:rsidR="0049450C" w:rsidRDefault="007E4EB8">
    <w:pPr>
      <w:pStyle w:val="Header"/>
    </w:pPr>
    <w:r>
      <w:rPr>
        <w:noProof/>
      </w:rPr>
      <w:pict w14:anchorId="48EF2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78" o:spid="_x0000_s1030" type="#_x0000_t136" alt="" style="position:absolute;left:0;text-align:left;margin-left:0;margin-top:0;width:507.65pt;height:169.2pt;rotation:315;z-index:-2516254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6BF4" w14:textId="49E5C8E7" w:rsidR="0049450C" w:rsidRDefault="007E4EB8">
    <w:pPr>
      <w:pStyle w:val="Header"/>
    </w:pPr>
    <w:r>
      <w:rPr>
        <w:noProof/>
      </w:rPr>
      <w:pict w14:anchorId="0F591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79" o:spid="_x0000_s1029" type="#_x0000_t136" alt="" style="position:absolute;left:0;text-align:left;margin-left:0;margin-top:0;width:507.65pt;height:169.2pt;rotation:315;z-index:-2516213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EADB" w14:textId="0517B486" w:rsidR="00C4472F" w:rsidRDefault="007E4EB8">
    <w:pPr>
      <w:pStyle w:val="Header"/>
      <w:rPr>
        <w:b/>
        <w:szCs w:val="22"/>
      </w:rPr>
    </w:pPr>
    <w:r>
      <w:rPr>
        <w:noProof/>
      </w:rPr>
      <w:pict w14:anchorId="7975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678077" o:spid="_x0000_s1028" type="#_x0000_t136" alt="" style="position:absolute;left:0;text-align:left;margin-left:0;margin-top:0;width:507.65pt;height:169.2pt;rotation:315;z-index:-2516295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p w14:paraId="012FA84F" w14:textId="77777777" w:rsidR="00C4472F" w:rsidRPr="00DB520F" w:rsidRDefault="00C4472F">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4D"/>
    <w:multiLevelType w:val="hybridMultilevel"/>
    <w:tmpl w:val="2612E7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C0D9D"/>
    <w:multiLevelType w:val="multilevel"/>
    <w:tmpl w:val="EEAE22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D416EF"/>
    <w:multiLevelType w:val="hybridMultilevel"/>
    <w:tmpl w:val="18C0C0C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15:restartNumberingAfterBreak="0">
    <w:nsid w:val="0AE23E63"/>
    <w:multiLevelType w:val="hybridMultilevel"/>
    <w:tmpl w:val="B23AEB8E"/>
    <w:lvl w:ilvl="0" w:tplc="08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47C00"/>
    <w:multiLevelType w:val="multilevel"/>
    <w:tmpl w:val="D3B0C5F0"/>
    <w:lvl w:ilvl="0">
      <w:start w:val="20"/>
      <w:numFmt w:val="bullet"/>
      <w:lvlText w:val="-"/>
      <w:lvlJc w:val="left"/>
      <w:pPr>
        <w:ind w:left="720" w:hanging="360"/>
      </w:pPr>
      <w:rPr>
        <w:rFonts w:ascii="Times New Roman" w:eastAsia="Times New Roman" w:hAnsi="Times New Roman" w:cs="Times New Roman"/>
        <w:b/>
        <w:i w:val="0"/>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E8A6951"/>
    <w:multiLevelType w:val="hybridMultilevel"/>
    <w:tmpl w:val="A6126C8E"/>
    <w:lvl w:ilvl="0" w:tplc="20090001">
      <w:start w:val="1"/>
      <w:numFmt w:val="bullet"/>
      <w:lvlText w:val=""/>
      <w:lvlJc w:val="left"/>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15:restartNumberingAfterBreak="0">
    <w:nsid w:val="123B0B46"/>
    <w:multiLevelType w:val="hybridMultilevel"/>
    <w:tmpl w:val="5A689B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CD0862"/>
    <w:multiLevelType w:val="hybridMultilevel"/>
    <w:tmpl w:val="52586684"/>
    <w:lvl w:ilvl="0" w:tplc="04090001">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8" w15:restartNumberingAfterBreak="0">
    <w:nsid w:val="14511005"/>
    <w:multiLevelType w:val="hybridMultilevel"/>
    <w:tmpl w:val="ADB6ABEA"/>
    <w:lvl w:ilvl="0" w:tplc="26E0DCD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7B4793"/>
    <w:multiLevelType w:val="hybridMultilevel"/>
    <w:tmpl w:val="1D606CB6"/>
    <w:lvl w:ilvl="0" w:tplc="08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B5C94"/>
    <w:multiLevelType w:val="hybridMultilevel"/>
    <w:tmpl w:val="FFAAE9A0"/>
    <w:lvl w:ilvl="0" w:tplc="BFF0DC40">
      <w:start w:val="1"/>
      <w:numFmt w:val="decimal"/>
      <w:lvlText w:val="1.3.%1."/>
      <w:lvlJc w:val="left"/>
      <w:pPr>
        <w:ind w:left="2520" w:hanging="360"/>
      </w:pPr>
      <w:rPr>
        <w:rFonts w:hint="default"/>
      </w:rPr>
    </w:lvl>
    <w:lvl w:ilvl="1" w:tplc="74FC5428">
      <w:start w:val="1"/>
      <w:numFmt w:val="decimal"/>
      <w:lvlText w:val="1.3.%2."/>
      <w:lvlJc w:val="left"/>
      <w:pPr>
        <w:ind w:left="1582" w:hanging="360"/>
      </w:pPr>
      <w:rPr>
        <w:rFonts w:hint="default"/>
      </w:rPr>
    </w:lvl>
    <w:lvl w:ilvl="2" w:tplc="421817F8">
      <w:start w:val="1"/>
      <w:numFmt w:val="decimal"/>
      <w:lvlText w:val="%3."/>
      <w:lvlJc w:val="left"/>
      <w:pPr>
        <w:ind w:left="502"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D53C62"/>
    <w:multiLevelType w:val="hybridMultilevel"/>
    <w:tmpl w:val="28D86396"/>
    <w:lvl w:ilvl="0" w:tplc="8E32A7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112F87"/>
    <w:multiLevelType w:val="multilevel"/>
    <w:tmpl w:val="F258DB48"/>
    <w:lvl w:ilvl="0">
      <w:start w:val="20"/>
      <w:numFmt w:val="bullet"/>
      <w:lvlText w:val="-"/>
      <w:lvlJc w:val="left"/>
      <w:pPr>
        <w:ind w:left="1440" w:hanging="360"/>
      </w:pPr>
      <w:rPr>
        <w:rFonts w:ascii="Times New Roman" w:eastAsia="Times New Roman" w:hAnsi="Times New Roman" w:cs="Times New Roman"/>
        <w:b/>
        <w:i w:val="0"/>
        <w:sz w:val="24"/>
        <w:szCs w:val="24"/>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3" w15:restartNumberingAfterBreak="0">
    <w:nsid w:val="161277A5"/>
    <w:multiLevelType w:val="hybridMultilevel"/>
    <w:tmpl w:val="03E48DE0"/>
    <w:lvl w:ilvl="0" w:tplc="CD3C1F74">
      <w:start w:val="1"/>
      <w:numFmt w:val="upperRoman"/>
      <w:pStyle w:val="Heading1"/>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8753A3"/>
    <w:multiLevelType w:val="multilevel"/>
    <w:tmpl w:val="9D486054"/>
    <w:lvl w:ilvl="0">
      <w:start w:val="1"/>
      <w:numFmt w:val="upperRoman"/>
      <w:lvlText w:val="%1."/>
      <w:lvlJc w:val="left"/>
      <w:pPr>
        <w:ind w:left="720" w:hanging="720"/>
      </w:pPr>
      <w:rPr>
        <w:vertAlign w:val="baseline"/>
      </w:rPr>
    </w:lvl>
    <w:lvl w:ilvl="1">
      <w:start w:val="1"/>
      <w:numFmt w:val="bullet"/>
      <w:lvlText w:val="●"/>
      <w:lvlJc w:val="left"/>
      <w:pPr>
        <w:ind w:left="1440" w:hanging="360"/>
      </w:pPr>
      <w:rPr>
        <w:rFonts w:ascii="Noto Sans Symbols" w:eastAsia="Noto Sans Symbols" w:hAnsi="Noto Sans Symbols" w:cs="Noto Sans Symbols"/>
        <w:sz w:val="18"/>
        <w:szCs w:val="18"/>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785"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14A4356"/>
    <w:multiLevelType w:val="hybridMultilevel"/>
    <w:tmpl w:val="DA903E46"/>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6" w15:restartNumberingAfterBreak="0">
    <w:nsid w:val="27064AA5"/>
    <w:multiLevelType w:val="hybridMultilevel"/>
    <w:tmpl w:val="BC7E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74D6358"/>
    <w:multiLevelType w:val="multilevel"/>
    <w:tmpl w:val="EF620946"/>
    <w:lvl w:ilvl="0">
      <w:start w:val="20"/>
      <w:numFmt w:val="bullet"/>
      <w:lvlText w:val="-"/>
      <w:lvlJc w:val="left"/>
      <w:pPr>
        <w:ind w:left="1440" w:hanging="360"/>
      </w:pPr>
      <w:rPr>
        <w:rFonts w:ascii="Times New Roman" w:eastAsia="Times New Roman" w:hAnsi="Times New Roman" w:cs="Times New Roman"/>
        <w:b/>
        <w:i w:val="0"/>
        <w:sz w:val="24"/>
        <w:szCs w:val="24"/>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8" w15:restartNumberingAfterBreak="0">
    <w:nsid w:val="2BBC00CF"/>
    <w:multiLevelType w:val="multilevel"/>
    <w:tmpl w:val="A0AA24AE"/>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BEE7E34"/>
    <w:multiLevelType w:val="hybridMultilevel"/>
    <w:tmpl w:val="48B222D2"/>
    <w:lvl w:ilvl="0" w:tplc="C2CA5AA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DF55E9E"/>
    <w:multiLevelType w:val="hybridMultilevel"/>
    <w:tmpl w:val="4482BD1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B360D0"/>
    <w:multiLevelType w:val="hybridMultilevel"/>
    <w:tmpl w:val="B7769BC6"/>
    <w:lvl w:ilvl="0" w:tplc="9DE00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F69F4"/>
    <w:multiLevelType w:val="multilevel"/>
    <w:tmpl w:val="FD368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6B50C25"/>
    <w:multiLevelType w:val="hybridMultilevel"/>
    <w:tmpl w:val="76947406"/>
    <w:lvl w:ilvl="0" w:tplc="7096ABF6">
      <w:start w:val="10"/>
      <w:numFmt w:val="bullet"/>
      <w:lvlText w:val=""/>
      <w:lvlJc w:val="left"/>
      <w:pPr>
        <w:ind w:left="644"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197D14"/>
    <w:multiLevelType w:val="multilevel"/>
    <w:tmpl w:val="5CC20C98"/>
    <w:lvl w:ilvl="0">
      <w:start w:val="1"/>
      <w:numFmt w:val="bullet"/>
      <w:lvlText w:val="●"/>
      <w:lvlJc w:val="left"/>
      <w:pPr>
        <w:ind w:left="360" w:hanging="360"/>
      </w:pPr>
      <w:rPr>
        <w:rFonts w:ascii="Noto Sans Symbols" w:eastAsia="Noto Sans Symbols" w:hAnsi="Noto Sans Symbols" w:cs="Noto Sans Symbols"/>
        <w:vertAlign w:val="baseline"/>
      </w:rPr>
    </w:lvl>
    <w:lvl w:ilvl="1">
      <w:numFmt w:val="bullet"/>
      <w:lvlText w:val="•"/>
      <w:lvlJc w:val="left"/>
      <w:pPr>
        <w:ind w:left="1440" w:hanging="720"/>
      </w:pPr>
      <w:rPr>
        <w:rFonts w:ascii="Calibri" w:eastAsia="Calibri" w:hAnsi="Calibri" w:cs="Calibri"/>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5" w15:restartNumberingAfterBreak="0">
    <w:nsid w:val="3D7750B4"/>
    <w:multiLevelType w:val="hybridMultilevel"/>
    <w:tmpl w:val="13ECC9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242FCF"/>
    <w:multiLevelType w:val="hybridMultilevel"/>
    <w:tmpl w:val="7264E6B2"/>
    <w:lvl w:ilvl="0" w:tplc="CECCE860">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B24BE"/>
    <w:multiLevelType w:val="hybridMultilevel"/>
    <w:tmpl w:val="D5B4E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6905352"/>
    <w:multiLevelType w:val="hybridMultilevel"/>
    <w:tmpl w:val="975AC61A"/>
    <w:lvl w:ilvl="0" w:tplc="461CF334">
      <w:start w:val="1"/>
      <w:numFmt w:val="lowerLetter"/>
      <w:lvlText w:val="%1)"/>
      <w:lvlJc w:val="left"/>
      <w:pPr>
        <w:ind w:left="1069" w:hanging="360"/>
      </w:pPr>
      <w:rPr>
        <w:rFonts w:asciiTheme="minorHAnsi" w:hAnsiTheme="minorHAnsi" w:cstheme="minorHAnsi" w:hint="default"/>
        <w:b/>
        <w:bCs/>
        <w:sz w:val="20"/>
        <w:szCs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4BC15F69"/>
    <w:multiLevelType w:val="hybridMultilevel"/>
    <w:tmpl w:val="206086B4"/>
    <w:lvl w:ilvl="0" w:tplc="432A3072">
      <w:start w:val="1"/>
      <w:numFmt w:val="decimal"/>
      <w:lvlText w:val="%1."/>
      <w:lvlJc w:val="left"/>
      <w:pPr>
        <w:ind w:left="720" w:hanging="360"/>
      </w:pPr>
      <w:rPr>
        <w:rFonts w:ascii="Myriad" w:hAnsi="Myriad"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63A59"/>
    <w:multiLevelType w:val="hybridMultilevel"/>
    <w:tmpl w:val="E37A3F1E"/>
    <w:lvl w:ilvl="0" w:tplc="F18AD3D0">
      <w:start w:val="1"/>
      <w:numFmt w:val="decimal"/>
      <w:lvlText w:val="%1)"/>
      <w:lvlJc w:val="left"/>
      <w:pPr>
        <w:ind w:left="360" w:hanging="360"/>
      </w:pPr>
      <w:rPr>
        <w:rFonts w:asciiTheme="minorHAnsi" w:eastAsiaTheme="minorHAnsi" w:hAnsiTheme="minorHAnsi" w:cstheme="minorBidi"/>
        <w:i w:val="0"/>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CEC2381"/>
    <w:multiLevelType w:val="multilevel"/>
    <w:tmpl w:val="A268DFC0"/>
    <w:lvl w:ilvl="0">
      <w:start w:val="1"/>
      <w:numFmt w:val="decimal"/>
      <w:lvlText w:val="%1."/>
      <w:lvlJc w:val="left"/>
      <w:pPr>
        <w:ind w:left="720" w:hanging="360"/>
      </w:pPr>
    </w:lvl>
    <w:lvl w:ilvl="1">
      <w:start w:val="1"/>
      <w:numFmt w:val="decimal"/>
      <w:lvlText w:val="%1.%2"/>
      <w:lvlJc w:val="left"/>
      <w:pPr>
        <w:ind w:left="820" w:hanging="460"/>
      </w:pPr>
    </w:lvl>
    <w:lvl w:ilvl="2">
      <w:start w:val="1"/>
      <w:numFmt w:val="decimal"/>
      <w:lvlText w:val="%1.%2.%3"/>
      <w:lvlJc w:val="left"/>
      <w:pPr>
        <w:ind w:left="820" w:hanging="4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3" w15:restartNumberingAfterBreak="0">
    <w:nsid w:val="5E0413E0"/>
    <w:multiLevelType w:val="multilevel"/>
    <w:tmpl w:val="77125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14C6D79"/>
    <w:multiLevelType w:val="hybridMultilevel"/>
    <w:tmpl w:val="6916FC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652C0525"/>
    <w:multiLevelType w:val="hybridMultilevel"/>
    <w:tmpl w:val="0EDA094C"/>
    <w:lvl w:ilvl="0" w:tplc="D900852A">
      <w:start w:val="1"/>
      <w:numFmt w:val="decimal"/>
      <w:lvlText w:val="%1."/>
      <w:lvlJc w:val="left"/>
      <w:pPr>
        <w:ind w:left="720" w:hanging="360"/>
      </w:pPr>
      <w:rPr>
        <w:rFonts w:ascii="Arial" w:hAnsi="Arial" w:cs="Arial" w:hint="default"/>
        <w:b w:val="0"/>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25F20"/>
    <w:multiLevelType w:val="multilevel"/>
    <w:tmpl w:val="3A761D14"/>
    <w:lvl w:ilvl="0">
      <w:start w:val="20"/>
      <w:numFmt w:val="bullet"/>
      <w:lvlText w:val="-"/>
      <w:lvlJc w:val="left"/>
      <w:pPr>
        <w:ind w:left="1440" w:hanging="360"/>
      </w:pPr>
      <w:rPr>
        <w:rFonts w:ascii="Times New Roman" w:eastAsia="Times New Roman" w:hAnsi="Times New Roman" w:cs="Times New Roman"/>
        <w:b/>
        <w:i w:val="0"/>
        <w:sz w:val="24"/>
        <w:szCs w:val="24"/>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7" w15:restartNumberingAfterBreak="0">
    <w:nsid w:val="6F8B7071"/>
    <w:multiLevelType w:val="hybridMultilevel"/>
    <w:tmpl w:val="6A4C643C"/>
    <w:lvl w:ilvl="0" w:tplc="E70C76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05842DE"/>
    <w:multiLevelType w:val="hybridMultilevel"/>
    <w:tmpl w:val="52584CF4"/>
    <w:lvl w:ilvl="0" w:tplc="41802072">
      <w:start w:val="176"/>
      <w:numFmt w:val="decimal"/>
      <w:lvlText w:val="%1."/>
      <w:lvlJc w:val="left"/>
      <w:pPr>
        <w:ind w:left="0" w:firstLine="0"/>
      </w:pPr>
      <w:rPr>
        <w:rFonts w:ascii="Calibri" w:eastAsia="Calibri" w:hAnsi="Calibri" w:cs="Calibri" w:hint="default"/>
        <w:b w:val="0"/>
        <w:i w:val="0"/>
        <w:strike w:val="0"/>
        <w:dstrike w:val="0"/>
        <w:color w:val="000000"/>
        <w:sz w:val="20"/>
        <w:szCs w:val="20"/>
        <w:u w:val="none" w:color="000000"/>
        <w:effect w:val="none"/>
        <w:bdr w:val="none" w:sz="0" w:space="0" w:color="auto" w:frame="1"/>
        <w:vertAlign w:val="baseline"/>
      </w:rPr>
    </w:lvl>
    <w:lvl w:ilvl="1" w:tplc="33AE0454">
      <w:start w:val="1"/>
      <w:numFmt w:val="bullet"/>
      <w:lvlText w:val="o"/>
      <w:lvlJc w:val="left"/>
      <w:pPr>
        <w:ind w:left="3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8D34671C">
      <w:start w:val="1"/>
      <w:numFmt w:val="bullet"/>
      <w:lvlText w:val="▪"/>
      <w:lvlJc w:val="left"/>
      <w:pPr>
        <w:ind w:left="144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2CB68702">
      <w:start w:val="1"/>
      <w:numFmt w:val="bullet"/>
      <w:lvlText w:val="•"/>
      <w:lvlJc w:val="left"/>
      <w:pPr>
        <w:ind w:left="21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D786E40A">
      <w:start w:val="1"/>
      <w:numFmt w:val="bullet"/>
      <w:lvlText w:val="o"/>
      <w:lvlJc w:val="left"/>
      <w:pPr>
        <w:ind w:left="288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DCDEE7D4">
      <w:start w:val="1"/>
      <w:numFmt w:val="bullet"/>
      <w:lvlText w:val="▪"/>
      <w:lvlJc w:val="left"/>
      <w:pPr>
        <w:ind w:left="360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642E9F58">
      <w:start w:val="1"/>
      <w:numFmt w:val="bullet"/>
      <w:lvlText w:val="•"/>
      <w:lvlJc w:val="left"/>
      <w:pPr>
        <w:ind w:left="432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7E4C8AE0">
      <w:start w:val="1"/>
      <w:numFmt w:val="bullet"/>
      <w:lvlText w:val="o"/>
      <w:lvlJc w:val="left"/>
      <w:pPr>
        <w:ind w:left="504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40767422">
      <w:start w:val="1"/>
      <w:numFmt w:val="bullet"/>
      <w:lvlText w:val="▪"/>
      <w:lvlJc w:val="left"/>
      <w:pPr>
        <w:ind w:left="57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39" w15:restartNumberingAfterBreak="0">
    <w:nsid w:val="72A279C9"/>
    <w:multiLevelType w:val="hybridMultilevel"/>
    <w:tmpl w:val="EEB05E2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76F312A7"/>
    <w:multiLevelType w:val="hybridMultilevel"/>
    <w:tmpl w:val="3DD8EABA"/>
    <w:lvl w:ilvl="0" w:tplc="08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772E77AE"/>
    <w:multiLevelType w:val="multilevel"/>
    <w:tmpl w:val="BC4AFEDC"/>
    <w:lvl w:ilvl="0">
      <w:start w:val="1"/>
      <w:numFmt w:val="lowerRoman"/>
      <w:lvlText w:val="%1."/>
      <w:lvlJc w:val="left"/>
      <w:pPr>
        <w:ind w:left="360" w:hanging="360"/>
      </w:pPr>
      <w:rPr>
        <w:rFonts w:ascii="Calibri" w:eastAsia="Calibri" w:hAnsi="Calibri" w:cs="Calibr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2" w15:restartNumberingAfterBreak="0">
    <w:nsid w:val="7AA00FA3"/>
    <w:multiLevelType w:val="multilevel"/>
    <w:tmpl w:val="199CE29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9665603">
    <w:abstractNumId w:val="13"/>
  </w:num>
  <w:num w:numId="2" w16cid:durableId="608586234">
    <w:abstractNumId w:val="13"/>
    <w:lvlOverride w:ilvl="0">
      <w:startOverride w:val="1"/>
    </w:lvlOverride>
  </w:num>
  <w:num w:numId="3" w16cid:durableId="1890333596">
    <w:abstractNumId w:val="18"/>
  </w:num>
  <w:num w:numId="4" w16cid:durableId="286081964">
    <w:abstractNumId w:val="37"/>
  </w:num>
  <w:num w:numId="5" w16cid:durableId="2029091369">
    <w:abstractNumId w:val="20"/>
  </w:num>
  <w:num w:numId="6" w16cid:durableId="294871056">
    <w:abstractNumId w:val="7"/>
  </w:num>
  <w:num w:numId="7" w16cid:durableId="371812316">
    <w:abstractNumId w:val="21"/>
  </w:num>
  <w:num w:numId="8" w16cid:durableId="917790577">
    <w:abstractNumId w:val="26"/>
  </w:num>
  <w:num w:numId="9" w16cid:durableId="1170800759">
    <w:abstractNumId w:val="19"/>
  </w:num>
  <w:num w:numId="10" w16cid:durableId="1392314596">
    <w:abstractNumId w:val="34"/>
  </w:num>
  <w:num w:numId="11" w16cid:durableId="322969765">
    <w:abstractNumId w:val="39"/>
  </w:num>
  <w:num w:numId="12" w16cid:durableId="603343032">
    <w:abstractNumId w:val="30"/>
  </w:num>
  <w:num w:numId="13" w16cid:durableId="1170754087">
    <w:abstractNumId w:val="35"/>
  </w:num>
  <w:num w:numId="14" w16cid:durableId="1840732927">
    <w:abstractNumId w:val="14"/>
  </w:num>
  <w:num w:numId="15" w16cid:durableId="1857890694">
    <w:abstractNumId w:val="23"/>
  </w:num>
  <w:num w:numId="16" w16cid:durableId="447893615">
    <w:abstractNumId w:val="27"/>
  </w:num>
  <w:num w:numId="17" w16cid:durableId="550658648">
    <w:abstractNumId w:val="17"/>
  </w:num>
  <w:num w:numId="18" w16cid:durableId="293408278">
    <w:abstractNumId w:val="41"/>
  </w:num>
  <w:num w:numId="19" w16cid:durableId="390228561">
    <w:abstractNumId w:val="24"/>
  </w:num>
  <w:num w:numId="20" w16cid:durableId="864946695">
    <w:abstractNumId w:val="36"/>
  </w:num>
  <w:num w:numId="21" w16cid:durableId="1671984694">
    <w:abstractNumId w:val="12"/>
  </w:num>
  <w:num w:numId="22" w16cid:durableId="1215197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12781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4966819">
    <w:abstractNumId w:val="28"/>
  </w:num>
  <w:num w:numId="25" w16cid:durableId="2041080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1479471">
    <w:abstractNumId w:val="16"/>
  </w:num>
  <w:num w:numId="27" w16cid:durableId="396054830">
    <w:abstractNumId w:val="15"/>
  </w:num>
  <w:num w:numId="28" w16cid:durableId="1721828684">
    <w:abstractNumId w:val="10"/>
  </w:num>
  <w:num w:numId="29" w16cid:durableId="1178889012">
    <w:abstractNumId w:val="38"/>
  </w:num>
  <w:num w:numId="30" w16cid:durableId="362367673">
    <w:abstractNumId w:val="3"/>
  </w:num>
  <w:num w:numId="31" w16cid:durableId="1531526132">
    <w:abstractNumId w:val="9"/>
  </w:num>
  <w:num w:numId="32" w16cid:durableId="615675204">
    <w:abstractNumId w:val="6"/>
  </w:num>
  <w:num w:numId="33" w16cid:durableId="10448802">
    <w:abstractNumId w:val="29"/>
  </w:num>
  <w:num w:numId="34" w16cid:durableId="1530945785">
    <w:abstractNumId w:val="40"/>
  </w:num>
  <w:num w:numId="35" w16cid:durableId="799612004">
    <w:abstractNumId w:val="33"/>
  </w:num>
  <w:num w:numId="36" w16cid:durableId="1011177014">
    <w:abstractNumId w:val="2"/>
  </w:num>
  <w:num w:numId="37" w16cid:durableId="358626755">
    <w:abstractNumId w:val="42"/>
  </w:num>
  <w:num w:numId="38" w16cid:durableId="1534924343">
    <w:abstractNumId w:val="5"/>
  </w:num>
  <w:num w:numId="39" w16cid:durableId="1930000847">
    <w:abstractNumId w:val="0"/>
  </w:num>
  <w:num w:numId="40" w16cid:durableId="1398743547">
    <w:abstractNumId w:val="1"/>
  </w:num>
  <w:num w:numId="41" w16cid:durableId="766849461">
    <w:abstractNumId w:val="4"/>
  </w:num>
  <w:num w:numId="42" w16cid:durableId="1682001980">
    <w:abstractNumId w:val="28"/>
  </w:num>
  <w:num w:numId="43" w16cid:durableId="552042107">
    <w:abstractNumId w:val="16"/>
  </w:num>
  <w:num w:numId="44" w16cid:durableId="443158006">
    <w:abstractNumId w:val="32"/>
  </w:num>
  <w:num w:numId="45" w16cid:durableId="993529848">
    <w:abstractNumId w:val="22"/>
  </w:num>
  <w:num w:numId="46" w16cid:durableId="4874775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356437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F7"/>
    <w:rsid w:val="00001D23"/>
    <w:rsid w:val="00003072"/>
    <w:rsid w:val="000032A0"/>
    <w:rsid w:val="000034EB"/>
    <w:rsid w:val="00003632"/>
    <w:rsid w:val="00004047"/>
    <w:rsid w:val="000046E9"/>
    <w:rsid w:val="000049CA"/>
    <w:rsid w:val="000056D1"/>
    <w:rsid w:val="000057AA"/>
    <w:rsid w:val="000072CF"/>
    <w:rsid w:val="00010930"/>
    <w:rsid w:val="00010B4C"/>
    <w:rsid w:val="00011915"/>
    <w:rsid w:val="0001210B"/>
    <w:rsid w:val="00012C7C"/>
    <w:rsid w:val="000156C6"/>
    <w:rsid w:val="00015FF2"/>
    <w:rsid w:val="000162F1"/>
    <w:rsid w:val="00016EE6"/>
    <w:rsid w:val="0001785A"/>
    <w:rsid w:val="00017B52"/>
    <w:rsid w:val="00020361"/>
    <w:rsid w:val="0002036C"/>
    <w:rsid w:val="00021880"/>
    <w:rsid w:val="00021E7A"/>
    <w:rsid w:val="00022D2B"/>
    <w:rsid w:val="00022DE9"/>
    <w:rsid w:val="0002493E"/>
    <w:rsid w:val="00024DF6"/>
    <w:rsid w:val="00025946"/>
    <w:rsid w:val="000270F6"/>
    <w:rsid w:val="00027B08"/>
    <w:rsid w:val="00027EE6"/>
    <w:rsid w:val="00030A48"/>
    <w:rsid w:val="00030DB5"/>
    <w:rsid w:val="00031E16"/>
    <w:rsid w:val="00031EB7"/>
    <w:rsid w:val="0003356C"/>
    <w:rsid w:val="0003409A"/>
    <w:rsid w:val="0003461C"/>
    <w:rsid w:val="000354F9"/>
    <w:rsid w:val="000359B5"/>
    <w:rsid w:val="00036BFF"/>
    <w:rsid w:val="000417A1"/>
    <w:rsid w:val="00041F71"/>
    <w:rsid w:val="00043051"/>
    <w:rsid w:val="00044254"/>
    <w:rsid w:val="00044654"/>
    <w:rsid w:val="00044655"/>
    <w:rsid w:val="00045877"/>
    <w:rsid w:val="00045A9B"/>
    <w:rsid w:val="00046353"/>
    <w:rsid w:val="0004645F"/>
    <w:rsid w:val="00051C87"/>
    <w:rsid w:val="0005290A"/>
    <w:rsid w:val="00053159"/>
    <w:rsid w:val="00053313"/>
    <w:rsid w:val="0005468D"/>
    <w:rsid w:val="00055972"/>
    <w:rsid w:val="00056CC2"/>
    <w:rsid w:val="00057804"/>
    <w:rsid w:val="000615B0"/>
    <w:rsid w:val="000624AC"/>
    <w:rsid w:val="00062A21"/>
    <w:rsid w:val="00062E78"/>
    <w:rsid w:val="00063BDB"/>
    <w:rsid w:val="00064EFA"/>
    <w:rsid w:val="000651C8"/>
    <w:rsid w:val="00065A16"/>
    <w:rsid w:val="00066BC7"/>
    <w:rsid w:val="00066CDB"/>
    <w:rsid w:val="000717D8"/>
    <w:rsid w:val="0007234E"/>
    <w:rsid w:val="000723CA"/>
    <w:rsid w:val="000734EF"/>
    <w:rsid w:val="00073F63"/>
    <w:rsid w:val="000748FE"/>
    <w:rsid w:val="00075D35"/>
    <w:rsid w:val="0007668A"/>
    <w:rsid w:val="000776E9"/>
    <w:rsid w:val="00080F3D"/>
    <w:rsid w:val="000818F5"/>
    <w:rsid w:val="00081F3D"/>
    <w:rsid w:val="0008221B"/>
    <w:rsid w:val="00082C6C"/>
    <w:rsid w:val="00082E03"/>
    <w:rsid w:val="0008309A"/>
    <w:rsid w:val="00083205"/>
    <w:rsid w:val="00083E20"/>
    <w:rsid w:val="00084440"/>
    <w:rsid w:val="00084487"/>
    <w:rsid w:val="00086B63"/>
    <w:rsid w:val="00090431"/>
    <w:rsid w:val="00092A3C"/>
    <w:rsid w:val="00092A70"/>
    <w:rsid w:val="00092DB4"/>
    <w:rsid w:val="00093974"/>
    <w:rsid w:val="000939D5"/>
    <w:rsid w:val="00095242"/>
    <w:rsid w:val="00095AE3"/>
    <w:rsid w:val="000973A2"/>
    <w:rsid w:val="000A0830"/>
    <w:rsid w:val="000A1836"/>
    <w:rsid w:val="000A4566"/>
    <w:rsid w:val="000A5A14"/>
    <w:rsid w:val="000A5CCB"/>
    <w:rsid w:val="000A60FE"/>
    <w:rsid w:val="000B0280"/>
    <w:rsid w:val="000B03F8"/>
    <w:rsid w:val="000B063B"/>
    <w:rsid w:val="000B0AAC"/>
    <w:rsid w:val="000B1185"/>
    <w:rsid w:val="000B1D9D"/>
    <w:rsid w:val="000B212C"/>
    <w:rsid w:val="000B3A46"/>
    <w:rsid w:val="000B3D30"/>
    <w:rsid w:val="000B4442"/>
    <w:rsid w:val="000B4494"/>
    <w:rsid w:val="000B47AF"/>
    <w:rsid w:val="000B48E2"/>
    <w:rsid w:val="000B4B2D"/>
    <w:rsid w:val="000B4EF7"/>
    <w:rsid w:val="000B660E"/>
    <w:rsid w:val="000B6775"/>
    <w:rsid w:val="000C1DEF"/>
    <w:rsid w:val="000C36D4"/>
    <w:rsid w:val="000C377E"/>
    <w:rsid w:val="000C3C55"/>
    <w:rsid w:val="000C49F5"/>
    <w:rsid w:val="000C4DDD"/>
    <w:rsid w:val="000C542F"/>
    <w:rsid w:val="000C7C6B"/>
    <w:rsid w:val="000D141B"/>
    <w:rsid w:val="000D278D"/>
    <w:rsid w:val="000D3671"/>
    <w:rsid w:val="000D4C0F"/>
    <w:rsid w:val="000D4DF4"/>
    <w:rsid w:val="000D565A"/>
    <w:rsid w:val="000D65BC"/>
    <w:rsid w:val="000E09D3"/>
    <w:rsid w:val="000E11BD"/>
    <w:rsid w:val="000E1543"/>
    <w:rsid w:val="000E2455"/>
    <w:rsid w:val="000E27BA"/>
    <w:rsid w:val="000E29A8"/>
    <w:rsid w:val="000E3882"/>
    <w:rsid w:val="000E3CEC"/>
    <w:rsid w:val="000E506E"/>
    <w:rsid w:val="000E5946"/>
    <w:rsid w:val="000F1636"/>
    <w:rsid w:val="000F23C5"/>
    <w:rsid w:val="000F4894"/>
    <w:rsid w:val="000F4EE2"/>
    <w:rsid w:val="000F517F"/>
    <w:rsid w:val="000F662A"/>
    <w:rsid w:val="000F74FE"/>
    <w:rsid w:val="001013CD"/>
    <w:rsid w:val="001015C7"/>
    <w:rsid w:val="001029BD"/>
    <w:rsid w:val="00103345"/>
    <w:rsid w:val="00104FDC"/>
    <w:rsid w:val="001053AF"/>
    <w:rsid w:val="00105480"/>
    <w:rsid w:val="00106518"/>
    <w:rsid w:val="00106AE2"/>
    <w:rsid w:val="00107ECE"/>
    <w:rsid w:val="0011062B"/>
    <w:rsid w:val="00110A12"/>
    <w:rsid w:val="001116C2"/>
    <w:rsid w:val="001116E2"/>
    <w:rsid w:val="00113683"/>
    <w:rsid w:val="00113A56"/>
    <w:rsid w:val="001141FC"/>
    <w:rsid w:val="00114DAA"/>
    <w:rsid w:val="00115EED"/>
    <w:rsid w:val="00116DF3"/>
    <w:rsid w:val="00116E97"/>
    <w:rsid w:val="00117C36"/>
    <w:rsid w:val="00123A7A"/>
    <w:rsid w:val="00124A38"/>
    <w:rsid w:val="001255DC"/>
    <w:rsid w:val="001260BF"/>
    <w:rsid w:val="00126E7A"/>
    <w:rsid w:val="001302A0"/>
    <w:rsid w:val="00130AC0"/>
    <w:rsid w:val="00131DCD"/>
    <w:rsid w:val="00132E22"/>
    <w:rsid w:val="00132EE7"/>
    <w:rsid w:val="00135649"/>
    <w:rsid w:val="0013589D"/>
    <w:rsid w:val="0013698A"/>
    <w:rsid w:val="001370B4"/>
    <w:rsid w:val="00137EB2"/>
    <w:rsid w:val="00140058"/>
    <w:rsid w:val="00140BB4"/>
    <w:rsid w:val="00140DB7"/>
    <w:rsid w:val="001411C6"/>
    <w:rsid w:val="0014248E"/>
    <w:rsid w:val="00142B81"/>
    <w:rsid w:val="001434C9"/>
    <w:rsid w:val="001434D5"/>
    <w:rsid w:val="00143F97"/>
    <w:rsid w:val="001441EC"/>
    <w:rsid w:val="00144D89"/>
    <w:rsid w:val="0014528B"/>
    <w:rsid w:val="001452C1"/>
    <w:rsid w:val="001454A6"/>
    <w:rsid w:val="00146350"/>
    <w:rsid w:val="00146DAE"/>
    <w:rsid w:val="00146ECB"/>
    <w:rsid w:val="00146F5D"/>
    <w:rsid w:val="00147411"/>
    <w:rsid w:val="00151678"/>
    <w:rsid w:val="00151A81"/>
    <w:rsid w:val="001522D5"/>
    <w:rsid w:val="00152767"/>
    <w:rsid w:val="001535D9"/>
    <w:rsid w:val="001547F8"/>
    <w:rsid w:val="00155240"/>
    <w:rsid w:val="001555BB"/>
    <w:rsid w:val="00155943"/>
    <w:rsid w:val="00155DA1"/>
    <w:rsid w:val="00157289"/>
    <w:rsid w:val="001606C3"/>
    <w:rsid w:val="0016183A"/>
    <w:rsid w:val="00161CA0"/>
    <w:rsid w:val="00162062"/>
    <w:rsid w:val="0016252E"/>
    <w:rsid w:val="00163983"/>
    <w:rsid w:val="0016464E"/>
    <w:rsid w:val="001663BF"/>
    <w:rsid w:val="00167101"/>
    <w:rsid w:val="00167302"/>
    <w:rsid w:val="00170383"/>
    <w:rsid w:val="00170384"/>
    <w:rsid w:val="001705B3"/>
    <w:rsid w:val="00171649"/>
    <w:rsid w:val="00171D71"/>
    <w:rsid w:val="001732CD"/>
    <w:rsid w:val="001732D5"/>
    <w:rsid w:val="00173DA9"/>
    <w:rsid w:val="00174F65"/>
    <w:rsid w:val="001760B3"/>
    <w:rsid w:val="0017611C"/>
    <w:rsid w:val="00181491"/>
    <w:rsid w:val="001823E1"/>
    <w:rsid w:val="00182984"/>
    <w:rsid w:val="00183C2F"/>
    <w:rsid w:val="00184097"/>
    <w:rsid w:val="00184AA4"/>
    <w:rsid w:val="00185413"/>
    <w:rsid w:val="0018544D"/>
    <w:rsid w:val="00185E47"/>
    <w:rsid w:val="00186D1E"/>
    <w:rsid w:val="001872ED"/>
    <w:rsid w:val="001900F7"/>
    <w:rsid w:val="00190860"/>
    <w:rsid w:val="00190E2F"/>
    <w:rsid w:val="00192618"/>
    <w:rsid w:val="00192DF4"/>
    <w:rsid w:val="001942FD"/>
    <w:rsid w:val="00194BA9"/>
    <w:rsid w:val="00195A13"/>
    <w:rsid w:val="00197198"/>
    <w:rsid w:val="001978EB"/>
    <w:rsid w:val="00197986"/>
    <w:rsid w:val="001A0E4C"/>
    <w:rsid w:val="001A0E85"/>
    <w:rsid w:val="001A1150"/>
    <w:rsid w:val="001A124D"/>
    <w:rsid w:val="001A56AC"/>
    <w:rsid w:val="001A615C"/>
    <w:rsid w:val="001A720B"/>
    <w:rsid w:val="001A765D"/>
    <w:rsid w:val="001A7A32"/>
    <w:rsid w:val="001B0A85"/>
    <w:rsid w:val="001B14E4"/>
    <w:rsid w:val="001B20CE"/>
    <w:rsid w:val="001B30A4"/>
    <w:rsid w:val="001B33D4"/>
    <w:rsid w:val="001B3519"/>
    <w:rsid w:val="001B4E9A"/>
    <w:rsid w:val="001B522B"/>
    <w:rsid w:val="001B5B23"/>
    <w:rsid w:val="001B5BE3"/>
    <w:rsid w:val="001B782A"/>
    <w:rsid w:val="001B7B76"/>
    <w:rsid w:val="001B7BFD"/>
    <w:rsid w:val="001C0394"/>
    <w:rsid w:val="001C0471"/>
    <w:rsid w:val="001C0955"/>
    <w:rsid w:val="001C0CF1"/>
    <w:rsid w:val="001C15F0"/>
    <w:rsid w:val="001C2D4B"/>
    <w:rsid w:val="001C4626"/>
    <w:rsid w:val="001C5460"/>
    <w:rsid w:val="001C60BB"/>
    <w:rsid w:val="001C60D2"/>
    <w:rsid w:val="001C629D"/>
    <w:rsid w:val="001C68E5"/>
    <w:rsid w:val="001C7243"/>
    <w:rsid w:val="001C7598"/>
    <w:rsid w:val="001C75E5"/>
    <w:rsid w:val="001D0B24"/>
    <w:rsid w:val="001D0BA3"/>
    <w:rsid w:val="001D0F8F"/>
    <w:rsid w:val="001D1221"/>
    <w:rsid w:val="001D1CA5"/>
    <w:rsid w:val="001D2BB6"/>
    <w:rsid w:val="001D3ED7"/>
    <w:rsid w:val="001D4147"/>
    <w:rsid w:val="001D4A5C"/>
    <w:rsid w:val="001D55D3"/>
    <w:rsid w:val="001D561B"/>
    <w:rsid w:val="001D6163"/>
    <w:rsid w:val="001D70AA"/>
    <w:rsid w:val="001D77CE"/>
    <w:rsid w:val="001D7B12"/>
    <w:rsid w:val="001E0170"/>
    <w:rsid w:val="001E018A"/>
    <w:rsid w:val="001E03B2"/>
    <w:rsid w:val="001E17E1"/>
    <w:rsid w:val="001E3D95"/>
    <w:rsid w:val="001E4A90"/>
    <w:rsid w:val="001E54BB"/>
    <w:rsid w:val="001E6168"/>
    <w:rsid w:val="001E7194"/>
    <w:rsid w:val="001E7BA8"/>
    <w:rsid w:val="001E7DFD"/>
    <w:rsid w:val="001F04C2"/>
    <w:rsid w:val="001F1500"/>
    <w:rsid w:val="001F1717"/>
    <w:rsid w:val="001F2209"/>
    <w:rsid w:val="001F26E1"/>
    <w:rsid w:val="001F2D2B"/>
    <w:rsid w:val="001F2DDD"/>
    <w:rsid w:val="001F343D"/>
    <w:rsid w:val="001F4B06"/>
    <w:rsid w:val="001F51F2"/>
    <w:rsid w:val="001F68C5"/>
    <w:rsid w:val="001F6ADE"/>
    <w:rsid w:val="001F71F8"/>
    <w:rsid w:val="001F74DA"/>
    <w:rsid w:val="001F7DD5"/>
    <w:rsid w:val="00201053"/>
    <w:rsid w:val="00201F64"/>
    <w:rsid w:val="00203116"/>
    <w:rsid w:val="0020340C"/>
    <w:rsid w:val="00204E38"/>
    <w:rsid w:val="00204FED"/>
    <w:rsid w:val="002053AE"/>
    <w:rsid w:val="002064AA"/>
    <w:rsid w:val="002078C3"/>
    <w:rsid w:val="00207C3F"/>
    <w:rsid w:val="002104EC"/>
    <w:rsid w:val="002107BF"/>
    <w:rsid w:val="00211074"/>
    <w:rsid w:val="002110E8"/>
    <w:rsid w:val="002114B0"/>
    <w:rsid w:val="002118F6"/>
    <w:rsid w:val="002126DC"/>
    <w:rsid w:val="00214FBB"/>
    <w:rsid w:val="00214FCC"/>
    <w:rsid w:val="002162A3"/>
    <w:rsid w:val="00216441"/>
    <w:rsid w:val="00217CA2"/>
    <w:rsid w:val="00217F3A"/>
    <w:rsid w:val="00220763"/>
    <w:rsid w:val="002207D4"/>
    <w:rsid w:val="002208EB"/>
    <w:rsid w:val="00221CCB"/>
    <w:rsid w:val="00222843"/>
    <w:rsid w:val="00224485"/>
    <w:rsid w:val="00224B4E"/>
    <w:rsid w:val="002250C4"/>
    <w:rsid w:val="00225534"/>
    <w:rsid w:val="00225D13"/>
    <w:rsid w:val="00226D1B"/>
    <w:rsid w:val="002317AF"/>
    <w:rsid w:val="00231840"/>
    <w:rsid w:val="00233370"/>
    <w:rsid w:val="0023377E"/>
    <w:rsid w:val="00234C8A"/>
    <w:rsid w:val="00235641"/>
    <w:rsid w:val="00235F3D"/>
    <w:rsid w:val="00236136"/>
    <w:rsid w:val="00236298"/>
    <w:rsid w:val="002367F0"/>
    <w:rsid w:val="00236986"/>
    <w:rsid w:val="00236B9C"/>
    <w:rsid w:val="00236D0E"/>
    <w:rsid w:val="00237458"/>
    <w:rsid w:val="00237B80"/>
    <w:rsid w:val="00237F37"/>
    <w:rsid w:val="00240671"/>
    <w:rsid w:val="002410BD"/>
    <w:rsid w:val="0024154E"/>
    <w:rsid w:val="0024180B"/>
    <w:rsid w:val="00241875"/>
    <w:rsid w:val="00241FAE"/>
    <w:rsid w:val="0024292C"/>
    <w:rsid w:val="00242F7F"/>
    <w:rsid w:val="0024437D"/>
    <w:rsid w:val="0024501D"/>
    <w:rsid w:val="00245472"/>
    <w:rsid w:val="00246251"/>
    <w:rsid w:val="00246539"/>
    <w:rsid w:val="00246A04"/>
    <w:rsid w:val="00246BC6"/>
    <w:rsid w:val="00247233"/>
    <w:rsid w:val="0025262B"/>
    <w:rsid w:val="00253049"/>
    <w:rsid w:val="00254F15"/>
    <w:rsid w:val="00254F75"/>
    <w:rsid w:val="0025523F"/>
    <w:rsid w:val="0025565E"/>
    <w:rsid w:val="00256D7F"/>
    <w:rsid w:val="00256D98"/>
    <w:rsid w:val="00262E0E"/>
    <w:rsid w:val="00264B2D"/>
    <w:rsid w:val="00264CF7"/>
    <w:rsid w:val="002650C9"/>
    <w:rsid w:val="002657A0"/>
    <w:rsid w:val="00266278"/>
    <w:rsid w:val="00267710"/>
    <w:rsid w:val="002678BD"/>
    <w:rsid w:val="0026793F"/>
    <w:rsid w:val="00267DD4"/>
    <w:rsid w:val="00271A1C"/>
    <w:rsid w:val="002726FB"/>
    <w:rsid w:val="00274AD6"/>
    <w:rsid w:val="00276515"/>
    <w:rsid w:val="00277329"/>
    <w:rsid w:val="00277FF0"/>
    <w:rsid w:val="0028022C"/>
    <w:rsid w:val="0028038E"/>
    <w:rsid w:val="00280AED"/>
    <w:rsid w:val="00282819"/>
    <w:rsid w:val="00282FDF"/>
    <w:rsid w:val="00284E5F"/>
    <w:rsid w:val="0028587C"/>
    <w:rsid w:val="0028622C"/>
    <w:rsid w:val="00287241"/>
    <w:rsid w:val="002906AA"/>
    <w:rsid w:val="00290AA8"/>
    <w:rsid w:val="00294048"/>
    <w:rsid w:val="0029421D"/>
    <w:rsid w:val="002946AA"/>
    <w:rsid w:val="00295DC8"/>
    <w:rsid w:val="00296E7F"/>
    <w:rsid w:val="00296F57"/>
    <w:rsid w:val="002976ED"/>
    <w:rsid w:val="002A0032"/>
    <w:rsid w:val="002A0800"/>
    <w:rsid w:val="002A2284"/>
    <w:rsid w:val="002A263F"/>
    <w:rsid w:val="002A3DCA"/>
    <w:rsid w:val="002A4693"/>
    <w:rsid w:val="002A4B22"/>
    <w:rsid w:val="002A4C28"/>
    <w:rsid w:val="002A5C87"/>
    <w:rsid w:val="002A6344"/>
    <w:rsid w:val="002A6CE5"/>
    <w:rsid w:val="002A7441"/>
    <w:rsid w:val="002A7B31"/>
    <w:rsid w:val="002B104C"/>
    <w:rsid w:val="002B1533"/>
    <w:rsid w:val="002B1A4A"/>
    <w:rsid w:val="002B2DEF"/>
    <w:rsid w:val="002B3C2F"/>
    <w:rsid w:val="002B54D2"/>
    <w:rsid w:val="002B60B4"/>
    <w:rsid w:val="002B72B7"/>
    <w:rsid w:val="002B7BD9"/>
    <w:rsid w:val="002B7D87"/>
    <w:rsid w:val="002C0F93"/>
    <w:rsid w:val="002C133E"/>
    <w:rsid w:val="002C195C"/>
    <w:rsid w:val="002C26FB"/>
    <w:rsid w:val="002C29A3"/>
    <w:rsid w:val="002C2F5C"/>
    <w:rsid w:val="002C3155"/>
    <w:rsid w:val="002C4990"/>
    <w:rsid w:val="002C4F5D"/>
    <w:rsid w:val="002C5059"/>
    <w:rsid w:val="002C5AB4"/>
    <w:rsid w:val="002C6350"/>
    <w:rsid w:val="002C6398"/>
    <w:rsid w:val="002C68B5"/>
    <w:rsid w:val="002C7759"/>
    <w:rsid w:val="002D01FC"/>
    <w:rsid w:val="002D03D8"/>
    <w:rsid w:val="002D0D7E"/>
    <w:rsid w:val="002D17F8"/>
    <w:rsid w:val="002D2557"/>
    <w:rsid w:val="002D3267"/>
    <w:rsid w:val="002D3468"/>
    <w:rsid w:val="002D4549"/>
    <w:rsid w:val="002D49DD"/>
    <w:rsid w:val="002D4D04"/>
    <w:rsid w:val="002D7ADF"/>
    <w:rsid w:val="002E00E0"/>
    <w:rsid w:val="002E0178"/>
    <w:rsid w:val="002E2DF7"/>
    <w:rsid w:val="002E2E67"/>
    <w:rsid w:val="002E2F05"/>
    <w:rsid w:val="002E3386"/>
    <w:rsid w:val="002E3A4F"/>
    <w:rsid w:val="002E49DA"/>
    <w:rsid w:val="002E4E29"/>
    <w:rsid w:val="002E6CCE"/>
    <w:rsid w:val="002E7232"/>
    <w:rsid w:val="002F0394"/>
    <w:rsid w:val="002F0A4E"/>
    <w:rsid w:val="002F119B"/>
    <w:rsid w:val="002F14AB"/>
    <w:rsid w:val="002F19E9"/>
    <w:rsid w:val="002F1B62"/>
    <w:rsid w:val="002F3343"/>
    <w:rsid w:val="002F4A11"/>
    <w:rsid w:val="002F578A"/>
    <w:rsid w:val="002F6D5F"/>
    <w:rsid w:val="002F709A"/>
    <w:rsid w:val="00300E70"/>
    <w:rsid w:val="00302288"/>
    <w:rsid w:val="003027DB"/>
    <w:rsid w:val="00303A27"/>
    <w:rsid w:val="00303D06"/>
    <w:rsid w:val="00304914"/>
    <w:rsid w:val="003049B2"/>
    <w:rsid w:val="00304D9A"/>
    <w:rsid w:val="0030555C"/>
    <w:rsid w:val="0030621A"/>
    <w:rsid w:val="003065F1"/>
    <w:rsid w:val="003066B9"/>
    <w:rsid w:val="003069DF"/>
    <w:rsid w:val="0030798F"/>
    <w:rsid w:val="00311344"/>
    <w:rsid w:val="00311716"/>
    <w:rsid w:val="00311B6B"/>
    <w:rsid w:val="00312975"/>
    <w:rsid w:val="00314B45"/>
    <w:rsid w:val="00314CAF"/>
    <w:rsid w:val="003156E0"/>
    <w:rsid w:val="00315ADA"/>
    <w:rsid w:val="00315D00"/>
    <w:rsid w:val="00315E51"/>
    <w:rsid w:val="00315F9D"/>
    <w:rsid w:val="00316363"/>
    <w:rsid w:val="00316445"/>
    <w:rsid w:val="003169C4"/>
    <w:rsid w:val="00317E40"/>
    <w:rsid w:val="00320521"/>
    <w:rsid w:val="00320666"/>
    <w:rsid w:val="003206A4"/>
    <w:rsid w:val="00320A53"/>
    <w:rsid w:val="003210A7"/>
    <w:rsid w:val="00321193"/>
    <w:rsid w:val="00321457"/>
    <w:rsid w:val="0032149E"/>
    <w:rsid w:val="0032181F"/>
    <w:rsid w:val="0032302E"/>
    <w:rsid w:val="00323613"/>
    <w:rsid w:val="0032365E"/>
    <w:rsid w:val="003243D9"/>
    <w:rsid w:val="003248C7"/>
    <w:rsid w:val="003249D4"/>
    <w:rsid w:val="003257DC"/>
    <w:rsid w:val="00325B3C"/>
    <w:rsid w:val="00326A4D"/>
    <w:rsid w:val="00326E0C"/>
    <w:rsid w:val="00327BE1"/>
    <w:rsid w:val="00330800"/>
    <w:rsid w:val="003315F6"/>
    <w:rsid w:val="00331DDA"/>
    <w:rsid w:val="0033289D"/>
    <w:rsid w:val="00332EE3"/>
    <w:rsid w:val="003335D5"/>
    <w:rsid w:val="00334762"/>
    <w:rsid w:val="00335154"/>
    <w:rsid w:val="0033525E"/>
    <w:rsid w:val="003352FF"/>
    <w:rsid w:val="0033621C"/>
    <w:rsid w:val="0033689D"/>
    <w:rsid w:val="00337A1D"/>
    <w:rsid w:val="00337EFA"/>
    <w:rsid w:val="00340E23"/>
    <w:rsid w:val="003428CF"/>
    <w:rsid w:val="00342C31"/>
    <w:rsid w:val="00343C7E"/>
    <w:rsid w:val="0034529B"/>
    <w:rsid w:val="0034599E"/>
    <w:rsid w:val="00345FB9"/>
    <w:rsid w:val="0034663D"/>
    <w:rsid w:val="003477AB"/>
    <w:rsid w:val="003508AE"/>
    <w:rsid w:val="00350CCD"/>
    <w:rsid w:val="003516B2"/>
    <w:rsid w:val="00351E21"/>
    <w:rsid w:val="00352C1B"/>
    <w:rsid w:val="00353E12"/>
    <w:rsid w:val="00355852"/>
    <w:rsid w:val="003563C4"/>
    <w:rsid w:val="00356C67"/>
    <w:rsid w:val="003618B1"/>
    <w:rsid w:val="003618C9"/>
    <w:rsid w:val="00363369"/>
    <w:rsid w:val="003634A7"/>
    <w:rsid w:val="00363A55"/>
    <w:rsid w:val="003650E3"/>
    <w:rsid w:val="003652AE"/>
    <w:rsid w:val="0036615F"/>
    <w:rsid w:val="003661A4"/>
    <w:rsid w:val="00366543"/>
    <w:rsid w:val="00367206"/>
    <w:rsid w:val="003704D5"/>
    <w:rsid w:val="00370C6B"/>
    <w:rsid w:val="00370E4F"/>
    <w:rsid w:val="0037132E"/>
    <w:rsid w:val="003714D3"/>
    <w:rsid w:val="003731DF"/>
    <w:rsid w:val="003747AD"/>
    <w:rsid w:val="003747E5"/>
    <w:rsid w:val="00374C4E"/>
    <w:rsid w:val="00375809"/>
    <w:rsid w:val="003758BF"/>
    <w:rsid w:val="00375CA3"/>
    <w:rsid w:val="00375D4E"/>
    <w:rsid w:val="003765D4"/>
    <w:rsid w:val="00377495"/>
    <w:rsid w:val="003774B7"/>
    <w:rsid w:val="00380F19"/>
    <w:rsid w:val="00381E69"/>
    <w:rsid w:val="0038238D"/>
    <w:rsid w:val="003825CA"/>
    <w:rsid w:val="003830B6"/>
    <w:rsid w:val="0038628D"/>
    <w:rsid w:val="00386355"/>
    <w:rsid w:val="00386720"/>
    <w:rsid w:val="00386971"/>
    <w:rsid w:val="003871E1"/>
    <w:rsid w:val="00392E99"/>
    <w:rsid w:val="00393891"/>
    <w:rsid w:val="00394C21"/>
    <w:rsid w:val="00394D5A"/>
    <w:rsid w:val="00396601"/>
    <w:rsid w:val="00396EB2"/>
    <w:rsid w:val="00396F09"/>
    <w:rsid w:val="003A0E46"/>
    <w:rsid w:val="003A15D0"/>
    <w:rsid w:val="003A16E2"/>
    <w:rsid w:val="003A24DE"/>
    <w:rsid w:val="003A3CF3"/>
    <w:rsid w:val="003A3FD1"/>
    <w:rsid w:val="003A4131"/>
    <w:rsid w:val="003A6046"/>
    <w:rsid w:val="003B0C27"/>
    <w:rsid w:val="003B19BA"/>
    <w:rsid w:val="003B1B6B"/>
    <w:rsid w:val="003B2278"/>
    <w:rsid w:val="003B278E"/>
    <w:rsid w:val="003B2A5A"/>
    <w:rsid w:val="003B3FAE"/>
    <w:rsid w:val="003B4C62"/>
    <w:rsid w:val="003B55E4"/>
    <w:rsid w:val="003B57EE"/>
    <w:rsid w:val="003B6580"/>
    <w:rsid w:val="003B67B9"/>
    <w:rsid w:val="003C0FEB"/>
    <w:rsid w:val="003C15F5"/>
    <w:rsid w:val="003C3BB6"/>
    <w:rsid w:val="003C4190"/>
    <w:rsid w:val="003C4481"/>
    <w:rsid w:val="003C6CAB"/>
    <w:rsid w:val="003C7251"/>
    <w:rsid w:val="003D0512"/>
    <w:rsid w:val="003D0562"/>
    <w:rsid w:val="003D0A31"/>
    <w:rsid w:val="003D0FF5"/>
    <w:rsid w:val="003D2B45"/>
    <w:rsid w:val="003D4608"/>
    <w:rsid w:val="003D56AF"/>
    <w:rsid w:val="003D5C65"/>
    <w:rsid w:val="003D7C19"/>
    <w:rsid w:val="003E307D"/>
    <w:rsid w:val="003E36EC"/>
    <w:rsid w:val="003E49D4"/>
    <w:rsid w:val="003E6292"/>
    <w:rsid w:val="003E6852"/>
    <w:rsid w:val="003E78E3"/>
    <w:rsid w:val="003F0130"/>
    <w:rsid w:val="003F018E"/>
    <w:rsid w:val="003F05FA"/>
    <w:rsid w:val="003F0A09"/>
    <w:rsid w:val="003F0B87"/>
    <w:rsid w:val="003F2425"/>
    <w:rsid w:val="003F25C1"/>
    <w:rsid w:val="003F2606"/>
    <w:rsid w:val="003F2C2E"/>
    <w:rsid w:val="003F34C9"/>
    <w:rsid w:val="003F3A82"/>
    <w:rsid w:val="003F5637"/>
    <w:rsid w:val="003F632F"/>
    <w:rsid w:val="003F6F61"/>
    <w:rsid w:val="003F7130"/>
    <w:rsid w:val="003F77BC"/>
    <w:rsid w:val="00400313"/>
    <w:rsid w:val="00401AD7"/>
    <w:rsid w:val="00401D83"/>
    <w:rsid w:val="00401F76"/>
    <w:rsid w:val="004038F0"/>
    <w:rsid w:val="00404066"/>
    <w:rsid w:val="00405250"/>
    <w:rsid w:val="00405F1C"/>
    <w:rsid w:val="004071AD"/>
    <w:rsid w:val="00411BBD"/>
    <w:rsid w:val="0041226E"/>
    <w:rsid w:val="00414CDA"/>
    <w:rsid w:val="004154AB"/>
    <w:rsid w:val="0041561F"/>
    <w:rsid w:val="00415B79"/>
    <w:rsid w:val="00415D30"/>
    <w:rsid w:val="00416384"/>
    <w:rsid w:val="0041661B"/>
    <w:rsid w:val="00420C4E"/>
    <w:rsid w:val="004210B2"/>
    <w:rsid w:val="004211BD"/>
    <w:rsid w:val="00423B56"/>
    <w:rsid w:val="00423E60"/>
    <w:rsid w:val="00424483"/>
    <w:rsid w:val="00424EDF"/>
    <w:rsid w:val="00425242"/>
    <w:rsid w:val="004260A6"/>
    <w:rsid w:val="00426136"/>
    <w:rsid w:val="00426296"/>
    <w:rsid w:val="0043121A"/>
    <w:rsid w:val="004315C4"/>
    <w:rsid w:val="004323FD"/>
    <w:rsid w:val="004337D3"/>
    <w:rsid w:val="0043514A"/>
    <w:rsid w:val="004369F6"/>
    <w:rsid w:val="00437E3C"/>
    <w:rsid w:val="00440CE7"/>
    <w:rsid w:val="004418BA"/>
    <w:rsid w:val="004426F5"/>
    <w:rsid w:val="00442B38"/>
    <w:rsid w:val="004432BB"/>
    <w:rsid w:val="00444B91"/>
    <w:rsid w:val="00445633"/>
    <w:rsid w:val="004501B9"/>
    <w:rsid w:val="00451245"/>
    <w:rsid w:val="0045198F"/>
    <w:rsid w:val="00452D74"/>
    <w:rsid w:val="00452F86"/>
    <w:rsid w:val="0045303A"/>
    <w:rsid w:val="0045321A"/>
    <w:rsid w:val="00453D4C"/>
    <w:rsid w:val="00454397"/>
    <w:rsid w:val="00457107"/>
    <w:rsid w:val="00457130"/>
    <w:rsid w:val="004575C9"/>
    <w:rsid w:val="0046022F"/>
    <w:rsid w:val="0046133A"/>
    <w:rsid w:val="004613BE"/>
    <w:rsid w:val="004618BE"/>
    <w:rsid w:val="004628F9"/>
    <w:rsid w:val="00463D63"/>
    <w:rsid w:val="00464050"/>
    <w:rsid w:val="00464440"/>
    <w:rsid w:val="00464E07"/>
    <w:rsid w:val="00465493"/>
    <w:rsid w:val="00465827"/>
    <w:rsid w:val="00466577"/>
    <w:rsid w:val="0046678E"/>
    <w:rsid w:val="00467B3A"/>
    <w:rsid w:val="004713E4"/>
    <w:rsid w:val="004722C2"/>
    <w:rsid w:val="0047245D"/>
    <w:rsid w:val="00472917"/>
    <w:rsid w:val="004734C3"/>
    <w:rsid w:val="004757DC"/>
    <w:rsid w:val="00475EA6"/>
    <w:rsid w:val="0047726B"/>
    <w:rsid w:val="0047770E"/>
    <w:rsid w:val="00477767"/>
    <w:rsid w:val="00477CF9"/>
    <w:rsid w:val="00481250"/>
    <w:rsid w:val="00482399"/>
    <w:rsid w:val="00483867"/>
    <w:rsid w:val="00483A9E"/>
    <w:rsid w:val="004848D5"/>
    <w:rsid w:val="0048751A"/>
    <w:rsid w:val="00487703"/>
    <w:rsid w:val="00490F98"/>
    <w:rsid w:val="0049252A"/>
    <w:rsid w:val="0049415E"/>
    <w:rsid w:val="0049450C"/>
    <w:rsid w:val="00494C12"/>
    <w:rsid w:val="00495469"/>
    <w:rsid w:val="0049595E"/>
    <w:rsid w:val="00496B04"/>
    <w:rsid w:val="004A0FE3"/>
    <w:rsid w:val="004A12A0"/>
    <w:rsid w:val="004A13C2"/>
    <w:rsid w:val="004A2072"/>
    <w:rsid w:val="004A268D"/>
    <w:rsid w:val="004A48C0"/>
    <w:rsid w:val="004A5EE3"/>
    <w:rsid w:val="004A7B64"/>
    <w:rsid w:val="004A7D2E"/>
    <w:rsid w:val="004B13FB"/>
    <w:rsid w:val="004B28EA"/>
    <w:rsid w:val="004B37D8"/>
    <w:rsid w:val="004B4027"/>
    <w:rsid w:val="004B5CF3"/>
    <w:rsid w:val="004B69BC"/>
    <w:rsid w:val="004B6EA2"/>
    <w:rsid w:val="004B7928"/>
    <w:rsid w:val="004C1874"/>
    <w:rsid w:val="004C26DF"/>
    <w:rsid w:val="004C2ED6"/>
    <w:rsid w:val="004C2FED"/>
    <w:rsid w:val="004C427B"/>
    <w:rsid w:val="004C4AE3"/>
    <w:rsid w:val="004D0895"/>
    <w:rsid w:val="004D0E7E"/>
    <w:rsid w:val="004D0ECF"/>
    <w:rsid w:val="004D16E4"/>
    <w:rsid w:val="004D22F6"/>
    <w:rsid w:val="004D276E"/>
    <w:rsid w:val="004D3D49"/>
    <w:rsid w:val="004D44D9"/>
    <w:rsid w:val="004D4E35"/>
    <w:rsid w:val="004D6098"/>
    <w:rsid w:val="004D60EA"/>
    <w:rsid w:val="004D66DF"/>
    <w:rsid w:val="004D688E"/>
    <w:rsid w:val="004D698F"/>
    <w:rsid w:val="004D75A2"/>
    <w:rsid w:val="004D76E4"/>
    <w:rsid w:val="004E026D"/>
    <w:rsid w:val="004E078E"/>
    <w:rsid w:val="004E0B5E"/>
    <w:rsid w:val="004E15DB"/>
    <w:rsid w:val="004E2FA7"/>
    <w:rsid w:val="004E3380"/>
    <w:rsid w:val="004E3827"/>
    <w:rsid w:val="004E4260"/>
    <w:rsid w:val="004E51CC"/>
    <w:rsid w:val="004E5FA6"/>
    <w:rsid w:val="004E6C1E"/>
    <w:rsid w:val="004E73F1"/>
    <w:rsid w:val="004F00E0"/>
    <w:rsid w:val="004F0BC4"/>
    <w:rsid w:val="004F0E64"/>
    <w:rsid w:val="004F2706"/>
    <w:rsid w:val="004F28ED"/>
    <w:rsid w:val="004F2A0D"/>
    <w:rsid w:val="004F42F4"/>
    <w:rsid w:val="004F4E41"/>
    <w:rsid w:val="004F51BC"/>
    <w:rsid w:val="004F5F9A"/>
    <w:rsid w:val="004F6F85"/>
    <w:rsid w:val="004F7185"/>
    <w:rsid w:val="004F7676"/>
    <w:rsid w:val="00500755"/>
    <w:rsid w:val="00501A24"/>
    <w:rsid w:val="00503618"/>
    <w:rsid w:val="00503CE0"/>
    <w:rsid w:val="005053C9"/>
    <w:rsid w:val="0050594B"/>
    <w:rsid w:val="00506A26"/>
    <w:rsid w:val="005106F3"/>
    <w:rsid w:val="00511157"/>
    <w:rsid w:val="005143AB"/>
    <w:rsid w:val="0051564A"/>
    <w:rsid w:val="00515FEF"/>
    <w:rsid w:val="00516224"/>
    <w:rsid w:val="00516495"/>
    <w:rsid w:val="005209FB"/>
    <w:rsid w:val="00521699"/>
    <w:rsid w:val="00521FA0"/>
    <w:rsid w:val="005223C2"/>
    <w:rsid w:val="005228F1"/>
    <w:rsid w:val="00524A7D"/>
    <w:rsid w:val="00525831"/>
    <w:rsid w:val="0052592F"/>
    <w:rsid w:val="00526296"/>
    <w:rsid w:val="0052716D"/>
    <w:rsid w:val="005279BA"/>
    <w:rsid w:val="00527BDE"/>
    <w:rsid w:val="00527FC1"/>
    <w:rsid w:val="00530351"/>
    <w:rsid w:val="00531AE4"/>
    <w:rsid w:val="00532517"/>
    <w:rsid w:val="005339E0"/>
    <w:rsid w:val="005343A8"/>
    <w:rsid w:val="00534621"/>
    <w:rsid w:val="00534B36"/>
    <w:rsid w:val="0053649B"/>
    <w:rsid w:val="00540303"/>
    <w:rsid w:val="00541C34"/>
    <w:rsid w:val="005421B7"/>
    <w:rsid w:val="005438A5"/>
    <w:rsid w:val="00543E86"/>
    <w:rsid w:val="005440AD"/>
    <w:rsid w:val="0054451D"/>
    <w:rsid w:val="005447D0"/>
    <w:rsid w:val="00545685"/>
    <w:rsid w:val="005464FC"/>
    <w:rsid w:val="00546831"/>
    <w:rsid w:val="00547102"/>
    <w:rsid w:val="005471CC"/>
    <w:rsid w:val="00547709"/>
    <w:rsid w:val="00547A2D"/>
    <w:rsid w:val="00550E3B"/>
    <w:rsid w:val="00551440"/>
    <w:rsid w:val="00551EE4"/>
    <w:rsid w:val="005521F5"/>
    <w:rsid w:val="005523F8"/>
    <w:rsid w:val="00552703"/>
    <w:rsid w:val="00556098"/>
    <w:rsid w:val="005603D2"/>
    <w:rsid w:val="005619EE"/>
    <w:rsid w:val="00562A48"/>
    <w:rsid w:val="00563430"/>
    <w:rsid w:val="00563F84"/>
    <w:rsid w:val="00565995"/>
    <w:rsid w:val="00565F7A"/>
    <w:rsid w:val="005670FB"/>
    <w:rsid w:val="00567730"/>
    <w:rsid w:val="00567748"/>
    <w:rsid w:val="005704DE"/>
    <w:rsid w:val="005722AF"/>
    <w:rsid w:val="00572A9D"/>
    <w:rsid w:val="00572DB5"/>
    <w:rsid w:val="00573108"/>
    <w:rsid w:val="005731FC"/>
    <w:rsid w:val="00573FB1"/>
    <w:rsid w:val="00575E75"/>
    <w:rsid w:val="00575FC5"/>
    <w:rsid w:val="00576696"/>
    <w:rsid w:val="00576F79"/>
    <w:rsid w:val="0058020F"/>
    <w:rsid w:val="005827B8"/>
    <w:rsid w:val="00585711"/>
    <w:rsid w:val="005859CD"/>
    <w:rsid w:val="00586716"/>
    <w:rsid w:val="005872B9"/>
    <w:rsid w:val="00590EC3"/>
    <w:rsid w:val="005917DA"/>
    <w:rsid w:val="00591989"/>
    <w:rsid w:val="005931DB"/>
    <w:rsid w:val="005935DA"/>
    <w:rsid w:val="00596536"/>
    <w:rsid w:val="00596DE8"/>
    <w:rsid w:val="00597EF5"/>
    <w:rsid w:val="005A1876"/>
    <w:rsid w:val="005A2CAA"/>
    <w:rsid w:val="005A2DB4"/>
    <w:rsid w:val="005A31DB"/>
    <w:rsid w:val="005A3D3C"/>
    <w:rsid w:val="005A3E1C"/>
    <w:rsid w:val="005A4571"/>
    <w:rsid w:val="005A4A5F"/>
    <w:rsid w:val="005A4AE0"/>
    <w:rsid w:val="005A4E0C"/>
    <w:rsid w:val="005A6451"/>
    <w:rsid w:val="005A6FAC"/>
    <w:rsid w:val="005A7714"/>
    <w:rsid w:val="005B1176"/>
    <w:rsid w:val="005B1A52"/>
    <w:rsid w:val="005B2B2F"/>
    <w:rsid w:val="005B30DA"/>
    <w:rsid w:val="005B3F78"/>
    <w:rsid w:val="005B4688"/>
    <w:rsid w:val="005B603A"/>
    <w:rsid w:val="005B6FEE"/>
    <w:rsid w:val="005C0D64"/>
    <w:rsid w:val="005C2131"/>
    <w:rsid w:val="005C2ED7"/>
    <w:rsid w:val="005C4250"/>
    <w:rsid w:val="005C44F6"/>
    <w:rsid w:val="005C64FF"/>
    <w:rsid w:val="005C6A1D"/>
    <w:rsid w:val="005C74F0"/>
    <w:rsid w:val="005C7C60"/>
    <w:rsid w:val="005C7D9F"/>
    <w:rsid w:val="005D2A39"/>
    <w:rsid w:val="005D47E4"/>
    <w:rsid w:val="005D5966"/>
    <w:rsid w:val="005D75CA"/>
    <w:rsid w:val="005D77E2"/>
    <w:rsid w:val="005D7B63"/>
    <w:rsid w:val="005D7F17"/>
    <w:rsid w:val="005E1CD4"/>
    <w:rsid w:val="005E2D0C"/>
    <w:rsid w:val="005E35E6"/>
    <w:rsid w:val="005E3E9D"/>
    <w:rsid w:val="005E4420"/>
    <w:rsid w:val="005E49DB"/>
    <w:rsid w:val="005E4A4D"/>
    <w:rsid w:val="005E6EF0"/>
    <w:rsid w:val="005E763F"/>
    <w:rsid w:val="005E7F7F"/>
    <w:rsid w:val="005F13DE"/>
    <w:rsid w:val="005F1C11"/>
    <w:rsid w:val="005F41A2"/>
    <w:rsid w:val="005F494F"/>
    <w:rsid w:val="005F5487"/>
    <w:rsid w:val="005F5F68"/>
    <w:rsid w:val="005F62B5"/>
    <w:rsid w:val="005F6785"/>
    <w:rsid w:val="005F7D58"/>
    <w:rsid w:val="0060049A"/>
    <w:rsid w:val="00600512"/>
    <w:rsid w:val="00600D98"/>
    <w:rsid w:val="00601694"/>
    <w:rsid w:val="00601FE6"/>
    <w:rsid w:val="00602961"/>
    <w:rsid w:val="00602A96"/>
    <w:rsid w:val="00602E4C"/>
    <w:rsid w:val="00603A45"/>
    <w:rsid w:val="00606833"/>
    <w:rsid w:val="00606ED4"/>
    <w:rsid w:val="00611D9D"/>
    <w:rsid w:val="00614873"/>
    <w:rsid w:val="00615FEA"/>
    <w:rsid w:val="0062092E"/>
    <w:rsid w:val="006225AE"/>
    <w:rsid w:val="00623F73"/>
    <w:rsid w:val="0062616B"/>
    <w:rsid w:val="00626B6E"/>
    <w:rsid w:val="0063282C"/>
    <w:rsid w:val="0063349F"/>
    <w:rsid w:val="00633615"/>
    <w:rsid w:val="00633A37"/>
    <w:rsid w:val="006342A3"/>
    <w:rsid w:val="00634467"/>
    <w:rsid w:val="00634C6E"/>
    <w:rsid w:val="00635B19"/>
    <w:rsid w:val="00635DC2"/>
    <w:rsid w:val="00636B07"/>
    <w:rsid w:val="00637FBE"/>
    <w:rsid w:val="00640C52"/>
    <w:rsid w:val="00640FC6"/>
    <w:rsid w:val="0064123B"/>
    <w:rsid w:val="0064162B"/>
    <w:rsid w:val="00641E2D"/>
    <w:rsid w:val="0064206F"/>
    <w:rsid w:val="006428D0"/>
    <w:rsid w:val="00644D98"/>
    <w:rsid w:val="006451CA"/>
    <w:rsid w:val="0064552C"/>
    <w:rsid w:val="0064590D"/>
    <w:rsid w:val="00647180"/>
    <w:rsid w:val="00647DA6"/>
    <w:rsid w:val="00650D00"/>
    <w:rsid w:val="00651035"/>
    <w:rsid w:val="00651E26"/>
    <w:rsid w:val="0065294A"/>
    <w:rsid w:val="00653A7F"/>
    <w:rsid w:val="00656330"/>
    <w:rsid w:val="006568EF"/>
    <w:rsid w:val="00660D4F"/>
    <w:rsid w:val="006615C8"/>
    <w:rsid w:val="00661658"/>
    <w:rsid w:val="006626EC"/>
    <w:rsid w:val="006647A8"/>
    <w:rsid w:val="00665241"/>
    <w:rsid w:val="00665FAC"/>
    <w:rsid w:val="00666B7D"/>
    <w:rsid w:val="00667218"/>
    <w:rsid w:val="006703D0"/>
    <w:rsid w:val="00672F44"/>
    <w:rsid w:val="006734A1"/>
    <w:rsid w:val="00673B74"/>
    <w:rsid w:val="00673BE0"/>
    <w:rsid w:val="00674931"/>
    <w:rsid w:val="0067681F"/>
    <w:rsid w:val="00680D5E"/>
    <w:rsid w:val="006814C9"/>
    <w:rsid w:val="00681937"/>
    <w:rsid w:val="00682691"/>
    <w:rsid w:val="006844FD"/>
    <w:rsid w:val="00685085"/>
    <w:rsid w:val="006868D4"/>
    <w:rsid w:val="00690027"/>
    <w:rsid w:val="0069110F"/>
    <w:rsid w:val="00691C19"/>
    <w:rsid w:val="00691FB0"/>
    <w:rsid w:val="00692D50"/>
    <w:rsid w:val="00694192"/>
    <w:rsid w:val="00694386"/>
    <w:rsid w:val="00695C5D"/>
    <w:rsid w:val="00695D33"/>
    <w:rsid w:val="006A05E3"/>
    <w:rsid w:val="006A076B"/>
    <w:rsid w:val="006A1719"/>
    <w:rsid w:val="006A1B6A"/>
    <w:rsid w:val="006A2636"/>
    <w:rsid w:val="006A2662"/>
    <w:rsid w:val="006A35C7"/>
    <w:rsid w:val="006A3E1F"/>
    <w:rsid w:val="006A4127"/>
    <w:rsid w:val="006A46F2"/>
    <w:rsid w:val="006A4B6E"/>
    <w:rsid w:val="006A62F2"/>
    <w:rsid w:val="006B1187"/>
    <w:rsid w:val="006B1265"/>
    <w:rsid w:val="006B204B"/>
    <w:rsid w:val="006B3189"/>
    <w:rsid w:val="006B3803"/>
    <w:rsid w:val="006B4D98"/>
    <w:rsid w:val="006B4F27"/>
    <w:rsid w:val="006B515F"/>
    <w:rsid w:val="006B59BC"/>
    <w:rsid w:val="006B6CA0"/>
    <w:rsid w:val="006C1853"/>
    <w:rsid w:val="006C1B7D"/>
    <w:rsid w:val="006C3698"/>
    <w:rsid w:val="006C3959"/>
    <w:rsid w:val="006C4E64"/>
    <w:rsid w:val="006C4F42"/>
    <w:rsid w:val="006C5C8C"/>
    <w:rsid w:val="006C65DF"/>
    <w:rsid w:val="006C6B84"/>
    <w:rsid w:val="006C7041"/>
    <w:rsid w:val="006D1E3D"/>
    <w:rsid w:val="006D29A7"/>
    <w:rsid w:val="006D2C73"/>
    <w:rsid w:val="006D2CBF"/>
    <w:rsid w:val="006D2E01"/>
    <w:rsid w:val="006D2ED4"/>
    <w:rsid w:val="006D3422"/>
    <w:rsid w:val="006D3A7F"/>
    <w:rsid w:val="006D434E"/>
    <w:rsid w:val="006D58B9"/>
    <w:rsid w:val="006D68FC"/>
    <w:rsid w:val="006D6E09"/>
    <w:rsid w:val="006D6E97"/>
    <w:rsid w:val="006D7BA7"/>
    <w:rsid w:val="006E0228"/>
    <w:rsid w:val="006E02CA"/>
    <w:rsid w:val="006E0F36"/>
    <w:rsid w:val="006E0F66"/>
    <w:rsid w:val="006E252F"/>
    <w:rsid w:val="006E3197"/>
    <w:rsid w:val="006E3926"/>
    <w:rsid w:val="006E3BCB"/>
    <w:rsid w:val="006E4655"/>
    <w:rsid w:val="006E488B"/>
    <w:rsid w:val="006E58AE"/>
    <w:rsid w:val="006E70F0"/>
    <w:rsid w:val="006E7AE0"/>
    <w:rsid w:val="006F1631"/>
    <w:rsid w:val="006F1D2F"/>
    <w:rsid w:val="006F1F23"/>
    <w:rsid w:val="006F2142"/>
    <w:rsid w:val="006F2144"/>
    <w:rsid w:val="006F2259"/>
    <w:rsid w:val="006F3192"/>
    <w:rsid w:val="006F39A0"/>
    <w:rsid w:val="006F47AD"/>
    <w:rsid w:val="006F50CB"/>
    <w:rsid w:val="006F5B2E"/>
    <w:rsid w:val="006F6FB5"/>
    <w:rsid w:val="006F71FA"/>
    <w:rsid w:val="006F7EF2"/>
    <w:rsid w:val="00700293"/>
    <w:rsid w:val="007008FA"/>
    <w:rsid w:val="00700D7C"/>
    <w:rsid w:val="00701721"/>
    <w:rsid w:val="00703170"/>
    <w:rsid w:val="00703F14"/>
    <w:rsid w:val="00705BF2"/>
    <w:rsid w:val="007076EF"/>
    <w:rsid w:val="007105C4"/>
    <w:rsid w:val="00710D19"/>
    <w:rsid w:val="007120F5"/>
    <w:rsid w:val="007143D5"/>
    <w:rsid w:val="00715710"/>
    <w:rsid w:val="00715D06"/>
    <w:rsid w:val="00715EDA"/>
    <w:rsid w:val="00716A37"/>
    <w:rsid w:val="00717F4A"/>
    <w:rsid w:val="007225F0"/>
    <w:rsid w:val="00722971"/>
    <w:rsid w:val="007229A8"/>
    <w:rsid w:val="00722FB5"/>
    <w:rsid w:val="0072345F"/>
    <w:rsid w:val="0072379C"/>
    <w:rsid w:val="0072383C"/>
    <w:rsid w:val="00723DA9"/>
    <w:rsid w:val="007251C5"/>
    <w:rsid w:val="007252DD"/>
    <w:rsid w:val="00726729"/>
    <w:rsid w:val="00726E1C"/>
    <w:rsid w:val="00726F4D"/>
    <w:rsid w:val="00727179"/>
    <w:rsid w:val="0073181E"/>
    <w:rsid w:val="0073327E"/>
    <w:rsid w:val="00734532"/>
    <w:rsid w:val="007349BA"/>
    <w:rsid w:val="00736477"/>
    <w:rsid w:val="0073797B"/>
    <w:rsid w:val="00737B63"/>
    <w:rsid w:val="00740156"/>
    <w:rsid w:val="00740A66"/>
    <w:rsid w:val="007441AC"/>
    <w:rsid w:val="0074429C"/>
    <w:rsid w:val="007444F1"/>
    <w:rsid w:val="00744BD8"/>
    <w:rsid w:val="00745507"/>
    <w:rsid w:val="00745EAC"/>
    <w:rsid w:val="00745F90"/>
    <w:rsid w:val="0074713C"/>
    <w:rsid w:val="007473E3"/>
    <w:rsid w:val="007478B1"/>
    <w:rsid w:val="00750BE8"/>
    <w:rsid w:val="00750FFC"/>
    <w:rsid w:val="0075210B"/>
    <w:rsid w:val="00752855"/>
    <w:rsid w:val="007528CC"/>
    <w:rsid w:val="007535F2"/>
    <w:rsid w:val="00753AF6"/>
    <w:rsid w:val="00753CC9"/>
    <w:rsid w:val="00755571"/>
    <w:rsid w:val="00755F7D"/>
    <w:rsid w:val="00756CB7"/>
    <w:rsid w:val="00760407"/>
    <w:rsid w:val="00760587"/>
    <w:rsid w:val="00760BD6"/>
    <w:rsid w:val="007618C3"/>
    <w:rsid w:val="007622B3"/>
    <w:rsid w:val="00762F0F"/>
    <w:rsid w:val="007630D7"/>
    <w:rsid w:val="007634BD"/>
    <w:rsid w:val="00763FC8"/>
    <w:rsid w:val="00766B89"/>
    <w:rsid w:val="007670FD"/>
    <w:rsid w:val="00767924"/>
    <w:rsid w:val="007704C1"/>
    <w:rsid w:val="0077066C"/>
    <w:rsid w:val="00770C66"/>
    <w:rsid w:val="00770DC8"/>
    <w:rsid w:val="00773141"/>
    <w:rsid w:val="0077331E"/>
    <w:rsid w:val="00774B54"/>
    <w:rsid w:val="00775445"/>
    <w:rsid w:val="00777780"/>
    <w:rsid w:val="007779A5"/>
    <w:rsid w:val="00781ECB"/>
    <w:rsid w:val="00782B2D"/>
    <w:rsid w:val="00783C9F"/>
    <w:rsid w:val="00786926"/>
    <w:rsid w:val="00787249"/>
    <w:rsid w:val="007877D6"/>
    <w:rsid w:val="007878A9"/>
    <w:rsid w:val="007923DE"/>
    <w:rsid w:val="007937B8"/>
    <w:rsid w:val="007938D0"/>
    <w:rsid w:val="00795BAA"/>
    <w:rsid w:val="00797DF6"/>
    <w:rsid w:val="007A0371"/>
    <w:rsid w:val="007A06DD"/>
    <w:rsid w:val="007A0CCB"/>
    <w:rsid w:val="007A1C04"/>
    <w:rsid w:val="007A2368"/>
    <w:rsid w:val="007A2813"/>
    <w:rsid w:val="007A2D91"/>
    <w:rsid w:val="007A37CB"/>
    <w:rsid w:val="007A3C31"/>
    <w:rsid w:val="007A3E43"/>
    <w:rsid w:val="007A631E"/>
    <w:rsid w:val="007A63AC"/>
    <w:rsid w:val="007A6440"/>
    <w:rsid w:val="007A70D8"/>
    <w:rsid w:val="007B11DB"/>
    <w:rsid w:val="007B18D4"/>
    <w:rsid w:val="007B1D5A"/>
    <w:rsid w:val="007B4CA8"/>
    <w:rsid w:val="007B5449"/>
    <w:rsid w:val="007B5608"/>
    <w:rsid w:val="007B5BC1"/>
    <w:rsid w:val="007B5E0E"/>
    <w:rsid w:val="007B62FA"/>
    <w:rsid w:val="007B6677"/>
    <w:rsid w:val="007B76AF"/>
    <w:rsid w:val="007C0B75"/>
    <w:rsid w:val="007C0C9A"/>
    <w:rsid w:val="007C2130"/>
    <w:rsid w:val="007C2A47"/>
    <w:rsid w:val="007C3273"/>
    <w:rsid w:val="007C46AA"/>
    <w:rsid w:val="007C4F48"/>
    <w:rsid w:val="007C5082"/>
    <w:rsid w:val="007C5423"/>
    <w:rsid w:val="007C6793"/>
    <w:rsid w:val="007C696B"/>
    <w:rsid w:val="007C7FE2"/>
    <w:rsid w:val="007D001B"/>
    <w:rsid w:val="007D05FC"/>
    <w:rsid w:val="007D1DA1"/>
    <w:rsid w:val="007D292F"/>
    <w:rsid w:val="007D367D"/>
    <w:rsid w:val="007D50A7"/>
    <w:rsid w:val="007D6D7F"/>
    <w:rsid w:val="007D78AF"/>
    <w:rsid w:val="007D792E"/>
    <w:rsid w:val="007D7985"/>
    <w:rsid w:val="007E007A"/>
    <w:rsid w:val="007E07B7"/>
    <w:rsid w:val="007E25BE"/>
    <w:rsid w:val="007E2F6E"/>
    <w:rsid w:val="007E4EB8"/>
    <w:rsid w:val="007E4EDC"/>
    <w:rsid w:val="007E63A6"/>
    <w:rsid w:val="007E68FF"/>
    <w:rsid w:val="007E740D"/>
    <w:rsid w:val="007E7862"/>
    <w:rsid w:val="007E79C2"/>
    <w:rsid w:val="007F037D"/>
    <w:rsid w:val="007F0D1E"/>
    <w:rsid w:val="007F1281"/>
    <w:rsid w:val="007F1A4F"/>
    <w:rsid w:val="007F27D0"/>
    <w:rsid w:val="007F27F5"/>
    <w:rsid w:val="007F2CC3"/>
    <w:rsid w:val="007F2E24"/>
    <w:rsid w:val="007F3311"/>
    <w:rsid w:val="007F35AC"/>
    <w:rsid w:val="007F4052"/>
    <w:rsid w:val="007F4384"/>
    <w:rsid w:val="007F4DEC"/>
    <w:rsid w:val="007F5610"/>
    <w:rsid w:val="007F73C6"/>
    <w:rsid w:val="00802085"/>
    <w:rsid w:val="008030F2"/>
    <w:rsid w:val="00805F3C"/>
    <w:rsid w:val="00805F5D"/>
    <w:rsid w:val="0080775F"/>
    <w:rsid w:val="00810358"/>
    <w:rsid w:val="00811314"/>
    <w:rsid w:val="00811E9A"/>
    <w:rsid w:val="00812B73"/>
    <w:rsid w:val="00812FBD"/>
    <w:rsid w:val="00813DA8"/>
    <w:rsid w:val="0081486B"/>
    <w:rsid w:val="00814A88"/>
    <w:rsid w:val="00815892"/>
    <w:rsid w:val="008160C1"/>
    <w:rsid w:val="00817F4D"/>
    <w:rsid w:val="0082087E"/>
    <w:rsid w:val="00821E53"/>
    <w:rsid w:val="008224ED"/>
    <w:rsid w:val="008232AB"/>
    <w:rsid w:val="00823CCD"/>
    <w:rsid w:val="0082447B"/>
    <w:rsid w:val="0082465C"/>
    <w:rsid w:val="0082481D"/>
    <w:rsid w:val="00824BBC"/>
    <w:rsid w:val="00826519"/>
    <w:rsid w:val="00826EA0"/>
    <w:rsid w:val="0082707E"/>
    <w:rsid w:val="0082731D"/>
    <w:rsid w:val="008277D1"/>
    <w:rsid w:val="008300F0"/>
    <w:rsid w:val="008320BF"/>
    <w:rsid w:val="008326D2"/>
    <w:rsid w:val="008336EE"/>
    <w:rsid w:val="00833818"/>
    <w:rsid w:val="00833DB0"/>
    <w:rsid w:val="008351BB"/>
    <w:rsid w:val="008356A7"/>
    <w:rsid w:val="00837234"/>
    <w:rsid w:val="00837416"/>
    <w:rsid w:val="008377CF"/>
    <w:rsid w:val="00837F73"/>
    <w:rsid w:val="00841B59"/>
    <w:rsid w:val="008424BF"/>
    <w:rsid w:val="00843821"/>
    <w:rsid w:val="008443F5"/>
    <w:rsid w:val="008452CA"/>
    <w:rsid w:val="00845EC9"/>
    <w:rsid w:val="00846274"/>
    <w:rsid w:val="00846556"/>
    <w:rsid w:val="00847457"/>
    <w:rsid w:val="00847B4C"/>
    <w:rsid w:val="00847E37"/>
    <w:rsid w:val="00850DD5"/>
    <w:rsid w:val="008510FA"/>
    <w:rsid w:val="00852060"/>
    <w:rsid w:val="00853769"/>
    <w:rsid w:val="00856A2C"/>
    <w:rsid w:val="008605D1"/>
    <w:rsid w:val="00860BC0"/>
    <w:rsid w:val="008610EA"/>
    <w:rsid w:val="0086371F"/>
    <w:rsid w:val="008637DA"/>
    <w:rsid w:val="00865078"/>
    <w:rsid w:val="00865346"/>
    <w:rsid w:val="00865CDD"/>
    <w:rsid w:val="008662D8"/>
    <w:rsid w:val="0086747A"/>
    <w:rsid w:val="00867F7F"/>
    <w:rsid w:val="00870978"/>
    <w:rsid w:val="00870E11"/>
    <w:rsid w:val="0087109E"/>
    <w:rsid w:val="008715CF"/>
    <w:rsid w:val="008726C4"/>
    <w:rsid w:val="00872DB0"/>
    <w:rsid w:val="00875895"/>
    <w:rsid w:val="00875B3B"/>
    <w:rsid w:val="00875D29"/>
    <w:rsid w:val="008764C2"/>
    <w:rsid w:val="00876EAF"/>
    <w:rsid w:val="0087703C"/>
    <w:rsid w:val="008801C7"/>
    <w:rsid w:val="00880FD1"/>
    <w:rsid w:val="0088148A"/>
    <w:rsid w:val="00883E2C"/>
    <w:rsid w:val="00884122"/>
    <w:rsid w:val="00885004"/>
    <w:rsid w:val="0088628E"/>
    <w:rsid w:val="00886C14"/>
    <w:rsid w:val="008872F6"/>
    <w:rsid w:val="00887CBB"/>
    <w:rsid w:val="008905F5"/>
    <w:rsid w:val="00891533"/>
    <w:rsid w:val="00893C6B"/>
    <w:rsid w:val="00894391"/>
    <w:rsid w:val="008947B2"/>
    <w:rsid w:val="008949B6"/>
    <w:rsid w:val="00894D47"/>
    <w:rsid w:val="008959F8"/>
    <w:rsid w:val="00896286"/>
    <w:rsid w:val="008967D9"/>
    <w:rsid w:val="008A1548"/>
    <w:rsid w:val="008A2B1D"/>
    <w:rsid w:val="008A2BD2"/>
    <w:rsid w:val="008A2F9B"/>
    <w:rsid w:val="008A5A44"/>
    <w:rsid w:val="008A7AF1"/>
    <w:rsid w:val="008B09DD"/>
    <w:rsid w:val="008B0B78"/>
    <w:rsid w:val="008B0D32"/>
    <w:rsid w:val="008B182A"/>
    <w:rsid w:val="008B2E3A"/>
    <w:rsid w:val="008B34BF"/>
    <w:rsid w:val="008B4222"/>
    <w:rsid w:val="008B5186"/>
    <w:rsid w:val="008B681D"/>
    <w:rsid w:val="008C0243"/>
    <w:rsid w:val="008C02D7"/>
    <w:rsid w:val="008C0D4F"/>
    <w:rsid w:val="008C0E2C"/>
    <w:rsid w:val="008C1D52"/>
    <w:rsid w:val="008C1F13"/>
    <w:rsid w:val="008C2B4F"/>
    <w:rsid w:val="008C2EDC"/>
    <w:rsid w:val="008C3DD5"/>
    <w:rsid w:val="008C3E01"/>
    <w:rsid w:val="008C5AA6"/>
    <w:rsid w:val="008C606F"/>
    <w:rsid w:val="008C6272"/>
    <w:rsid w:val="008C74FF"/>
    <w:rsid w:val="008D1171"/>
    <w:rsid w:val="008D1DE5"/>
    <w:rsid w:val="008D348B"/>
    <w:rsid w:val="008D41C7"/>
    <w:rsid w:val="008D486A"/>
    <w:rsid w:val="008D552A"/>
    <w:rsid w:val="008D56D2"/>
    <w:rsid w:val="008D5AA0"/>
    <w:rsid w:val="008D5F7D"/>
    <w:rsid w:val="008D6D57"/>
    <w:rsid w:val="008D737A"/>
    <w:rsid w:val="008D78A0"/>
    <w:rsid w:val="008E0F72"/>
    <w:rsid w:val="008E2627"/>
    <w:rsid w:val="008E37FA"/>
    <w:rsid w:val="008E38A9"/>
    <w:rsid w:val="008E3C50"/>
    <w:rsid w:val="008E627A"/>
    <w:rsid w:val="008E62E8"/>
    <w:rsid w:val="008E6363"/>
    <w:rsid w:val="008E70C9"/>
    <w:rsid w:val="008E7428"/>
    <w:rsid w:val="008F1069"/>
    <w:rsid w:val="008F2442"/>
    <w:rsid w:val="008F2B24"/>
    <w:rsid w:val="008F2ED5"/>
    <w:rsid w:val="008F3194"/>
    <w:rsid w:val="008F5800"/>
    <w:rsid w:val="008F5E67"/>
    <w:rsid w:val="008F605D"/>
    <w:rsid w:val="008F6A20"/>
    <w:rsid w:val="008F6B1A"/>
    <w:rsid w:val="008F7FCB"/>
    <w:rsid w:val="00900031"/>
    <w:rsid w:val="00900462"/>
    <w:rsid w:val="00900FD4"/>
    <w:rsid w:val="00901BBA"/>
    <w:rsid w:val="00901C7D"/>
    <w:rsid w:val="00902171"/>
    <w:rsid w:val="00903369"/>
    <w:rsid w:val="00904D59"/>
    <w:rsid w:val="00905928"/>
    <w:rsid w:val="00905FEF"/>
    <w:rsid w:val="00906133"/>
    <w:rsid w:val="00906222"/>
    <w:rsid w:val="0090673C"/>
    <w:rsid w:val="00906D68"/>
    <w:rsid w:val="00906FB9"/>
    <w:rsid w:val="00907491"/>
    <w:rsid w:val="00911110"/>
    <w:rsid w:val="00912009"/>
    <w:rsid w:val="00912142"/>
    <w:rsid w:val="00913434"/>
    <w:rsid w:val="009134AF"/>
    <w:rsid w:val="00914264"/>
    <w:rsid w:val="00914854"/>
    <w:rsid w:val="00916925"/>
    <w:rsid w:val="00917704"/>
    <w:rsid w:val="009241C3"/>
    <w:rsid w:val="00930887"/>
    <w:rsid w:val="009314E5"/>
    <w:rsid w:val="00932062"/>
    <w:rsid w:val="0093246E"/>
    <w:rsid w:val="009326DA"/>
    <w:rsid w:val="00932D15"/>
    <w:rsid w:val="00932FCB"/>
    <w:rsid w:val="009331CE"/>
    <w:rsid w:val="00933B4C"/>
    <w:rsid w:val="00933C00"/>
    <w:rsid w:val="009372BE"/>
    <w:rsid w:val="009377C5"/>
    <w:rsid w:val="0094068D"/>
    <w:rsid w:val="0094068F"/>
    <w:rsid w:val="009423DE"/>
    <w:rsid w:val="009434AE"/>
    <w:rsid w:val="009437E3"/>
    <w:rsid w:val="00945FCF"/>
    <w:rsid w:val="0094601E"/>
    <w:rsid w:val="009471DD"/>
    <w:rsid w:val="00947CD9"/>
    <w:rsid w:val="00950AD1"/>
    <w:rsid w:val="00950B90"/>
    <w:rsid w:val="00950F05"/>
    <w:rsid w:val="009516FD"/>
    <w:rsid w:val="009539E8"/>
    <w:rsid w:val="00953E55"/>
    <w:rsid w:val="00953F79"/>
    <w:rsid w:val="00953FF3"/>
    <w:rsid w:val="009548CD"/>
    <w:rsid w:val="00954970"/>
    <w:rsid w:val="00955190"/>
    <w:rsid w:val="009551D3"/>
    <w:rsid w:val="009553A9"/>
    <w:rsid w:val="00955924"/>
    <w:rsid w:val="00956D75"/>
    <w:rsid w:val="00962421"/>
    <w:rsid w:val="00962DED"/>
    <w:rsid w:val="00962E7C"/>
    <w:rsid w:val="00962FE4"/>
    <w:rsid w:val="00962FFA"/>
    <w:rsid w:val="009631B2"/>
    <w:rsid w:val="00963889"/>
    <w:rsid w:val="009662D5"/>
    <w:rsid w:val="009668A6"/>
    <w:rsid w:val="00966B4E"/>
    <w:rsid w:val="00966F29"/>
    <w:rsid w:val="0096742D"/>
    <w:rsid w:val="00971091"/>
    <w:rsid w:val="00971D5B"/>
    <w:rsid w:val="00971F05"/>
    <w:rsid w:val="00972B6F"/>
    <w:rsid w:val="00975262"/>
    <w:rsid w:val="00976468"/>
    <w:rsid w:val="009775E4"/>
    <w:rsid w:val="00977BBF"/>
    <w:rsid w:val="00981E16"/>
    <w:rsid w:val="00983566"/>
    <w:rsid w:val="00984739"/>
    <w:rsid w:val="00985AEB"/>
    <w:rsid w:val="00985B88"/>
    <w:rsid w:val="0098604D"/>
    <w:rsid w:val="00987A06"/>
    <w:rsid w:val="009900ED"/>
    <w:rsid w:val="009913C0"/>
    <w:rsid w:val="009914EE"/>
    <w:rsid w:val="00991511"/>
    <w:rsid w:val="00991FF7"/>
    <w:rsid w:val="00992AC3"/>
    <w:rsid w:val="00993A57"/>
    <w:rsid w:val="009941E9"/>
    <w:rsid w:val="009943EB"/>
    <w:rsid w:val="00994659"/>
    <w:rsid w:val="0099474D"/>
    <w:rsid w:val="009965AE"/>
    <w:rsid w:val="00996E8E"/>
    <w:rsid w:val="009A07EC"/>
    <w:rsid w:val="009A0D3B"/>
    <w:rsid w:val="009A1B61"/>
    <w:rsid w:val="009A2A78"/>
    <w:rsid w:val="009A38BA"/>
    <w:rsid w:val="009A39BE"/>
    <w:rsid w:val="009A46E8"/>
    <w:rsid w:val="009A588D"/>
    <w:rsid w:val="009A6019"/>
    <w:rsid w:val="009A6261"/>
    <w:rsid w:val="009B2DD8"/>
    <w:rsid w:val="009B3301"/>
    <w:rsid w:val="009B63D7"/>
    <w:rsid w:val="009B747C"/>
    <w:rsid w:val="009B7C24"/>
    <w:rsid w:val="009C0708"/>
    <w:rsid w:val="009C11CB"/>
    <w:rsid w:val="009C19F4"/>
    <w:rsid w:val="009C2CAD"/>
    <w:rsid w:val="009C2D93"/>
    <w:rsid w:val="009C356D"/>
    <w:rsid w:val="009C3BCE"/>
    <w:rsid w:val="009C48C9"/>
    <w:rsid w:val="009C5406"/>
    <w:rsid w:val="009C543D"/>
    <w:rsid w:val="009C640C"/>
    <w:rsid w:val="009D071B"/>
    <w:rsid w:val="009D0B59"/>
    <w:rsid w:val="009D1644"/>
    <w:rsid w:val="009D3B5C"/>
    <w:rsid w:val="009D3CBE"/>
    <w:rsid w:val="009D40D0"/>
    <w:rsid w:val="009D4C0D"/>
    <w:rsid w:val="009D5F57"/>
    <w:rsid w:val="009D775B"/>
    <w:rsid w:val="009E168F"/>
    <w:rsid w:val="009E3A64"/>
    <w:rsid w:val="009E50D8"/>
    <w:rsid w:val="009F0556"/>
    <w:rsid w:val="009F056E"/>
    <w:rsid w:val="009F0BA3"/>
    <w:rsid w:val="009F18E1"/>
    <w:rsid w:val="009F320B"/>
    <w:rsid w:val="009F3444"/>
    <w:rsid w:val="009F3825"/>
    <w:rsid w:val="009F4891"/>
    <w:rsid w:val="009F4EEB"/>
    <w:rsid w:val="009F5081"/>
    <w:rsid w:val="009F54F4"/>
    <w:rsid w:val="009F5B32"/>
    <w:rsid w:val="009F5E43"/>
    <w:rsid w:val="00A01989"/>
    <w:rsid w:val="00A01D1A"/>
    <w:rsid w:val="00A022E5"/>
    <w:rsid w:val="00A02DE8"/>
    <w:rsid w:val="00A03B1E"/>
    <w:rsid w:val="00A04199"/>
    <w:rsid w:val="00A04EB0"/>
    <w:rsid w:val="00A05C55"/>
    <w:rsid w:val="00A075E2"/>
    <w:rsid w:val="00A10104"/>
    <w:rsid w:val="00A10119"/>
    <w:rsid w:val="00A105EF"/>
    <w:rsid w:val="00A110EB"/>
    <w:rsid w:val="00A117C5"/>
    <w:rsid w:val="00A1360D"/>
    <w:rsid w:val="00A13BCD"/>
    <w:rsid w:val="00A13CBA"/>
    <w:rsid w:val="00A145A3"/>
    <w:rsid w:val="00A160C5"/>
    <w:rsid w:val="00A1640A"/>
    <w:rsid w:val="00A16708"/>
    <w:rsid w:val="00A224CB"/>
    <w:rsid w:val="00A23241"/>
    <w:rsid w:val="00A23B5D"/>
    <w:rsid w:val="00A240AF"/>
    <w:rsid w:val="00A2545E"/>
    <w:rsid w:val="00A2633D"/>
    <w:rsid w:val="00A3213F"/>
    <w:rsid w:val="00A33171"/>
    <w:rsid w:val="00A349F2"/>
    <w:rsid w:val="00A36071"/>
    <w:rsid w:val="00A365EF"/>
    <w:rsid w:val="00A36E03"/>
    <w:rsid w:val="00A378C4"/>
    <w:rsid w:val="00A40BCA"/>
    <w:rsid w:val="00A40DE0"/>
    <w:rsid w:val="00A41F5A"/>
    <w:rsid w:val="00A4204A"/>
    <w:rsid w:val="00A42184"/>
    <w:rsid w:val="00A433D9"/>
    <w:rsid w:val="00A433F8"/>
    <w:rsid w:val="00A43619"/>
    <w:rsid w:val="00A43B1A"/>
    <w:rsid w:val="00A44EC7"/>
    <w:rsid w:val="00A45213"/>
    <w:rsid w:val="00A4598B"/>
    <w:rsid w:val="00A459B8"/>
    <w:rsid w:val="00A45B78"/>
    <w:rsid w:val="00A46DF9"/>
    <w:rsid w:val="00A50706"/>
    <w:rsid w:val="00A50C70"/>
    <w:rsid w:val="00A51BCF"/>
    <w:rsid w:val="00A51C78"/>
    <w:rsid w:val="00A54034"/>
    <w:rsid w:val="00A54FB3"/>
    <w:rsid w:val="00A551B7"/>
    <w:rsid w:val="00A55322"/>
    <w:rsid w:val="00A562B4"/>
    <w:rsid w:val="00A567D7"/>
    <w:rsid w:val="00A56DAE"/>
    <w:rsid w:val="00A60063"/>
    <w:rsid w:val="00A60EFB"/>
    <w:rsid w:val="00A61DC1"/>
    <w:rsid w:val="00A62079"/>
    <w:rsid w:val="00A6266E"/>
    <w:rsid w:val="00A62F4C"/>
    <w:rsid w:val="00A63062"/>
    <w:rsid w:val="00A632B3"/>
    <w:rsid w:val="00A63B9C"/>
    <w:rsid w:val="00A63E41"/>
    <w:rsid w:val="00A64B02"/>
    <w:rsid w:val="00A64C38"/>
    <w:rsid w:val="00A64F0F"/>
    <w:rsid w:val="00A6534A"/>
    <w:rsid w:val="00A653A8"/>
    <w:rsid w:val="00A65407"/>
    <w:rsid w:val="00A664C1"/>
    <w:rsid w:val="00A6671C"/>
    <w:rsid w:val="00A674C1"/>
    <w:rsid w:val="00A67E7A"/>
    <w:rsid w:val="00A70C91"/>
    <w:rsid w:val="00A74170"/>
    <w:rsid w:val="00A7443B"/>
    <w:rsid w:val="00A75467"/>
    <w:rsid w:val="00A75791"/>
    <w:rsid w:val="00A77466"/>
    <w:rsid w:val="00A82897"/>
    <w:rsid w:val="00A82C84"/>
    <w:rsid w:val="00A83A5B"/>
    <w:rsid w:val="00A84123"/>
    <w:rsid w:val="00A847BB"/>
    <w:rsid w:val="00A8548C"/>
    <w:rsid w:val="00A85664"/>
    <w:rsid w:val="00A86589"/>
    <w:rsid w:val="00A869AF"/>
    <w:rsid w:val="00A86DF5"/>
    <w:rsid w:val="00A90BD2"/>
    <w:rsid w:val="00A92023"/>
    <w:rsid w:val="00A92CA3"/>
    <w:rsid w:val="00A92D05"/>
    <w:rsid w:val="00A94A69"/>
    <w:rsid w:val="00A94C42"/>
    <w:rsid w:val="00A956DC"/>
    <w:rsid w:val="00A97AD7"/>
    <w:rsid w:val="00AA02A1"/>
    <w:rsid w:val="00AA032A"/>
    <w:rsid w:val="00AA066A"/>
    <w:rsid w:val="00AA0710"/>
    <w:rsid w:val="00AA11DE"/>
    <w:rsid w:val="00AA219E"/>
    <w:rsid w:val="00AA290F"/>
    <w:rsid w:val="00AA2C25"/>
    <w:rsid w:val="00AA2D50"/>
    <w:rsid w:val="00AA2E71"/>
    <w:rsid w:val="00AA2FDA"/>
    <w:rsid w:val="00AA50E4"/>
    <w:rsid w:val="00AA5363"/>
    <w:rsid w:val="00AA5596"/>
    <w:rsid w:val="00AA571E"/>
    <w:rsid w:val="00AA6316"/>
    <w:rsid w:val="00AA6684"/>
    <w:rsid w:val="00AA66C9"/>
    <w:rsid w:val="00AA6E08"/>
    <w:rsid w:val="00AA6ED1"/>
    <w:rsid w:val="00AA737C"/>
    <w:rsid w:val="00AA7582"/>
    <w:rsid w:val="00AA7D38"/>
    <w:rsid w:val="00AB1149"/>
    <w:rsid w:val="00AB1ACA"/>
    <w:rsid w:val="00AB21BE"/>
    <w:rsid w:val="00AB3277"/>
    <w:rsid w:val="00AB35F4"/>
    <w:rsid w:val="00AB44C8"/>
    <w:rsid w:val="00AB4F54"/>
    <w:rsid w:val="00AB5BA1"/>
    <w:rsid w:val="00AB5BEA"/>
    <w:rsid w:val="00AB67DC"/>
    <w:rsid w:val="00AB67EA"/>
    <w:rsid w:val="00AC058D"/>
    <w:rsid w:val="00AC1AD0"/>
    <w:rsid w:val="00AC1D22"/>
    <w:rsid w:val="00AC23F7"/>
    <w:rsid w:val="00AC2623"/>
    <w:rsid w:val="00AC2EA4"/>
    <w:rsid w:val="00AC3E67"/>
    <w:rsid w:val="00AC43E3"/>
    <w:rsid w:val="00AC43E9"/>
    <w:rsid w:val="00AC5549"/>
    <w:rsid w:val="00AC5DEC"/>
    <w:rsid w:val="00AC60BE"/>
    <w:rsid w:val="00AC6A45"/>
    <w:rsid w:val="00AD14D7"/>
    <w:rsid w:val="00AD15F6"/>
    <w:rsid w:val="00AD18BC"/>
    <w:rsid w:val="00AD33A9"/>
    <w:rsid w:val="00AD3728"/>
    <w:rsid w:val="00AD4BAB"/>
    <w:rsid w:val="00AD4CAD"/>
    <w:rsid w:val="00AD5343"/>
    <w:rsid w:val="00AD58F8"/>
    <w:rsid w:val="00AD63C9"/>
    <w:rsid w:val="00AD658B"/>
    <w:rsid w:val="00AD683D"/>
    <w:rsid w:val="00AD6966"/>
    <w:rsid w:val="00AD73CA"/>
    <w:rsid w:val="00AD7530"/>
    <w:rsid w:val="00AD754F"/>
    <w:rsid w:val="00AD77D5"/>
    <w:rsid w:val="00AD78F2"/>
    <w:rsid w:val="00AD7C40"/>
    <w:rsid w:val="00AE1859"/>
    <w:rsid w:val="00AE2052"/>
    <w:rsid w:val="00AE21EB"/>
    <w:rsid w:val="00AE24D7"/>
    <w:rsid w:val="00AE3355"/>
    <w:rsid w:val="00AE3A7E"/>
    <w:rsid w:val="00AE3E9A"/>
    <w:rsid w:val="00AE4CA7"/>
    <w:rsid w:val="00AE4DEA"/>
    <w:rsid w:val="00AE5A78"/>
    <w:rsid w:val="00AE6195"/>
    <w:rsid w:val="00AF076C"/>
    <w:rsid w:val="00AF1CD5"/>
    <w:rsid w:val="00AF2923"/>
    <w:rsid w:val="00AF2BEE"/>
    <w:rsid w:val="00AF325B"/>
    <w:rsid w:val="00AF4D64"/>
    <w:rsid w:val="00AF4FB3"/>
    <w:rsid w:val="00AF5B68"/>
    <w:rsid w:val="00AF62DB"/>
    <w:rsid w:val="00AF6CD4"/>
    <w:rsid w:val="00AF6E8B"/>
    <w:rsid w:val="00B0055E"/>
    <w:rsid w:val="00B018A1"/>
    <w:rsid w:val="00B02A2B"/>
    <w:rsid w:val="00B02C3C"/>
    <w:rsid w:val="00B04FE3"/>
    <w:rsid w:val="00B07A79"/>
    <w:rsid w:val="00B07D0C"/>
    <w:rsid w:val="00B13319"/>
    <w:rsid w:val="00B14415"/>
    <w:rsid w:val="00B14A92"/>
    <w:rsid w:val="00B14CB8"/>
    <w:rsid w:val="00B14E75"/>
    <w:rsid w:val="00B14F1C"/>
    <w:rsid w:val="00B150F2"/>
    <w:rsid w:val="00B15AF9"/>
    <w:rsid w:val="00B160FE"/>
    <w:rsid w:val="00B165E7"/>
    <w:rsid w:val="00B170C3"/>
    <w:rsid w:val="00B1755C"/>
    <w:rsid w:val="00B175A4"/>
    <w:rsid w:val="00B21F64"/>
    <w:rsid w:val="00B230B7"/>
    <w:rsid w:val="00B23D45"/>
    <w:rsid w:val="00B240E2"/>
    <w:rsid w:val="00B24598"/>
    <w:rsid w:val="00B247DA"/>
    <w:rsid w:val="00B24857"/>
    <w:rsid w:val="00B24F82"/>
    <w:rsid w:val="00B258EA"/>
    <w:rsid w:val="00B2608F"/>
    <w:rsid w:val="00B26ECA"/>
    <w:rsid w:val="00B26FFC"/>
    <w:rsid w:val="00B27DA5"/>
    <w:rsid w:val="00B3286F"/>
    <w:rsid w:val="00B34608"/>
    <w:rsid w:val="00B350E1"/>
    <w:rsid w:val="00B355E2"/>
    <w:rsid w:val="00B35BE4"/>
    <w:rsid w:val="00B3728F"/>
    <w:rsid w:val="00B37A5F"/>
    <w:rsid w:val="00B40F98"/>
    <w:rsid w:val="00B413B8"/>
    <w:rsid w:val="00B42D00"/>
    <w:rsid w:val="00B43C5F"/>
    <w:rsid w:val="00B44432"/>
    <w:rsid w:val="00B44AF7"/>
    <w:rsid w:val="00B45654"/>
    <w:rsid w:val="00B46046"/>
    <w:rsid w:val="00B469F0"/>
    <w:rsid w:val="00B46F52"/>
    <w:rsid w:val="00B52C23"/>
    <w:rsid w:val="00B53014"/>
    <w:rsid w:val="00B5318A"/>
    <w:rsid w:val="00B53DA1"/>
    <w:rsid w:val="00B54D35"/>
    <w:rsid w:val="00B54FB5"/>
    <w:rsid w:val="00B5663B"/>
    <w:rsid w:val="00B5671D"/>
    <w:rsid w:val="00B614BD"/>
    <w:rsid w:val="00B62688"/>
    <w:rsid w:val="00B62785"/>
    <w:rsid w:val="00B62793"/>
    <w:rsid w:val="00B64469"/>
    <w:rsid w:val="00B64CE3"/>
    <w:rsid w:val="00B64E8C"/>
    <w:rsid w:val="00B65F09"/>
    <w:rsid w:val="00B66776"/>
    <w:rsid w:val="00B67713"/>
    <w:rsid w:val="00B67CAE"/>
    <w:rsid w:val="00B67EC4"/>
    <w:rsid w:val="00B70074"/>
    <w:rsid w:val="00B70090"/>
    <w:rsid w:val="00B71201"/>
    <w:rsid w:val="00B7176B"/>
    <w:rsid w:val="00B718A2"/>
    <w:rsid w:val="00B72101"/>
    <w:rsid w:val="00B729B2"/>
    <w:rsid w:val="00B74F08"/>
    <w:rsid w:val="00B755C5"/>
    <w:rsid w:val="00B76384"/>
    <w:rsid w:val="00B76B95"/>
    <w:rsid w:val="00B76F0E"/>
    <w:rsid w:val="00B76F31"/>
    <w:rsid w:val="00B77D60"/>
    <w:rsid w:val="00B80F38"/>
    <w:rsid w:val="00B82092"/>
    <w:rsid w:val="00B82E30"/>
    <w:rsid w:val="00B84C2F"/>
    <w:rsid w:val="00B8531E"/>
    <w:rsid w:val="00B85423"/>
    <w:rsid w:val="00B85A39"/>
    <w:rsid w:val="00B85DFF"/>
    <w:rsid w:val="00B85F93"/>
    <w:rsid w:val="00B863C8"/>
    <w:rsid w:val="00B90311"/>
    <w:rsid w:val="00B93420"/>
    <w:rsid w:val="00B947F4"/>
    <w:rsid w:val="00B965CF"/>
    <w:rsid w:val="00B97A87"/>
    <w:rsid w:val="00B97CAE"/>
    <w:rsid w:val="00B97EEC"/>
    <w:rsid w:val="00BA01AB"/>
    <w:rsid w:val="00BA0616"/>
    <w:rsid w:val="00BA13EA"/>
    <w:rsid w:val="00BA30EF"/>
    <w:rsid w:val="00BA3361"/>
    <w:rsid w:val="00BA46E8"/>
    <w:rsid w:val="00BA54AD"/>
    <w:rsid w:val="00BA5958"/>
    <w:rsid w:val="00BA5AD5"/>
    <w:rsid w:val="00BA5B69"/>
    <w:rsid w:val="00BA6469"/>
    <w:rsid w:val="00BA6484"/>
    <w:rsid w:val="00BA65FE"/>
    <w:rsid w:val="00BA6FB3"/>
    <w:rsid w:val="00BA7CDA"/>
    <w:rsid w:val="00BB1069"/>
    <w:rsid w:val="00BB1A44"/>
    <w:rsid w:val="00BB1B84"/>
    <w:rsid w:val="00BB1CB5"/>
    <w:rsid w:val="00BB20DE"/>
    <w:rsid w:val="00BB2235"/>
    <w:rsid w:val="00BB27B9"/>
    <w:rsid w:val="00BB3960"/>
    <w:rsid w:val="00BB3E29"/>
    <w:rsid w:val="00BB4C36"/>
    <w:rsid w:val="00BB4D26"/>
    <w:rsid w:val="00BB519C"/>
    <w:rsid w:val="00BC0F88"/>
    <w:rsid w:val="00BC0FE9"/>
    <w:rsid w:val="00BC2406"/>
    <w:rsid w:val="00BC25E4"/>
    <w:rsid w:val="00BC2972"/>
    <w:rsid w:val="00BC3479"/>
    <w:rsid w:val="00BC3596"/>
    <w:rsid w:val="00BC3768"/>
    <w:rsid w:val="00BC5C55"/>
    <w:rsid w:val="00BC6F90"/>
    <w:rsid w:val="00BD2278"/>
    <w:rsid w:val="00BD25CF"/>
    <w:rsid w:val="00BD3AF7"/>
    <w:rsid w:val="00BD5648"/>
    <w:rsid w:val="00BD6BA6"/>
    <w:rsid w:val="00BD7C58"/>
    <w:rsid w:val="00BE0204"/>
    <w:rsid w:val="00BE08BF"/>
    <w:rsid w:val="00BE3E5C"/>
    <w:rsid w:val="00BE694D"/>
    <w:rsid w:val="00BE7910"/>
    <w:rsid w:val="00BF1663"/>
    <w:rsid w:val="00BF236E"/>
    <w:rsid w:val="00BF2CAB"/>
    <w:rsid w:val="00BF2D4A"/>
    <w:rsid w:val="00BF3383"/>
    <w:rsid w:val="00BF3759"/>
    <w:rsid w:val="00BF44CC"/>
    <w:rsid w:val="00BF4538"/>
    <w:rsid w:val="00BF4687"/>
    <w:rsid w:val="00BF4FB1"/>
    <w:rsid w:val="00BF50E7"/>
    <w:rsid w:val="00BF5B05"/>
    <w:rsid w:val="00BF5CF7"/>
    <w:rsid w:val="00BF7BE3"/>
    <w:rsid w:val="00BF7FFA"/>
    <w:rsid w:val="00C00A04"/>
    <w:rsid w:val="00C03840"/>
    <w:rsid w:val="00C038CE"/>
    <w:rsid w:val="00C03DB5"/>
    <w:rsid w:val="00C04500"/>
    <w:rsid w:val="00C056C4"/>
    <w:rsid w:val="00C058E5"/>
    <w:rsid w:val="00C05E1C"/>
    <w:rsid w:val="00C06479"/>
    <w:rsid w:val="00C064F5"/>
    <w:rsid w:val="00C06C96"/>
    <w:rsid w:val="00C06F23"/>
    <w:rsid w:val="00C07555"/>
    <w:rsid w:val="00C11777"/>
    <w:rsid w:val="00C12048"/>
    <w:rsid w:val="00C1258E"/>
    <w:rsid w:val="00C133F8"/>
    <w:rsid w:val="00C13470"/>
    <w:rsid w:val="00C13BF4"/>
    <w:rsid w:val="00C14623"/>
    <w:rsid w:val="00C15062"/>
    <w:rsid w:val="00C15295"/>
    <w:rsid w:val="00C1589B"/>
    <w:rsid w:val="00C16B43"/>
    <w:rsid w:val="00C172D4"/>
    <w:rsid w:val="00C201E9"/>
    <w:rsid w:val="00C2048E"/>
    <w:rsid w:val="00C20E2F"/>
    <w:rsid w:val="00C21748"/>
    <w:rsid w:val="00C22140"/>
    <w:rsid w:val="00C23E27"/>
    <w:rsid w:val="00C25445"/>
    <w:rsid w:val="00C257DF"/>
    <w:rsid w:val="00C25D06"/>
    <w:rsid w:val="00C25D12"/>
    <w:rsid w:val="00C26C3C"/>
    <w:rsid w:val="00C27B6F"/>
    <w:rsid w:val="00C301BF"/>
    <w:rsid w:val="00C303A3"/>
    <w:rsid w:val="00C30F38"/>
    <w:rsid w:val="00C3114E"/>
    <w:rsid w:val="00C31D48"/>
    <w:rsid w:val="00C326EC"/>
    <w:rsid w:val="00C326F8"/>
    <w:rsid w:val="00C32A0E"/>
    <w:rsid w:val="00C334A6"/>
    <w:rsid w:val="00C33825"/>
    <w:rsid w:val="00C33F71"/>
    <w:rsid w:val="00C35FAA"/>
    <w:rsid w:val="00C364F9"/>
    <w:rsid w:val="00C36781"/>
    <w:rsid w:val="00C3689D"/>
    <w:rsid w:val="00C4034F"/>
    <w:rsid w:val="00C41CF2"/>
    <w:rsid w:val="00C43D12"/>
    <w:rsid w:val="00C4472F"/>
    <w:rsid w:val="00C45B31"/>
    <w:rsid w:val="00C46802"/>
    <w:rsid w:val="00C46B2E"/>
    <w:rsid w:val="00C47161"/>
    <w:rsid w:val="00C505FC"/>
    <w:rsid w:val="00C512CA"/>
    <w:rsid w:val="00C51404"/>
    <w:rsid w:val="00C51791"/>
    <w:rsid w:val="00C5258F"/>
    <w:rsid w:val="00C52C82"/>
    <w:rsid w:val="00C5302E"/>
    <w:rsid w:val="00C53A4D"/>
    <w:rsid w:val="00C53EFE"/>
    <w:rsid w:val="00C549DF"/>
    <w:rsid w:val="00C54E60"/>
    <w:rsid w:val="00C56E31"/>
    <w:rsid w:val="00C578B5"/>
    <w:rsid w:val="00C57A18"/>
    <w:rsid w:val="00C57F9B"/>
    <w:rsid w:val="00C6100B"/>
    <w:rsid w:val="00C61795"/>
    <w:rsid w:val="00C61DA3"/>
    <w:rsid w:val="00C647AE"/>
    <w:rsid w:val="00C649B6"/>
    <w:rsid w:val="00C64CC0"/>
    <w:rsid w:val="00C666B3"/>
    <w:rsid w:val="00C673C6"/>
    <w:rsid w:val="00C6789D"/>
    <w:rsid w:val="00C71027"/>
    <w:rsid w:val="00C721A1"/>
    <w:rsid w:val="00C72787"/>
    <w:rsid w:val="00C72812"/>
    <w:rsid w:val="00C735CC"/>
    <w:rsid w:val="00C7391B"/>
    <w:rsid w:val="00C73993"/>
    <w:rsid w:val="00C74210"/>
    <w:rsid w:val="00C7566F"/>
    <w:rsid w:val="00C75ABB"/>
    <w:rsid w:val="00C7710E"/>
    <w:rsid w:val="00C77560"/>
    <w:rsid w:val="00C8089C"/>
    <w:rsid w:val="00C82CD7"/>
    <w:rsid w:val="00C83593"/>
    <w:rsid w:val="00C83BF4"/>
    <w:rsid w:val="00C84115"/>
    <w:rsid w:val="00C848D5"/>
    <w:rsid w:val="00C85975"/>
    <w:rsid w:val="00C865E5"/>
    <w:rsid w:val="00C86AE1"/>
    <w:rsid w:val="00C90F36"/>
    <w:rsid w:val="00C917E7"/>
    <w:rsid w:val="00C925CF"/>
    <w:rsid w:val="00C92A95"/>
    <w:rsid w:val="00C92E28"/>
    <w:rsid w:val="00C93250"/>
    <w:rsid w:val="00C9328A"/>
    <w:rsid w:val="00C93E9B"/>
    <w:rsid w:val="00C94183"/>
    <w:rsid w:val="00C95281"/>
    <w:rsid w:val="00C95596"/>
    <w:rsid w:val="00C95C2A"/>
    <w:rsid w:val="00C95CA0"/>
    <w:rsid w:val="00C96997"/>
    <w:rsid w:val="00C96B7C"/>
    <w:rsid w:val="00CA05E7"/>
    <w:rsid w:val="00CA133C"/>
    <w:rsid w:val="00CA13A9"/>
    <w:rsid w:val="00CA18B7"/>
    <w:rsid w:val="00CA1B18"/>
    <w:rsid w:val="00CA1C0E"/>
    <w:rsid w:val="00CA22C2"/>
    <w:rsid w:val="00CA2612"/>
    <w:rsid w:val="00CA2DED"/>
    <w:rsid w:val="00CA300A"/>
    <w:rsid w:val="00CA348E"/>
    <w:rsid w:val="00CA39BD"/>
    <w:rsid w:val="00CA509E"/>
    <w:rsid w:val="00CA7531"/>
    <w:rsid w:val="00CA755D"/>
    <w:rsid w:val="00CB0596"/>
    <w:rsid w:val="00CB09E6"/>
    <w:rsid w:val="00CB0EFA"/>
    <w:rsid w:val="00CB1975"/>
    <w:rsid w:val="00CB1CA9"/>
    <w:rsid w:val="00CB4986"/>
    <w:rsid w:val="00CB4BE0"/>
    <w:rsid w:val="00CB5084"/>
    <w:rsid w:val="00CB63A1"/>
    <w:rsid w:val="00CB720A"/>
    <w:rsid w:val="00CC165C"/>
    <w:rsid w:val="00CC169E"/>
    <w:rsid w:val="00CC1DB1"/>
    <w:rsid w:val="00CC1ED8"/>
    <w:rsid w:val="00CC2A8B"/>
    <w:rsid w:val="00CC312A"/>
    <w:rsid w:val="00CC4810"/>
    <w:rsid w:val="00CC4C52"/>
    <w:rsid w:val="00CC64FB"/>
    <w:rsid w:val="00CC6C65"/>
    <w:rsid w:val="00CC73C5"/>
    <w:rsid w:val="00CD0817"/>
    <w:rsid w:val="00CD09A8"/>
    <w:rsid w:val="00CD102D"/>
    <w:rsid w:val="00CD109C"/>
    <w:rsid w:val="00CD1866"/>
    <w:rsid w:val="00CD2618"/>
    <w:rsid w:val="00CD2714"/>
    <w:rsid w:val="00CD2C29"/>
    <w:rsid w:val="00CD6BEF"/>
    <w:rsid w:val="00CD7AA8"/>
    <w:rsid w:val="00CE16F2"/>
    <w:rsid w:val="00CE2DFF"/>
    <w:rsid w:val="00CE2E8D"/>
    <w:rsid w:val="00CE3319"/>
    <w:rsid w:val="00CE5854"/>
    <w:rsid w:val="00CE6808"/>
    <w:rsid w:val="00CE68A7"/>
    <w:rsid w:val="00CE7A19"/>
    <w:rsid w:val="00CE7DD2"/>
    <w:rsid w:val="00CF09B9"/>
    <w:rsid w:val="00CF0BE0"/>
    <w:rsid w:val="00CF0C43"/>
    <w:rsid w:val="00CF1E32"/>
    <w:rsid w:val="00CF262B"/>
    <w:rsid w:val="00CF3D42"/>
    <w:rsid w:val="00CF4B63"/>
    <w:rsid w:val="00CF5508"/>
    <w:rsid w:val="00CF5E19"/>
    <w:rsid w:val="00CF66F9"/>
    <w:rsid w:val="00CF679A"/>
    <w:rsid w:val="00CF688B"/>
    <w:rsid w:val="00CF75C9"/>
    <w:rsid w:val="00CF7ADE"/>
    <w:rsid w:val="00D0118C"/>
    <w:rsid w:val="00D0125C"/>
    <w:rsid w:val="00D031FE"/>
    <w:rsid w:val="00D04960"/>
    <w:rsid w:val="00D04BF3"/>
    <w:rsid w:val="00D051B1"/>
    <w:rsid w:val="00D060A6"/>
    <w:rsid w:val="00D07463"/>
    <w:rsid w:val="00D113E4"/>
    <w:rsid w:val="00D11558"/>
    <w:rsid w:val="00D11DAE"/>
    <w:rsid w:val="00D134AB"/>
    <w:rsid w:val="00D140A9"/>
    <w:rsid w:val="00D14239"/>
    <w:rsid w:val="00D14537"/>
    <w:rsid w:val="00D14770"/>
    <w:rsid w:val="00D14DCE"/>
    <w:rsid w:val="00D153D3"/>
    <w:rsid w:val="00D155E9"/>
    <w:rsid w:val="00D15F98"/>
    <w:rsid w:val="00D166DB"/>
    <w:rsid w:val="00D200B4"/>
    <w:rsid w:val="00D201C9"/>
    <w:rsid w:val="00D2071C"/>
    <w:rsid w:val="00D209D5"/>
    <w:rsid w:val="00D21A63"/>
    <w:rsid w:val="00D22194"/>
    <w:rsid w:val="00D22CF1"/>
    <w:rsid w:val="00D24188"/>
    <w:rsid w:val="00D2544D"/>
    <w:rsid w:val="00D25CE0"/>
    <w:rsid w:val="00D25F19"/>
    <w:rsid w:val="00D2605B"/>
    <w:rsid w:val="00D260B0"/>
    <w:rsid w:val="00D266CF"/>
    <w:rsid w:val="00D278CA"/>
    <w:rsid w:val="00D303C3"/>
    <w:rsid w:val="00D3234B"/>
    <w:rsid w:val="00D32F5C"/>
    <w:rsid w:val="00D32FBD"/>
    <w:rsid w:val="00D3316F"/>
    <w:rsid w:val="00D3325C"/>
    <w:rsid w:val="00D348ED"/>
    <w:rsid w:val="00D35AF5"/>
    <w:rsid w:val="00D35BA9"/>
    <w:rsid w:val="00D364B7"/>
    <w:rsid w:val="00D36D81"/>
    <w:rsid w:val="00D37888"/>
    <w:rsid w:val="00D40201"/>
    <w:rsid w:val="00D4077B"/>
    <w:rsid w:val="00D415C9"/>
    <w:rsid w:val="00D42052"/>
    <w:rsid w:val="00D4282E"/>
    <w:rsid w:val="00D428C2"/>
    <w:rsid w:val="00D428F9"/>
    <w:rsid w:val="00D4333E"/>
    <w:rsid w:val="00D4375A"/>
    <w:rsid w:val="00D43952"/>
    <w:rsid w:val="00D44CC6"/>
    <w:rsid w:val="00D46000"/>
    <w:rsid w:val="00D46EBA"/>
    <w:rsid w:val="00D47A94"/>
    <w:rsid w:val="00D50AC3"/>
    <w:rsid w:val="00D512CA"/>
    <w:rsid w:val="00D5159C"/>
    <w:rsid w:val="00D517FC"/>
    <w:rsid w:val="00D53567"/>
    <w:rsid w:val="00D53916"/>
    <w:rsid w:val="00D539A2"/>
    <w:rsid w:val="00D53C85"/>
    <w:rsid w:val="00D54147"/>
    <w:rsid w:val="00D54349"/>
    <w:rsid w:val="00D54443"/>
    <w:rsid w:val="00D5551B"/>
    <w:rsid w:val="00D5576A"/>
    <w:rsid w:val="00D55D40"/>
    <w:rsid w:val="00D55D51"/>
    <w:rsid w:val="00D578CA"/>
    <w:rsid w:val="00D600B6"/>
    <w:rsid w:val="00D604F7"/>
    <w:rsid w:val="00D6217D"/>
    <w:rsid w:val="00D627FB"/>
    <w:rsid w:val="00D62A2E"/>
    <w:rsid w:val="00D62BF6"/>
    <w:rsid w:val="00D6463E"/>
    <w:rsid w:val="00D647DE"/>
    <w:rsid w:val="00D65160"/>
    <w:rsid w:val="00D65805"/>
    <w:rsid w:val="00D66A66"/>
    <w:rsid w:val="00D673AA"/>
    <w:rsid w:val="00D67EC4"/>
    <w:rsid w:val="00D70950"/>
    <w:rsid w:val="00D716B1"/>
    <w:rsid w:val="00D72157"/>
    <w:rsid w:val="00D74000"/>
    <w:rsid w:val="00D7573A"/>
    <w:rsid w:val="00D774CA"/>
    <w:rsid w:val="00D77CF7"/>
    <w:rsid w:val="00D80257"/>
    <w:rsid w:val="00D81183"/>
    <w:rsid w:val="00D813E5"/>
    <w:rsid w:val="00D81A66"/>
    <w:rsid w:val="00D81FEB"/>
    <w:rsid w:val="00D83C07"/>
    <w:rsid w:val="00D8407D"/>
    <w:rsid w:val="00D844FE"/>
    <w:rsid w:val="00D865DD"/>
    <w:rsid w:val="00D868E9"/>
    <w:rsid w:val="00D86BCB"/>
    <w:rsid w:val="00D925DD"/>
    <w:rsid w:val="00D9275B"/>
    <w:rsid w:val="00D9287D"/>
    <w:rsid w:val="00D938C9"/>
    <w:rsid w:val="00D93FEA"/>
    <w:rsid w:val="00D94B33"/>
    <w:rsid w:val="00D9667C"/>
    <w:rsid w:val="00D977D8"/>
    <w:rsid w:val="00DA16B7"/>
    <w:rsid w:val="00DA19C1"/>
    <w:rsid w:val="00DA25F1"/>
    <w:rsid w:val="00DA27DF"/>
    <w:rsid w:val="00DA3105"/>
    <w:rsid w:val="00DA466B"/>
    <w:rsid w:val="00DA4705"/>
    <w:rsid w:val="00DA5901"/>
    <w:rsid w:val="00DA5D4E"/>
    <w:rsid w:val="00DA6B54"/>
    <w:rsid w:val="00DA7A4E"/>
    <w:rsid w:val="00DB000D"/>
    <w:rsid w:val="00DB0058"/>
    <w:rsid w:val="00DB024E"/>
    <w:rsid w:val="00DB1423"/>
    <w:rsid w:val="00DB1892"/>
    <w:rsid w:val="00DB1FAB"/>
    <w:rsid w:val="00DB3919"/>
    <w:rsid w:val="00DB4FE2"/>
    <w:rsid w:val="00DB519A"/>
    <w:rsid w:val="00DB520F"/>
    <w:rsid w:val="00DB5ABB"/>
    <w:rsid w:val="00DB5EE3"/>
    <w:rsid w:val="00DB7032"/>
    <w:rsid w:val="00DB7749"/>
    <w:rsid w:val="00DB7F61"/>
    <w:rsid w:val="00DC1BC6"/>
    <w:rsid w:val="00DC374E"/>
    <w:rsid w:val="00DC4AD0"/>
    <w:rsid w:val="00DC600D"/>
    <w:rsid w:val="00DD0148"/>
    <w:rsid w:val="00DD04D1"/>
    <w:rsid w:val="00DD0533"/>
    <w:rsid w:val="00DD16C8"/>
    <w:rsid w:val="00DD189F"/>
    <w:rsid w:val="00DD2826"/>
    <w:rsid w:val="00DD2DE8"/>
    <w:rsid w:val="00DD3C33"/>
    <w:rsid w:val="00DD51F9"/>
    <w:rsid w:val="00DD5A72"/>
    <w:rsid w:val="00DD664C"/>
    <w:rsid w:val="00DD66F4"/>
    <w:rsid w:val="00DE0523"/>
    <w:rsid w:val="00DE1227"/>
    <w:rsid w:val="00DE15AB"/>
    <w:rsid w:val="00DE1651"/>
    <w:rsid w:val="00DE1B63"/>
    <w:rsid w:val="00DE2960"/>
    <w:rsid w:val="00DE32D4"/>
    <w:rsid w:val="00DE3517"/>
    <w:rsid w:val="00DE355F"/>
    <w:rsid w:val="00DE386C"/>
    <w:rsid w:val="00DE3996"/>
    <w:rsid w:val="00DE399D"/>
    <w:rsid w:val="00DE3C13"/>
    <w:rsid w:val="00DE3DBE"/>
    <w:rsid w:val="00DE412D"/>
    <w:rsid w:val="00DE432D"/>
    <w:rsid w:val="00DE4B07"/>
    <w:rsid w:val="00DE4B9D"/>
    <w:rsid w:val="00DE5E5A"/>
    <w:rsid w:val="00DE6A18"/>
    <w:rsid w:val="00DE7BDA"/>
    <w:rsid w:val="00DE7F60"/>
    <w:rsid w:val="00DF0309"/>
    <w:rsid w:val="00DF05C9"/>
    <w:rsid w:val="00DF2B14"/>
    <w:rsid w:val="00DF3779"/>
    <w:rsid w:val="00DF45F1"/>
    <w:rsid w:val="00DF4616"/>
    <w:rsid w:val="00DF54E8"/>
    <w:rsid w:val="00DF5F88"/>
    <w:rsid w:val="00DF73C5"/>
    <w:rsid w:val="00E006ED"/>
    <w:rsid w:val="00E00B11"/>
    <w:rsid w:val="00E01F02"/>
    <w:rsid w:val="00E03217"/>
    <w:rsid w:val="00E04050"/>
    <w:rsid w:val="00E04070"/>
    <w:rsid w:val="00E045E7"/>
    <w:rsid w:val="00E0505A"/>
    <w:rsid w:val="00E0643C"/>
    <w:rsid w:val="00E102E8"/>
    <w:rsid w:val="00E11F76"/>
    <w:rsid w:val="00E11FF7"/>
    <w:rsid w:val="00E13AA8"/>
    <w:rsid w:val="00E13FAC"/>
    <w:rsid w:val="00E146F0"/>
    <w:rsid w:val="00E168B8"/>
    <w:rsid w:val="00E16907"/>
    <w:rsid w:val="00E17661"/>
    <w:rsid w:val="00E17698"/>
    <w:rsid w:val="00E178F8"/>
    <w:rsid w:val="00E2093E"/>
    <w:rsid w:val="00E209A4"/>
    <w:rsid w:val="00E20A7D"/>
    <w:rsid w:val="00E21222"/>
    <w:rsid w:val="00E21B99"/>
    <w:rsid w:val="00E22408"/>
    <w:rsid w:val="00E2250A"/>
    <w:rsid w:val="00E226BD"/>
    <w:rsid w:val="00E22C63"/>
    <w:rsid w:val="00E22EBB"/>
    <w:rsid w:val="00E23506"/>
    <w:rsid w:val="00E24184"/>
    <w:rsid w:val="00E25065"/>
    <w:rsid w:val="00E25DEC"/>
    <w:rsid w:val="00E26E4A"/>
    <w:rsid w:val="00E2707D"/>
    <w:rsid w:val="00E2713A"/>
    <w:rsid w:val="00E27B84"/>
    <w:rsid w:val="00E30461"/>
    <w:rsid w:val="00E3047C"/>
    <w:rsid w:val="00E306DB"/>
    <w:rsid w:val="00E3222D"/>
    <w:rsid w:val="00E338C8"/>
    <w:rsid w:val="00E33DCE"/>
    <w:rsid w:val="00E343BC"/>
    <w:rsid w:val="00E34669"/>
    <w:rsid w:val="00E34852"/>
    <w:rsid w:val="00E34F65"/>
    <w:rsid w:val="00E36206"/>
    <w:rsid w:val="00E36B46"/>
    <w:rsid w:val="00E406C7"/>
    <w:rsid w:val="00E40CDD"/>
    <w:rsid w:val="00E41330"/>
    <w:rsid w:val="00E456CC"/>
    <w:rsid w:val="00E46547"/>
    <w:rsid w:val="00E51AFA"/>
    <w:rsid w:val="00E5298F"/>
    <w:rsid w:val="00E5372F"/>
    <w:rsid w:val="00E5446F"/>
    <w:rsid w:val="00E550A6"/>
    <w:rsid w:val="00E56C8C"/>
    <w:rsid w:val="00E56D63"/>
    <w:rsid w:val="00E61132"/>
    <w:rsid w:val="00E627C7"/>
    <w:rsid w:val="00E62F6F"/>
    <w:rsid w:val="00E650AD"/>
    <w:rsid w:val="00E651A7"/>
    <w:rsid w:val="00E65D0D"/>
    <w:rsid w:val="00E65D43"/>
    <w:rsid w:val="00E663CF"/>
    <w:rsid w:val="00E66DE0"/>
    <w:rsid w:val="00E70017"/>
    <w:rsid w:val="00E702BD"/>
    <w:rsid w:val="00E709CF"/>
    <w:rsid w:val="00E71356"/>
    <w:rsid w:val="00E73703"/>
    <w:rsid w:val="00E80B36"/>
    <w:rsid w:val="00E81E15"/>
    <w:rsid w:val="00E81F22"/>
    <w:rsid w:val="00E82F94"/>
    <w:rsid w:val="00E848F4"/>
    <w:rsid w:val="00E850D2"/>
    <w:rsid w:val="00E85E26"/>
    <w:rsid w:val="00E87937"/>
    <w:rsid w:val="00E87ADC"/>
    <w:rsid w:val="00E87B13"/>
    <w:rsid w:val="00E922DE"/>
    <w:rsid w:val="00E928D8"/>
    <w:rsid w:val="00E92F3C"/>
    <w:rsid w:val="00E93A3E"/>
    <w:rsid w:val="00E94D2B"/>
    <w:rsid w:val="00E976B8"/>
    <w:rsid w:val="00EA1962"/>
    <w:rsid w:val="00EA1EF7"/>
    <w:rsid w:val="00EA2746"/>
    <w:rsid w:val="00EA2C5D"/>
    <w:rsid w:val="00EA3C87"/>
    <w:rsid w:val="00EA3D57"/>
    <w:rsid w:val="00EA451B"/>
    <w:rsid w:val="00EB0F86"/>
    <w:rsid w:val="00EB1C21"/>
    <w:rsid w:val="00EB258B"/>
    <w:rsid w:val="00EB37A2"/>
    <w:rsid w:val="00EB48B8"/>
    <w:rsid w:val="00EB522F"/>
    <w:rsid w:val="00EB5C69"/>
    <w:rsid w:val="00EB71EB"/>
    <w:rsid w:val="00EC04EC"/>
    <w:rsid w:val="00EC0B9F"/>
    <w:rsid w:val="00EC1130"/>
    <w:rsid w:val="00EC3689"/>
    <w:rsid w:val="00EC4044"/>
    <w:rsid w:val="00EC4613"/>
    <w:rsid w:val="00EC60D5"/>
    <w:rsid w:val="00EC6358"/>
    <w:rsid w:val="00ED0B6E"/>
    <w:rsid w:val="00ED2913"/>
    <w:rsid w:val="00ED3719"/>
    <w:rsid w:val="00ED49E8"/>
    <w:rsid w:val="00ED57D5"/>
    <w:rsid w:val="00ED7742"/>
    <w:rsid w:val="00ED7D61"/>
    <w:rsid w:val="00EE24CF"/>
    <w:rsid w:val="00EE2B75"/>
    <w:rsid w:val="00EE3C1D"/>
    <w:rsid w:val="00EE3FDC"/>
    <w:rsid w:val="00EE46B3"/>
    <w:rsid w:val="00EE498F"/>
    <w:rsid w:val="00EE4DC9"/>
    <w:rsid w:val="00EE4F25"/>
    <w:rsid w:val="00EE5432"/>
    <w:rsid w:val="00EE5DDF"/>
    <w:rsid w:val="00EE6B45"/>
    <w:rsid w:val="00EE715F"/>
    <w:rsid w:val="00EE747B"/>
    <w:rsid w:val="00EF0E68"/>
    <w:rsid w:val="00EF12CB"/>
    <w:rsid w:val="00EF18A4"/>
    <w:rsid w:val="00EF1C03"/>
    <w:rsid w:val="00EF1D87"/>
    <w:rsid w:val="00EF2359"/>
    <w:rsid w:val="00EF24DD"/>
    <w:rsid w:val="00EF3A70"/>
    <w:rsid w:val="00EF4D4C"/>
    <w:rsid w:val="00EF59A9"/>
    <w:rsid w:val="00EF5A40"/>
    <w:rsid w:val="00EF6116"/>
    <w:rsid w:val="00EF6275"/>
    <w:rsid w:val="00EF630B"/>
    <w:rsid w:val="00EF64E9"/>
    <w:rsid w:val="00EF7AF5"/>
    <w:rsid w:val="00F007DC"/>
    <w:rsid w:val="00F029F2"/>
    <w:rsid w:val="00F03063"/>
    <w:rsid w:val="00F049C4"/>
    <w:rsid w:val="00F073F1"/>
    <w:rsid w:val="00F107C5"/>
    <w:rsid w:val="00F12773"/>
    <w:rsid w:val="00F1337B"/>
    <w:rsid w:val="00F14C03"/>
    <w:rsid w:val="00F14D21"/>
    <w:rsid w:val="00F20903"/>
    <w:rsid w:val="00F20D2D"/>
    <w:rsid w:val="00F220D8"/>
    <w:rsid w:val="00F231DB"/>
    <w:rsid w:val="00F23550"/>
    <w:rsid w:val="00F23756"/>
    <w:rsid w:val="00F23E5B"/>
    <w:rsid w:val="00F25711"/>
    <w:rsid w:val="00F25ADE"/>
    <w:rsid w:val="00F26250"/>
    <w:rsid w:val="00F269E2"/>
    <w:rsid w:val="00F270BD"/>
    <w:rsid w:val="00F27701"/>
    <w:rsid w:val="00F30150"/>
    <w:rsid w:val="00F324F6"/>
    <w:rsid w:val="00F33A3D"/>
    <w:rsid w:val="00F347B2"/>
    <w:rsid w:val="00F34DD9"/>
    <w:rsid w:val="00F35346"/>
    <w:rsid w:val="00F358EA"/>
    <w:rsid w:val="00F365DD"/>
    <w:rsid w:val="00F369B6"/>
    <w:rsid w:val="00F4246C"/>
    <w:rsid w:val="00F424E8"/>
    <w:rsid w:val="00F429C4"/>
    <w:rsid w:val="00F436A0"/>
    <w:rsid w:val="00F45C0E"/>
    <w:rsid w:val="00F463BA"/>
    <w:rsid w:val="00F50251"/>
    <w:rsid w:val="00F504DD"/>
    <w:rsid w:val="00F51816"/>
    <w:rsid w:val="00F52742"/>
    <w:rsid w:val="00F52B6B"/>
    <w:rsid w:val="00F5397B"/>
    <w:rsid w:val="00F57182"/>
    <w:rsid w:val="00F576C0"/>
    <w:rsid w:val="00F57777"/>
    <w:rsid w:val="00F57BA7"/>
    <w:rsid w:val="00F57FE8"/>
    <w:rsid w:val="00F60C03"/>
    <w:rsid w:val="00F613EB"/>
    <w:rsid w:val="00F61B5A"/>
    <w:rsid w:val="00F65988"/>
    <w:rsid w:val="00F65B72"/>
    <w:rsid w:val="00F66B44"/>
    <w:rsid w:val="00F66CC5"/>
    <w:rsid w:val="00F701F9"/>
    <w:rsid w:val="00F70BBF"/>
    <w:rsid w:val="00F70EC8"/>
    <w:rsid w:val="00F7148A"/>
    <w:rsid w:val="00F71EBD"/>
    <w:rsid w:val="00F720D1"/>
    <w:rsid w:val="00F7286D"/>
    <w:rsid w:val="00F729C2"/>
    <w:rsid w:val="00F74457"/>
    <w:rsid w:val="00F7462A"/>
    <w:rsid w:val="00F74D5A"/>
    <w:rsid w:val="00F75556"/>
    <w:rsid w:val="00F76200"/>
    <w:rsid w:val="00F779DE"/>
    <w:rsid w:val="00F77E8B"/>
    <w:rsid w:val="00F809F6"/>
    <w:rsid w:val="00F811B7"/>
    <w:rsid w:val="00F8143F"/>
    <w:rsid w:val="00F818DC"/>
    <w:rsid w:val="00F82BB6"/>
    <w:rsid w:val="00F84D2A"/>
    <w:rsid w:val="00F859B4"/>
    <w:rsid w:val="00F90638"/>
    <w:rsid w:val="00F91663"/>
    <w:rsid w:val="00F919D7"/>
    <w:rsid w:val="00F91ADD"/>
    <w:rsid w:val="00F92A0A"/>
    <w:rsid w:val="00F92ECD"/>
    <w:rsid w:val="00F9367B"/>
    <w:rsid w:val="00F94212"/>
    <w:rsid w:val="00F95382"/>
    <w:rsid w:val="00F95C2E"/>
    <w:rsid w:val="00F9650A"/>
    <w:rsid w:val="00F975CD"/>
    <w:rsid w:val="00F97642"/>
    <w:rsid w:val="00F9766C"/>
    <w:rsid w:val="00F978F5"/>
    <w:rsid w:val="00FA46D8"/>
    <w:rsid w:val="00FA47EB"/>
    <w:rsid w:val="00FA4BF8"/>
    <w:rsid w:val="00FA5568"/>
    <w:rsid w:val="00FA758C"/>
    <w:rsid w:val="00FA7972"/>
    <w:rsid w:val="00FB0F96"/>
    <w:rsid w:val="00FB1391"/>
    <w:rsid w:val="00FB25DD"/>
    <w:rsid w:val="00FB3466"/>
    <w:rsid w:val="00FB4683"/>
    <w:rsid w:val="00FB4A02"/>
    <w:rsid w:val="00FB4E79"/>
    <w:rsid w:val="00FB60C9"/>
    <w:rsid w:val="00FB6764"/>
    <w:rsid w:val="00FB7179"/>
    <w:rsid w:val="00FC03CC"/>
    <w:rsid w:val="00FC1CB8"/>
    <w:rsid w:val="00FC28B8"/>
    <w:rsid w:val="00FC2C90"/>
    <w:rsid w:val="00FC314B"/>
    <w:rsid w:val="00FC3D6D"/>
    <w:rsid w:val="00FC4299"/>
    <w:rsid w:val="00FC479C"/>
    <w:rsid w:val="00FC56AA"/>
    <w:rsid w:val="00FC6458"/>
    <w:rsid w:val="00FC6756"/>
    <w:rsid w:val="00FC7293"/>
    <w:rsid w:val="00FC7C0C"/>
    <w:rsid w:val="00FD0823"/>
    <w:rsid w:val="00FD1078"/>
    <w:rsid w:val="00FD10FA"/>
    <w:rsid w:val="00FD1EA7"/>
    <w:rsid w:val="00FD386E"/>
    <w:rsid w:val="00FD4817"/>
    <w:rsid w:val="00FD4F44"/>
    <w:rsid w:val="00FD544F"/>
    <w:rsid w:val="00FD560B"/>
    <w:rsid w:val="00FD6216"/>
    <w:rsid w:val="00FE063B"/>
    <w:rsid w:val="00FE262D"/>
    <w:rsid w:val="00FE2706"/>
    <w:rsid w:val="00FE2B43"/>
    <w:rsid w:val="00FE3517"/>
    <w:rsid w:val="00FE4B1C"/>
    <w:rsid w:val="00FE4D0D"/>
    <w:rsid w:val="00FE4D81"/>
    <w:rsid w:val="00FE55E0"/>
    <w:rsid w:val="00FE64BB"/>
    <w:rsid w:val="00FE69D4"/>
    <w:rsid w:val="00FE735E"/>
    <w:rsid w:val="00FF1589"/>
    <w:rsid w:val="00FF1910"/>
    <w:rsid w:val="00FF2117"/>
    <w:rsid w:val="00FF2907"/>
    <w:rsid w:val="00FF2C8C"/>
    <w:rsid w:val="00FF2E68"/>
    <w:rsid w:val="00FF3171"/>
    <w:rsid w:val="00FF3D74"/>
    <w:rsid w:val="00FF448E"/>
    <w:rsid w:val="00FF4797"/>
    <w:rsid w:val="00FF4998"/>
    <w:rsid w:val="00FF544F"/>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83A85BC"/>
  <w15:docId w15:val="{C5CF09CE-0273-4CB0-982E-0FF1CD7B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JM" w:eastAsia="en-JM"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F93"/>
    <w:pPr>
      <w:spacing w:after="60"/>
      <w:jc w:val="both"/>
    </w:pPr>
    <w:rPr>
      <w:rFonts w:ascii="Arial" w:hAnsi="Arial"/>
      <w:sz w:val="22"/>
      <w:szCs w:val="24"/>
      <w:lang w:val="en-GB" w:eastAsia="en-US"/>
    </w:rPr>
  </w:style>
  <w:style w:type="paragraph" w:styleId="Heading1">
    <w:name w:val="heading 1"/>
    <w:basedOn w:val="Normal"/>
    <w:next w:val="Normal"/>
    <w:link w:val="Heading1Char"/>
    <w:uiPriority w:val="9"/>
    <w:qFormat/>
    <w:rsid w:val="008F1069"/>
    <w:pPr>
      <w:keepNext/>
      <w:numPr>
        <w:numId w:val="1"/>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uiPriority w:val="9"/>
    <w:qFormat/>
    <w:pPr>
      <w:keepNext/>
      <w:ind w:left="720"/>
      <w:outlineLvl w:val="1"/>
    </w:pPr>
    <w:rPr>
      <w:rFonts w:ascii="Arial Narrow" w:hAnsi="Arial Narrow"/>
      <w:b/>
      <w:bCs/>
    </w:rPr>
  </w:style>
  <w:style w:type="paragraph" w:styleId="Heading3">
    <w:name w:val="heading 3"/>
    <w:basedOn w:val="Normal"/>
    <w:next w:val="Normal"/>
    <w:link w:val="Heading3Char"/>
    <w:uiPriority w:val="9"/>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link w:val="Heading4Char"/>
    <w:uiPriority w:val="9"/>
    <w:qFormat/>
    <w:pPr>
      <w:keepNext/>
      <w:widowControl w:val="0"/>
      <w:spacing w:after="540"/>
      <w:ind w:left="116"/>
      <w:outlineLvl w:val="3"/>
    </w:pPr>
    <w:rPr>
      <w:b/>
      <w:spacing w:val="15"/>
      <w:sz w:val="28"/>
      <w:lang w:val="en-US"/>
    </w:rPr>
  </w:style>
  <w:style w:type="paragraph" w:styleId="Heading5">
    <w:name w:val="heading 5"/>
    <w:basedOn w:val="Normal"/>
    <w:next w:val="Normal"/>
    <w:link w:val="Heading5Char"/>
    <w:uiPriority w:val="9"/>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paragraph" w:styleId="Heading6">
    <w:name w:val="heading 6"/>
    <w:basedOn w:val="Normal"/>
    <w:next w:val="Normal"/>
    <w:link w:val="Heading6Char"/>
    <w:uiPriority w:val="9"/>
    <w:semiHidden/>
    <w:unhideWhenUsed/>
    <w:qFormat/>
    <w:rsid w:val="0032181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6451CA"/>
    <w:pPr>
      <w:keepNext/>
      <w:keepLines/>
      <w:tabs>
        <w:tab w:val="num" w:pos="5040"/>
      </w:tabs>
      <w:spacing w:before="200" w:after="0"/>
      <w:ind w:left="5040" w:hanging="720"/>
      <w:jc w:val="left"/>
      <w:outlineLvl w:val="6"/>
    </w:pPr>
    <w:rPr>
      <w:rFonts w:ascii="Calibri" w:eastAsia="MS Gothic" w:hAnsi="Calibri"/>
      <w:i/>
      <w:iCs/>
      <w:color w:val="404040"/>
      <w:sz w:val="20"/>
      <w:lang w:val="en-US" w:eastAsia="ja-JP"/>
    </w:rPr>
  </w:style>
  <w:style w:type="paragraph" w:styleId="Heading8">
    <w:name w:val="heading 8"/>
    <w:basedOn w:val="Normal"/>
    <w:next w:val="Normal"/>
    <w:link w:val="Heading8Char"/>
    <w:uiPriority w:val="9"/>
    <w:qFormat/>
    <w:rsid w:val="006451CA"/>
    <w:pPr>
      <w:keepNext/>
      <w:keepLines/>
      <w:tabs>
        <w:tab w:val="num" w:pos="5760"/>
      </w:tabs>
      <w:spacing w:before="200" w:after="0"/>
      <w:ind w:left="5760" w:hanging="720"/>
      <w:jc w:val="left"/>
      <w:outlineLvl w:val="7"/>
    </w:pPr>
    <w:rPr>
      <w:rFonts w:ascii="Calibri" w:eastAsia="MS Gothic" w:hAnsi="Calibri"/>
      <w:color w:val="404040"/>
      <w:sz w:val="20"/>
      <w:szCs w:val="20"/>
      <w:lang w:val="en-US" w:eastAsia="ja-JP"/>
    </w:rPr>
  </w:style>
  <w:style w:type="paragraph" w:styleId="Heading9">
    <w:name w:val="heading 9"/>
    <w:basedOn w:val="Normal"/>
    <w:next w:val="Normal"/>
    <w:link w:val="Heading9Char"/>
    <w:uiPriority w:val="9"/>
    <w:qFormat/>
    <w:rsid w:val="006451CA"/>
    <w:pPr>
      <w:keepNext/>
      <w:keepLines/>
      <w:tabs>
        <w:tab w:val="num" w:pos="6480"/>
      </w:tabs>
      <w:spacing w:before="200" w:after="0"/>
      <w:ind w:left="6480" w:hanging="720"/>
      <w:jc w:val="left"/>
      <w:outlineLvl w:val="8"/>
    </w:pPr>
    <w:rPr>
      <w:rFonts w:ascii="Calibri" w:eastAsia="MS Gothic" w:hAnsi="Calibri"/>
      <w:i/>
      <w:iCs/>
      <w:color w:val="404040"/>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FootnoteTextChar"/>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
    <w:name w:val="Body Text"/>
    <w:basedOn w:val="Normal"/>
    <w:pPr>
      <w:pBdr>
        <w:bottom w:val="single" w:sz="4" w:space="1" w:color="auto"/>
      </w:pBdr>
    </w:pPr>
    <w:rPr>
      <w:rFonts w:ascii="Arial Narrow" w:hAnsi="Arial Narrow"/>
      <w:i/>
      <w:iCs/>
    </w:rPr>
  </w:style>
  <w:style w:type="paragraph" w:styleId="BodyText2">
    <w:name w:val="Body Text 2"/>
    <w:basedOn w:val="Normal"/>
    <w:pPr>
      <w:spacing w:before="120" w:after="120"/>
    </w:pPr>
    <w:rPr>
      <w:rFonts w:ascii="Arial Narrow" w:hAnsi="Arial Narrow"/>
    </w:rPr>
  </w:style>
  <w:style w:type="paragraph" w:styleId="BalloonText">
    <w:name w:val="Balloon Text"/>
    <w:basedOn w:val="Normal"/>
    <w:link w:val="BalloonTextChar"/>
    <w:uiPriority w:val="99"/>
    <w:semiHidden/>
    <w:rsid w:val="00D260B0"/>
    <w:rPr>
      <w:rFonts w:ascii="Tahoma" w:hAnsi="Tahoma" w:cs="Tahoma"/>
      <w:sz w:val="16"/>
      <w:szCs w:val="16"/>
    </w:rPr>
  </w:style>
  <w:style w:type="character" w:styleId="CommentReference">
    <w:name w:val="annotation reference"/>
    <w:uiPriority w:val="99"/>
    <w:semiHidden/>
    <w:rsid w:val="00EF6275"/>
    <w:rPr>
      <w:sz w:val="16"/>
      <w:szCs w:val="16"/>
    </w:rPr>
  </w:style>
  <w:style w:type="paragraph" w:styleId="CommentText">
    <w:name w:val="annotation text"/>
    <w:basedOn w:val="Normal"/>
    <w:link w:val="CommentTextChar"/>
    <w:uiPriority w:val="99"/>
    <w:semiHidden/>
    <w:rsid w:val="00EF6275"/>
    <w:rPr>
      <w:szCs w:val="20"/>
    </w:rPr>
  </w:style>
  <w:style w:type="paragraph" w:styleId="CommentSubject">
    <w:name w:val="annotation subject"/>
    <w:basedOn w:val="CommentText"/>
    <w:next w:val="CommentText"/>
    <w:link w:val="CommentSubjectChar"/>
    <w:uiPriority w:val="99"/>
    <w:semiHidden/>
    <w:rsid w:val="00EF6275"/>
    <w:rPr>
      <w:b/>
      <w:bCs/>
    </w:rPr>
  </w:style>
  <w:style w:type="table" w:styleId="TableGrid">
    <w:name w:val="Table Grid"/>
    <w:basedOn w:val="TableNormal"/>
    <w:uiPriority w:val="39"/>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663CF"/>
    <w:pPr>
      <w:spacing w:before="100" w:beforeAutospacing="1" w:after="100" w:afterAutospacing="1"/>
    </w:pPr>
    <w:rPr>
      <w:rFonts w:ascii="Times New Roman" w:hAnsi="Times New Roman"/>
      <w:sz w:val="24"/>
      <w:lang w:val="en-US"/>
    </w:rPr>
  </w:style>
  <w:style w:type="character" w:styleId="Emphasis">
    <w:name w:val="Emphasis"/>
    <w:qFormat/>
    <w:rsid w:val="00F30150"/>
    <w:rPr>
      <w:i/>
      <w:iCs/>
    </w:rPr>
  </w:style>
  <w:style w:type="character" w:styleId="FootnoteReference">
    <w:name w:val="footnote reference"/>
    <w:aliases w:val="16 Point,Superscript 6 Point"/>
    <w:rsid w:val="00BF50E7"/>
    <w:rPr>
      <w:rFonts w:ascii="Arial" w:hAnsi="Arial"/>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olorfulList-Accent11">
    <w:name w:val="Colorful List - Accent 11"/>
    <w:basedOn w:val="Normal"/>
    <w:qFormat/>
    <w:rsid w:val="00DB520F"/>
    <w:pPr>
      <w:spacing w:after="0"/>
      <w:ind w:left="720"/>
      <w:jc w:val="left"/>
    </w:pPr>
    <w:rPr>
      <w:rFonts w:ascii="Times New Roman" w:hAnsi="Times New Roman"/>
      <w:sz w:val="24"/>
      <w:lang w:val="en-US"/>
    </w:rPr>
  </w:style>
  <w:style w:type="paragraph" w:styleId="Title">
    <w:name w:val="Title"/>
    <w:basedOn w:val="Normal"/>
    <w:uiPriority w:val="10"/>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paragraph" w:customStyle="1" w:styleId="CharCharChar1">
    <w:name w:val="Char Char Char1"/>
    <w:basedOn w:val="Normal"/>
    <w:uiPriority w:val="99"/>
    <w:rsid w:val="00340E23"/>
    <w:pPr>
      <w:spacing w:after="160" w:line="240" w:lineRule="exact"/>
      <w:jc w:val="left"/>
    </w:pPr>
    <w:rPr>
      <w:rFonts w:cs="Arial"/>
      <w:sz w:val="20"/>
      <w:szCs w:val="20"/>
      <w:lang w:val="en-US"/>
    </w:rPr>
  </w:style>
  <w:style w:type="paragraph" w:customStyle="1" w:styleId="ColorfulShading-Accent11">
    <w:name w:val="Colorful Shading - Accent 11"/>
    <w:hidden/>
    <w:uiPriority w:val="99"/>
    <w:semiHidden/>
    <w:rsid w:val="00051C87"/>
    <w:rPr>
      <w:rFonts w:ascii="Arial" w:hAnsi="Arial"/>
      <w:sz w:val="22"/>
      <w:szCs w:val="24"/>
      <w:lang w:val="en-GB" w:eastAsia="en-US"/>
    </w:rPr>
  </w:style>
  <w:style w:type="character" w:customStyle="1" w:styleId="CommentTextChar">
    <w:name w:val="Comment Text Char"/>
    <w:link w:val="CommentText"/>
    <w:uiPriority w:val="99"/>
    <w:semiHidden/>
    <w:rsid w:val="00104FDC"/>
    <w:rPr>
      <w:rFonts w:ascii="Arial" w:hAnsi="Arial"/>
      <w:sz w:val="22"/>
      <w:lang w:val="en-GB"/>
    </w:rPr>
  </w:style>
  <w:style w:type="character" w:customStyle="1" w:styleId="HeaderChar">
    <w:name w:val="Header Char"/>
    <w:link w:val="Header"/>
    <w:uiPriority w:val="99"/>
    <w:rsid w:val="000776E9"/>
    <w:rPr>
      <w:rFonts w:ascii="Arial" w:hAnsi="Arial"/>
      <w:sz w:val="22"/>
      <w:szCs w:val="24"/>
      <w:lang w:val="en-GB"/>
    </w:rPr>
  </w:style>
  <w:style w:type="character" w:customStyle="1" w:styleId="MediumGrid11">
    <w:name w:val="Medium Grid 11"/>
    <w:uiPriority w:val="99"/>
    <w:semiHidden/>
    <w:rsid w:val="000776E9"/>
    <w:rPr>
      <w:color w:val="808080"/>
    </w:rPr>
  </w:style>
  <w:style w:type="character" w:customStyle="1" w:styleId="FooterChar">
    <w:name w:val="Footer Char"/>
    <w:link w:val="Footer"/>
    <w:uiPriority w:val="99"/>
    <w:rsid w:val="008D1171"/>
    <w:rPr>
      <w:rFonts w:ascii="Arial" w:hAnsi="Arial"/>
      <w:sz w:val="22"/>
      <w:szCs w:val="24"/>
      <w:lang w:val="en-GB"/>
    </w:rPr>
  </w:style>
  <w:style w:type="paragraph" w:customStyle="1" w:styleId="ColorfulList-Accent12">
    <w:name w:val="Colorful List - Accent 12"/>
    <w:basedOn w:val="Normal"/>
    <w:uiPriority w:val="99"/>
    <w:qFormat/>
    <w:rsid w:val="00C9328A"/>
    <w:pPr>
      <w:ind w:left="720"/>
    </w:p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link w:val="FootnoteText"/>
    <w:rsid w:val="005E763F"/>
    <w:rPr>
      <w:rFonts w:ascii="Courier" w:hAnsi="Courier"/>
      <w:sz w:val="22"/>
    </w:rPr>
  </w:style>
  <w:style w:type="paragraph" w:styleId="PlainText">
    <w:name w:val="Plain Text"/>
    <w:basedOn w:val="Normal"/>
    <w:link w:val="PlainTextChar1"/>
    <w:uiPriority w:val="99"/>
    <w:rsid w:val="005E763F"/>
    <w:pPr>
      <w:spacing w:after="0"/>
      <w:jc w:val="left"/>
    </w:pPr>
    <w:rPr>
      <w:rFonts w:ascii="Consolas" w:hAnsi="Consolas"/>
      <w:sz w:val="20"/>
      <w:szCs w:val="20"/>
      <w:lang w:val="en-US"/>
    </w:rPr>
  </w:style>
  <w:style w:type="character" w:customStyle="1" w:styleId="PlainTextChar">
    <w:name w:val="Plain Text Char"/>
    <w:rsid w:val="005E763F"/>
    <w:rPr>
      <w:rFonts w:ascii="Courier New" w:hAnsi="Courier New" w:cs="Courier New"/>
      <w:lang w:val="en-GB"/>
    </w:rPr>
  </w:style>
  <w:style w:type="character" w:customStyle="1" w:styleId="PlainTextChar1">
    <w:name w:val="Plain Text Char1"/>
    <w:link w:val="PlainText"/>
    <w:uiPriority w:val="99"/>
    <w:locked/>
    <w:rsid w:val="005E763F"/>
    <w:rPr>
      <w:rFonts w:ascii="Consolas" w:hAnsi="Consolas"/>
    </w:rPr>
  </w:style>
  <w:style w:type="paragraph" w:customStyle="1" w:styleId="Default">
    <w:name w:val="Default"/>
    <w:rsid w:val="005E763F"/>
    <w:pPr>
      <w:autoSpaceDE w:val="0"/>
      <w:autoSpaceDN w:val="0"/>
      <w:adjustRightInd w:val="0"/>
    </w:pPr>
    <w:rPr>
      <w:rFonts w:eastAsia="Calibri"/>
      <w:color w:val="000000"/>
      <w:sz w:val="24"/>
      <w:szCs w:val="24"/>
      <w:lang w:val="en-US" w:eastAsia="en-US"/>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F25711"/>
    <w:pPr>
      <w:ind w:left="720"/>
    </w:pPr>
  </w:style>
  <w:style w:type="paragraph" w:customStyle="1" w:styleId="Char1">
    <w:name w:val="Char1"/>
    <w:basedOn w:val="Heading2"/>
    <w:rsid w:val="002F14AB"/>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1">
    <w:name w:val="Char Char Char11"/>
    <w:basedOn w:val="Normal"/>
    <w:rsid w:val="002F14AB"/>
    <w:pPr>
      <w:spacing w:after="160" w:line="240" w:lineRule="exact"/>
      <w:jc w:val="left"/>
    </w:pPr>
    <w:rPr>
      <w:rFonts w:cs="Arial"/>
      <w:sz w:val="20"/>
      <w:szCs w:val="20"/>
      <w:lang w:val="en-US"/>
    </w:rPr>
  </w:style>
  <w:style w:type="paragraph" w:styleId="Revision">
    <w:name w:val="Revision"/>
    <w:hidden/>
    <w:uiPriority w:val="99"/>
    <w:rsid w:val="002F14AB"/>
    <w:rPr>
      <w:rFonts w:ascii="Arial" w:hAnsi="Arial"/>
      <w:sz w:val="22"/>
      <w:szCs w:val="24"/>
      <w:lang w:val="en-GB" w:eastAsia="en-US"/>
    </w:rPr>
  </w:style>
  <w:style w:type="paragraph" w:customStyle="1" w:styleId="BankNormal">
    <w:name w:val="BankNormal"/>
    <w:basedOn w:val="Normal"/>
    <w:rsid w:val="006D6E97"/>
    <w:pPr>
      <w:spacing w:after="240"/>
      <w:jc w:val="left"/>
    </w:pPr>
    <w:rPr>
      <w:rFonts w:ascii="Times New Roman" w:hAnsi="Times New Roman"/>
      <w:sz w:val="24"/>
      <w:szCs w:val="20"/>
      <w:lang w:val="en-US"/>
    </w:rPr>
  </w:style>
  <w:style w:type="character" w:styleId="UnresolvedMention">
    <w:name w:val="Unresolved Mention"/>
    <w:uiPriority w:val="99"/>
    <w:semiHidden/>
    <w:unhideWhenUsed/>
    <w:rsid w:val="00CA1C0E"/>
    <w:rPr>
      <w:color w:val="605E5C"/>
      <w:shd w:val="clear" w:color="auto" w:fill="E1DFDD"/>
    </w:rPr>
  </w:style>
  <w:style w:type="character" w:customStyle="1" w:styleId="Heading6Char">
    <w:name w:val="Heading 6 Char"/>
    <w:basedOn w:val="DefaultParagraphFont"/>
    <w:link w:val="Heading6"/>
    <w:uiPriority w:val="9"/>
    <w:rsid w:val="0032181F"/>
    <w:rPr>
      <w:rFonts w:asciiTheme="majorHAnsi" w:eastAsiaTheme="majorEastAsia" w:hAnsiTheme="majorHAnsi" w:cstheme="majorBidi"/>
      <w:color w:val="1F3763" w:themeColor="accent1" w:themeShade="7F"/>
      <w:sz w:val="22"/>
      <w:szCs w:val="24"/>
      <w:lang w:val="en-GB" w:eastAsia="en-US"/>
    </w:rPr>
  </w:style>
  <w:style w:type="paragraph" w:customStyle="1" w:styleId="paragraph">
    <w:name w:val="paragraph"/>
    <w:basedOn w:val="Normal"/>
    <w:rsid w:val="00A70C91"/>
    <w:pPr>
      <w:spacing w:before="100" w:beforeAutospacing="1" w:after="100" w:afterAutospacing="1"/>
      <w:jc w:val="left"/>
    </w:pPr>
    <w:rPr>
      <w:rFonts w:ascii="Times New Roman" w:hAnsi="Times New Roman"/>
      <w:sz w:val="24"/>
      <w:lang w:val="en-JM" w:eastAsia="en-GB"/>
    </w:rPr>
  </w:style>
  <w:style w:type="character" w:customStyle="1" w:styleId="normaltextrun">
    <w:name w:val="normaltextrun"/>
    <w:basedOn w:val="DefaultParagraphFont"/>
    <w:rsid w:val="00A70C91"/>
  </w:style>
  <w:style w:type="character" w:customStyle="1" w:styleId="apple-converted-space">
    <w:name w:val="apple-converted-space"/>
    <w:basedOn w:val="DefaultParagraphFont"/>
    <w:rsid w:val="00A70C91"/>
  </w:style>
  <w:style w:type="character" w:customStyle="1" w:styleId="eop">
    <w:name w:val="eop"/>
    <w:basedOn w:val="DefaultParagraphFont"/>
    <w:rsid w:val="00A70C91"/>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locked/>
    <w:rsid w:val="00FD4F44"/>
    <w:rPr>
      <w:rFonts w:ascii="Arial" w:hAnsi="Arial"/>
      <w:sz w:val="22"/>
      <w:szCs w:val="24"/>
      <w:lang w:val="en-GB" w:eastAsia="en-US"/>
    </w:rPr>
  </w:style>
  <w:style w:type="paragraph" w:customStyle="1" w:styleId="xmsonormal">
    <w:name w:val="xmsonormal"/>
    <w:basedOn w:val="Normal"/>
    <w:rsid w:val="00FD4F44"/>
    <w:pPr>
      <w:spacing w:before="100" w:beforeAutospacing="1" w:after="100" w:afterAutospacing="1"/>
      <w:jc w:val="left"/>
    </w:pPr>
    <w:rPr>
      <w:rFonts w:ascii="Calibri" w:eastAsiaTheme="minorHAnsi" w:hAnsi="Calibri" w:cs="Calibri"/>
      <w:szCs w:val="22"/>
      <w:lang w:val="en-US"/>
    </w:rPr>
  </w:style>
  <w:style w:type="character" w:customStyle="1" w:styleId="GEFFieldtoFilloutChar">
    <w:name w:val="GEF Field to Fill out Char"/>
    <w:link w:val="GEFFieldtoFillout"/>
    <w:uiPriority w:val="99"/>
    <w:locked/>
    <w:rsid w:val="000A4566"/>
    <w:rPr>
      <w:color w:val="000000"/>
      <w:sz w:val="22"/>
      <w:szCs w:val="22"/>
    </w:rPr>
  </w:style>
  <w:style w:type="paragraph" w:customStyle="1" w:styleId="GEFFieldtoFillout">
    <w:name w:val="GEF Field to Fill out"/>
    <w:basedOn w:val="Normal"/>
    <w:link w:val="GEFFieldtoFilloutChar"/>
    <w:uiPriority w:val="99"/>
    <w:qFormat/>
    <w:rsid w:val="000A4566"/>
    <w:pPr>
      <w:spacing w:after="0"/>
      <w:ind w:left="-720"/>
      <w:jc w:val="left"/>
    </w:pPr>
    <w:rPr>
      <w:rFonts w:ascii="Times New Roman" w:hAnsi="Times New Roman"/>
      <w:color w:val="000000"/>
      <w:szCs w:val="22"/>
      <w:lang w:val="en-JM" w:eastAsia="en-JM"/>
    </w:rPr>
  </w:style>
  <w:style w:type="character" w:customStyle="1" w:styleId="scxw131590182">
    <w:name w:val="scxw131590182"/>
    <w:basedOn w:val="DefaultParagraphFont"/>
    <w:rsid w:val="00950F05"/>
  </w:style>
  <w:style w:type="character" w:customStyle="1" w:styleId="Heading7Char">
    <w:name w:val="Heading 7 Char"/>
    <w:basedOn w:val="DefaultParagraphFont"/>
    <w:link w:val="Heading7"/>
    <w:uiPriority w:val="9"/>
    <w:rsid w:val="006451CA"/>
    <w:rPr>
      <w:rFonts w:ascii="Calibri" w:eastAsia="MS Gothic" w:hAnsi="Calibri"/>
      <w:i/>
      <w:iCs/>
      <w:color w:val="404040"/>
      <w:szCs w:val="24"/>
      <w:lang w:val="en-US" w:eastAsia="ja-JP"/>
    </w:rPr>
  </w:style>
  <w:style w:type="character" w:customStyle="1" w:styleId="Heading8Char">
    <w:name w:val="Heading 8 Char"/>
    <w:basedOn w:val="DefaultParagraphFont"/>
    <w:link w:val="Heading8"/>
    <w:uiPriority w:val="9"/>
    <w:rsid w:val="006451CA"/>
    <w:rPr>
      <w:rFonts w:ascii="Calibri" w:eastAsia="MS Gothic" w:hAnsi="Calibri"/>
      <w:color w:val="404040"/>
      <w:lang w:val="en-US" w:eastAsia="ja-JP"/>
    </w:rPr>
  </w:style>
  <w:style w:type="character" w:customStyle="1" w:styleId="Heading9Char">
    <w:name w:val="Heading 9 Char"/>
    <w:basedOn w:val="DefaultParagraphFont"/>
    <w:link w:val="Heading9"/>
    <w:uiPriority w:val="9"/>
    <w:rsid w:val="006451CA"/>
    <w:rPr>
      <w:rFonts w:ascii="Calibri" w:eastAsia="MS Gothic" w:hAnsi="Calibri"/>
      <w:i/>
      <w:iCs/>
      <w:color w:val="404040"/>
      <w:lang w:val="en-US" w:eastAsia="ja-JP"/>
    </w:rPr>
  </w:style>
  <w:style w:type="character" w:customStyle="1" w:styleId="BalloonTextChar">
    <w:name w:val="Balloon Text Char"/>
    <w:basedOn w:val="DefaultParagraphFont"/>
    <w:link w:val="BalloonText"/>
    <w:uiPriority w:val="99"/>
    <w:semiHidden/>
    <w:rsid w:val="006451CA"/>
    <w:rPr>
      <w:rFonts w:ascii="Tahoma" w:hAnsi="Tahoma" w:cs="Tahoma"/>
      <w:sz w:val="16"/>
      <w:szCs w:val="16"/>
      <w:lang w:val="en-GB" w:eastAsia="en-US"/>
    </w:rPr>
  </w:style>
  <w:style w:type="character" w:customStyle="1" w:styleId="Heading1Char">
    <w:name w:val="Heading 1 Char"/>
    <w:basedOn w:val="DefaultParagraphFont"/>
    <w:link w:val="Heading1"/>
    <w:uiPriority w:val="9"/>
    <w:rsid w:val="006451CA"/>
    <w:rPr>
      <w:rFonts w:ascii="Century Gothic" w:hAnsi="Century Gothic"/>
      <w:b/>
      <w:smallCaps/>
      <w:spacing w:val="-2"/>
      <w:sz w:val="28"/>
      <w:lang w:val="en-GB" w:eastAsia="en-US"/>
    </w:rPr>
  </w:style>
  <w:style w:type="character" w:customStyle="1" w:styleId="Heading3Char">
    <w:name w:val="Heading 3 Char"/>
    <w:basedOn w:val="DefaultParagraphFont"/>
    <w:link w:val="Heading3"/>
    <w:uiPriority w:val="9"/>
    <w:rsid w:val="006451CA"/>
    <w:rPr>
      <w:rFonts w:ascii="Courier" w:hAnsi="Courier"/>
      <w:b/>
      <w:sz w:val="28"/>
      <w:lang w:val="en-US" w:eastAsia="en-US"/>
    </w:rPr>
  </w:style>
  <w:style w:type="character" w:customStyle="1" w:styleId="Heading4Char">
    <w:name w:val="Heading 4 Char"/>
    <w:basedOn w:val="DefaultParagraphFont"/>
    <w:link w:val="Heading4"/>
    <w:uiPriority w:val="9"/>
    <w:rsid w:val="006451CA"/>
    <w:rPr>
      <w:rFonts w:ascii="Arial" w:hAnsi="Arial"/>
      <w:b/>
      <w:spacing w:val="15"/>
      <w:sz w:val="28"/>
      <w:szCs w:val="24"/>
      <w:lang w:val="en-US" w:eastAsia="en-US"/>
    </w:rPr>
  </w:style>
  <w:style w:type="character" w:customStyle="1" w:styleId="Heading5Char">
    <w:name w:val="Heading 5 Char"/>
    <w:basedOn w:val="DefaultParagraphFont"/>
    <w:link w:val="Heading5"/>
    <w:uiPriority w:val="9"/>
    <w:rsid w:val="006451CA"/>
    <w:rPr>
      <w:rFonts w:ascii="Arial" w:hAnsi="Arial"/>
      <w:b/>
      <w:bCs/>
      <w:sz w:val="24"/>
      <w:szCs w:val="24"/>
      <w:lang w:val="en-GB" w:eastAsia="en-US"/>
    </w:rPr>
  </w:style>
  <w:style w:type="paragraph" w:customStyle="1" w:styleId="SESPbodynumbered">
    <w:name w:val="SESP body numbered"/>
    <w:basedOn w:val="Normal"/>
    <w:qFormat/>
    <w:rsid w:val="006451CA"/>
    <w:pPr>
      <w:tabs>
        <w:tab w:val="left" w:pos="360"/>
        <w:tab w:val="num" w:pos="720"/>
      </w:tabs>
      <w:spacing w:before="120" w:after="120" w:line="264" w:lineRule="auto"/>
      <w:ind w:left="720" w:hanging="720"/>
      <w:jc w:val="left"/>
    </w:pPr>
    <w:rPr>
      <w:rFonts w:ascii="Calibri" w:eastAsia="MS Mincho" w:hAnsi="Calibri"/>
      <w:sz w:val="20"/>
      <w:szCs w:val="20"/>
      <w:lang w:val="en-US" w:eastAsia="ja-JP"/>
    </w:rPr>
  </w:style>
  <w:style w:type="paragraph" w:styleId="Subtitle">
    <w:name w:val="Subtitle"/>
    <w:basedOn w:val="Normal"/>
    <w:next w:val="Normal"/>
    <w:link w:val="SubtitleChar"/>
    <w:uiPriority w:val="11"/>
    <w:qFormat/>
    <w:rsid w:val="006451CA"/>
    <w:pPr>
      <w:keepNext/>
      <w:keepLines/>
      <w:spacing w:before="360" w:after="80"/>
      <w:jc w:val="left"/>
    </w:pPr>
    <w:rPr>
      <w:rFonts w:ascii="Georgia" w:eastAsia="Georgia" w:hAnsi="Georgia" w:cs="Georgia"/>
      <w:i/>
      <w:color w:val="666666"/>
      <w:sz w:val="48"/>
      <w:szCs w:val="48"/>
      <w:lang w:val="en-US" w:eastAsia="en-GB"/>
    </w:rPr>
  </w:style>
  <w:style w:type="character" w:customStyle="1" w:styleId="SubtitleChar">
    <w:name w:val="Subtitle Char"/>
    <w:basedOn w:val="DefaultParagraphFont"/>
    <w:link w:val="Subtitle"/>
    <w:uiPriority w:val="11"/>
    <w:rsid w:val="006451CA"/>
    <w:rPr>
      <w:rFonts w:ascii="Georgia" w:eastAsia="Georgia" w:hAnsi="Georgia" w:cs="Georgia"/>
      <w:i/>
      <w:color w:val="666666"/>
      <w:sz w:val="48"/>
      <w:szCs w:val="48"/>
      <w:lang w:val="en-US" w:eastAsia="en-GB"/>
    </w:rPr>
  </w:style>
  <w:style w:type="character" w:customStyle="1" w:styleId="CommentSubjectChar">
    <w:name w:val="Comment Subject Char"/>
    <w:basedOn w:val="CommentTextChar"/>
    <w:link w:val="CommentSubject"/>
    <w:uiPriority w:val="99"/>
    <w:semiHidden/>
    <w:rsid w:val="006451CA"/>
    <w:rPr>
      <w:rFonts w:ascii="Arial" w:hAnsi="Arial"/>
      <w:b/>
      <w:bCs/>
      <w:sz w:val="22"/>
      <w:lang w:val="en-GB" w:eastAsia="en-US"/>
    </w:rPr>
  </w:style>
  <w:style w:type="character" w:styleId="Mention">
    <w:name w:val="Mention"/>
    <w:basedOn w:val="DefaultParagraphFont"/>
    <w:uiPriority w:val="99"/>
    <w:unhideWhenUsed/>
    <w:rsid w:val="006451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7117">
      <w:bodyDiv w:val="1"/>
      <w:marLeft w:val="0"/>
      <w:marRight w:val="0"/>
      <w:marTop w:val="0"/>
      <w:marBottom w:val="0"/>
      <w:divBdr>
        <w:top w:val="none" w:sz="0" w:space="0" w:color="auto"/>
        <w:left w:val="none" w:sz="0" w:space="0" w:color="auto"/>
        <w:bottom w:val="none" w:sz="0" w:space="0" w:color="auto"/>
        <w:right w:val="none" w:sz="0" w:space="0" w:color="auto"/>
      </w:divBdr>
    </w:div>
    <w:div w:id="74405708">
      <w:bodyDiv w:val="1"/>
      <w:marLeft w:val="0"/>
      <w:marRight w:val="0"/>
      <w:marTop w:val="0"/>
      <w:marBottom w:val="0"/>
      <w:divBdr>
        <w:top w:val="none" w:sz="0" w:space="0" w:color="auto"/>
        <w:left w:val="none" w:sz="0" w:space="0" w:color="auto"/>
        <w:bottom w:val="none" w:sz="0" w:space="0" w:color="auto"/>
        <w:right w:val="none" w:sz="0" w:space="0" w:color="auto"/>
      </w:divBdr>
      <w:divsChild>
        <w:div w:id="32117735">
          <w:marLeft w:val="0"/>
          <w:marRight w:val="0"/>
          <w:marTop w:val="0"/>
          <w:marBottom w:val="0"/>
          <w:divBdr>
            <w:top w:val="none" w:sz="0" w:space="0" w:color="auto"/>
            <w:left w:val="none" w:sz="0" w:space="0" w:color="auto"/>
            <w:bottom w:val="none" w:sz="0" w:space="0" w:color="auto"/>
            <w:right w:val="none" w:sz="0" w:space="0" w:color="auto"/>
          </w:divBdr>
        </w:div>
      </w:divsChild>
    </w:div>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541289818">
      <w:bodyDiv w:val="1"/>
      <w:marLeft w:val="0"/>
      <w:marRight w:val="0"/>
      <w:marTop w:val="0"/>
      <w:marBottom w:val="0"/>
      <w:divBdr>
        <w:top w:val="none" w:sz="0" w:space="0" w:color="auto"/>
        <w:left w:val="none" w:sz="0" w:space="0" w:color="auto"/>
        <w:bottom w:val="none" w:sz="0" w:space="0" w:color="auto"/>
        <w:right w:val="none" w:sz="0" w:space="0" w:color="auto"/>
      </w:divBdr>
    </w:div>
    <w:div w:id="618999950">
      <w:bodyDiv w:val="1"/>
      <w:marLeft w:val="0"/>
      <w:marRight w:val="0"/>
      <w:marTop w:val="0"/>
      <w:marBottom w:val="0"/>
      <w:divBdr>
        <w:top w:val="none" w:sz="0" w:space="0" w:color="auto"/>
        <w:left w:val="none" w:sz="0" w:space="0" w:color="auto"/>
        <w:bottom w:val="none" w:sz="0" w:space="0" w:color="auto"/>
        <w:right w:val="none" w:sz="0" w:space="0" w:color="auto"/>
      </w:divBdr>
      <w:divsChild>
        <w:div w:id="207374969">
          <w:marLeft w:val="0"/>
          <w:marRight w:val="0"/>
          <w:marTop w:val="0"/>
          <w:marBottom w:val="0"/>
          <w:divBdr>
            <w:top w:val="none" w:sz="0" w:space="0" w:color="auto"/>
            <w:left w:val="none" w:sz="0" w:space="0" w:color="auto"/>
            <w:bottom w:val="none" w:sz="0" w:space="0" w:color="auto"/>
            <w:right w:val="none" w:sz="0" w:space="0" w:color="auto"/>
          </w:divBdr>
          <w:divsChild>
            <w:div w:id="284390065">
              <w:marLeft w:val="0"/>
              <w:marRight w:val="0"/>
              <w:marTop w:val="30"/>
              <w:marBottom w:val="30"/>
              <w:divBdr>
                <w:top w:val="none" w:sz="0" w:space="0" w:color="auto"/>
                <w:left w:val="none" w:sz="0" w:space="0" w:color="auto"/>
                <w:bottom w:val="none" w:sz="0" w:space="0" w:color="auto"/>
                <w:right w:val="none" w:sz="0" w:space="0" w:color="auto"/>
              </w:divBdr>
              <w:divsChild>
                <w:div w:id="25257451">
                  <w:marLeft w:val="0"/>
                  <w:marRight w:val="0"/>
                  <w:marTop w:val="0"/>
                  <w:marBottom w:val="0"/>
                  <w:divBdr>
                    <w:top w:val="none" w:sz="0" w:space="0" w:color="auto"/>
                    <w:left w:val="none" w:sz="0" w:space="0" w:color="auto"/>
                    <w:bottom w:val="none" w:sz="0" w:space="0" w:color="auto"/>
                    <w:right w:val="none" w:sz="0" w:space="0" w:color="auto"/>
                  </w:divBdr>
                  <w:divsChild>
                    <w:div w:id="1178619743">
                      <w:marLeft w:val="0"/>
                      <w:marRight w:val="0"/>
                      <w:marTop w:val="0"/>
                      <w:marBottom w:val="0"/>
                      <w:divBdr>
                        <w:top w:val="none" w:sz="0" w:space="0" w:color="auto"/>
                        <w:left w:val="none" w:sz="0" w:space="0" w:color="auto"/>
                        <w:bottom w:val="none" w:sz="0" w:space="0" w:color="auto"/>
                        <w:right w:val="none" w:sz="0" w:space="0" w:color="auto"/>
                      </w:divBdr>
                    </w:div>
                  </w:divsChild>
                </w:div>
                <w:div w:id="51464526">
                  <w:marLeft w:val="0"/>
                  <w:marRight w:val="0"/>
                  <w:marTop w:val="0"/>
                  <w:marBottom w:val="0"/>
                  <w:divBdr>
                    <w:top w:val="none" w:sz="0" w:space="0" w:color="auto"/>
                    <w:left w:val="none" w:sz="0" w:space="0" w:color="auto"/>
                    <w:bottom w:val="none" w:sz="0" w:space="0" w:color="auto"/>
                    <w:right w:val="none" w:sz="0" w:space="0" w:color="auto"/>
                  </w:divBdr>
                  <w:divsChild>
                    <w:div w:id="103119767">
                      <w:marLeft w:val="0"/>
                      <w:marRight w:val="0"/>
                      <w:marTop w:val="0"/>
                      <w:marBottom w:val="0"/>
                      <w:divBdr>
                        <w:top w:val="none" w:sz="0" w:space="0" w:color="auto"/>
                        <w:left w:val="none" w:sz="0" w:space="0" w:color="auto"/>
                        <w:bottom w:val="none" w:sz="0" w:space="0" w:color="auto"/>
                        <w:right w:val="none" w:sz="0" w:space="0" w:color="auto"/>
                      </w:divBdr>
                    </w:div>
                  </w:divsChild>
                </w:div>
                <w:div w:id="55906592">
                  <w:marLeft w:val="0"/>
                  <w:marRight w:val="0"/>
                  <w:marTop w:val="0"/>
                  <w:marBottom w:val="0"/>
                  <w:divBdr>
                    <w:top w:val="none" w:sz="0" w:space="0" w:color="auto"/>
                    <w:left w:val="none" w:sz="0" w:space="0" w:color="auto"/>
                    <w:bottom w:val="none" w:sz="0" w:space="0" w:color="auto"/>
                    <w:right w:val="none" w:sz="0" w:space="0" w:color="auto"/>
                  </w:divBdr>
                  <w:divsChild>
                    <w:div w:id="1906794049">
                      <w:marLeft w:val="0"/>
                      <w:marRight w:val="0"/>
                      <w:marTop w:val="0"/>
                      <w:marBottom w:val="0"/>
                      <w:divBdr>
                        <w:top w:val="none" w:sz="0" w:space="0" w:color="auto"/>
                        <w:left w:val="none" w:sz="0" w:space="0" w:color="auto"/>
                        <w:bottom w:val="none" w:sz="0" w:space="0" w:color="auto"/>
                        <w:right w:val="none" w:sz="0" w:space="0" w:color="auto"/>
                      </w:divBdr>
                    </w:div>
                  </w:divsChild>
                </w:div>
                <w:div w:id="63333328">
                  <w:marLeft w:val="0"/>
                  <w:marRight w:val="0"/>
                  <w:marTop w:val="0"/>
                  <w:marBottom w:val="0"/>
                  <w:divBdr>
                    <w:top w:val="none" w:sz="0" w:space="0" w:color="auto"/>
                    <w:left w:val="none" w:sz="0" w:space="0" w:color="auto"/>
                    <w:bottom w:val="none" w:sz="0" w:space="0" w:color="auto"/>
                    <w:right w:val="none" w:sz="0" w:space="0" w:color="auto"/>
                  </w:divBdr>
                  <w:divsChild>
                    <w:div w:id="2045206725">
                      <w:marLeft w:val="0"/>
                      <w:marRight w:val="0"/>
                      <w:marTop w:val="0"/>
                      <w:marBottom w:val="0"/>
                      <w:divBdr>
                        <w:top w:val="none" w:sz="0" w:space="0" w:color="auto"/>
                        <w:left w:val="none" w:sz="0" w:space="0" w:color="auto"/>
                        <w:bottom w:val="none" w:sz="0" w:space="0" w:color="auto"/>
                        <w:right w:val="none" w:sz="0" w:space="0" w:color="auto"/>
                      </w:divBdr>
                    </w:div>
                  </w:divsChild>
                </w:div>
                <w:div w:id="82841767">
                  <w:marLeft w:val="0"/>
                  <w:marRight w:val="0"/>
                  <w:marTop w:val="0"/>
                  <w:marBottom w:val="0"/>
                  <w:divBdr>
                    <w:top w:val="none" w:sz="0" w:space="0" w:color="auto"/>
                    <w:left w:val="none" w:sz="0" w:space="0" w:color="auto"/>
                    <w:bottom w:val="none" w:sz="0" w:space="0" w:color="auto"/>
                    <w:right w:val="none" w:sz="0" w:space="0" w:color="auto"/>
                  </w:divBdr>
                  <w:divsChild>
                    <w:div w:id="1266960809">
                      <w:marLeft w:val="0"/>
                      <w:marRight w:val="0"/>
                      <w:marTop w:val="0"/>
                      <w:marBottom w:val="0"/>
                      <w:divBdr>
                        <w:top w:val="none" w:sz="0" w:space="0" w:color="auto"/>
                        <w:left w:val="none" w:sz="0" w:space="0" w:color="auto"/>
                        <w:bottom w:val="none" w:sz="0" w:space="0" w:color="auto"/>
                        <w:right w:val="none" w:sz="0" w:space="0" w:color="auto"/>
                      </w:divBdr>
                    </w:div>
                  </w:divsChild>
                </w:div>
                <w:div w:id="84888858">
                  <w:marLeft w:val="0"/>
                  <w:marRight w:val="0"/>
                  <w:marTop w:val="0"/>
                  <w:marBottom w:val="0"/>
                  <w:divBdr>
                    <w:top w:val="none" w:sz="0" w:space="0" w:color="auto"/>
                    <w:left w:val="none" w:sz="0" w:space="0" w:color="auto"/>
                    <w:bottom w:val="none" w:sz="0" w:space="0" w:color="auto"/>
                    <w:right w:val="none" w:sz="0" w:space="0" w:color="auto"/>
                  </w:divBdr>
                  <w:divsChild>
                    <w:div w:id="1235821143">
                      <w:marLeft w:val="0"/>
                      <w:marRight w:val="0"/>
                      <w:marTop w:val="0"/>
                      <w:marBottom w:val="0"/>
                      <w:divBdr>
                        <w:top w:val="none" w:sz="0" w:space="0" w:color="auto"/>
                        <w:left w:val="none" w:sz="0" w:space="0" w:color="auto"/>
                        <w:bottom w:val="none" w:sz="0" w:space="0" w:color="auto"/>
                        <w:right w:val="none" w:sz="0" w:space="0" w:color="auto"/>
                      </w:divBdr>
                    </w:div>
                  </w:divsChild>
                </w:div>
                <w:div w:id="89661547">
                  <w:marLeft w:val="0"/>
                  <w:marRight w:val="0"/>
                  <w:marTop w:val="0"/>
                  <w:marBottom w:val="0"/>
                  <w:divBdr>
                    <w:top w:val="none" w:sz="0" w:space="0" w:color="auto"/>
                    <w:left w:val="none" w:sz="0" w:space="0" w:color="auto"/>
                    <w:bottom w:val="none" w:sz="0" w:space="0" w:color="auto"/>
                    <w:right w:val="none" w:sz="0" w:space="0" w:color="auto"/>
                  </w:divBdr>
                  <w:divsChild>
                    <w:div w:id="2000384191">
                      <w:marLeft w:val="0"/>
                      <w:marRight w:val="0"/>
                      <w:marTop w:val="0"/>
                      <w:marBottom w:val="0"/>
                      <w:divBdr>
                        <w:top w:val="none" w:sz="0" w:space="0" w:color="auto"/>
                        <w:left w:val="none" w:sz="0" w:space="0" w:color="auto"/>
                        <w:bottom w:val="none" w:sz="0" w:space="0" w:color="auto"/>
                        <w:right w:val="none" w:sz="0" w:space="0" w:color="auto"/>
                      </w:divBdr>
                    </w:div>
                  </w:divsChild>
                </w:div>
                <w:div w:id="94984815">
                  <w:marLeft w:val="0"/>
                  <w:marRight w:val="0"/>
                  <w:marTop w:val="0"/>
                  <w:marBottom w:val="0"/>
                  <w:divBdr>
                    <w:top w:val="none" w:sz="0" w:space="0" w:color="auto"/>
                    <w:left w:val="none" w:sz="0" w:space="0" w:color="auto"/>
                    <w:bottom w:val="none" w:sz="0" w:space="0" w:color="auto"/>
                    <w:right w:val="none" w:sz="0" w:space="0" w:color="auto"/>
                  </w:divBdr>
                  <w:divsChild>
                    <w:div w:id="631131845">
                      <w:marLeft w:val="0"/>
                      <w:marRight w:val="0"/>
                      <w:marTop w:val="0"/>
                      <w:marBottom w:val="0"/>
                      <w:divBdr>
                        <w:top w:val="none" w:sz="0" w:space="0" w:color="auto"/>
                        <w:left w:val="none" w:sz="0" w:space="0" w:color="auto"/>
                        <w:bottom w:val="none" w:sz="0" w:space="0" w:color="auto"/>
                        <w:right w:val="none" w:sz="0" w:space="0" w:color="auto"/>
                      </w:divBdr>
                    </w:div>
                  </w:divsChild>
                </w:div>
                <w:div w:id="104036544">
                  <w:marLeft w:val="0"/>
                  <w:marRight w:val="0"/>
                  <w:marTop w:val="0"/>
                  <w:marBottom w:val="0"/>
                  <w:divBdr>
                    <w:top w:val="none" w:sz="0" w:space="0" w:color="auto"/>
                    <w:left w:val="none" w:sz="0" w:space="0" w:color="auto"/>
                    <w:bottom w:val="none" w:sz="0" w:space="0" w:color="auto"/>
                    <w:right w:val="none" w:sz="0" w:space="0" w:color="auto"/>
                  </w:divBdr>
                  <w:divsChild>
                    <w:div w:id="1522083876">
                      <w:marLeft w:val="0"/>
                      <w:marRight w:val="0"/>
                      <w:marTop w:val="0"/>
                      <w:marBottom w:val="0"/>
                      <w:divBdr>
                        <w:top w:val="none" w:sz="0" w:space="0" w:color="auto"/>
                        <w:left w:val="none" w:sz="0" w:space="0" w:color="auto"/>
                        <w:bottom w:val="none" w:sz="0" w:space="0" w:color="auto"/>
                        <w:right w:val="none" w:sz="0" w:space="0" w:color="auto"/>
                      </w:divBdr>
                    </w:div>
                  </w:divsChild>
                </w:div>
                <w:div w:id="115026400">
                  <w:marLeft w:val="0"/>
                  <w:marRight w:val="0"/>
                  <w:marTop w:val="0"/>
                  <w:marBottom w:val="0"/>
                  <w:divBdr>
                    <w:top w:val="none" w:sz="0" w:space="0" w:color="auto"/>
                    <w:left w:val="none" w:sz="0" w:space="0" w:color="auto"/>
                    <w:bottom w:val="none" w:sz="0" w:space="0" w:color="auto"/>
                    <w:right w:val="none" w:sz="0" w:space="0" w:color="auto"/>
                  </w:divBdr>
                  <w:divsChild>
                    <w:div w:id="1458988743">
                      <w:marLeft w:val="0"/>
                      <w:marRight w:val="0"/>
                      <w:marTop w:val="0"/>
                      <w:marBottom w:val="0"/>
                      <w:divBdr>
                        <w:top w:val="none" w:sz="0" w:space="0" w:color="auto"/>
                        <w:left w:val="none" w:sz="0" w:space="0" w:color="auto"/>
                        <w:bottom w:val="none" w:sz="0" w:space="0" w:color="auto"/>
                        <w:right w:val="none" w:sz="0" w:space="0" w:color="auto"/>
                      </w:divBdr>
                    </w:div>
                  </w:divsChild>
                </w:div>
                <w:div w:id="120273306">
                  <w:marLeft w:val="0"/>
                  <w:marRight w:val="0"/>
                  <w:marTop w:val="0"/>
                  <w:marBottom w:val="0"/>
                  <w:divBdr>
                    <w:top w:val="none" w:sz="0" w:space="0" w:color="auto"/>
                    <w:left w:val="none" w:sz="0" w:space="0" w:color="auto"/>
                    <w:bottom w:val="none" w:sz="0" w:space="0" w:color="auto"/>
                    <w:right w:val="none" w:sz="0" w:space="0" w:color="auto"/>
                  </w:divBdr>
                  <w:divsChild>
                    <w:div w:id="1028482706">
                      <w:marLeft w:val="0"/>
                      <w:marRight w:val="0"/>
                      <w:marTop w:val="0"/>
                      <w:marBottom w:val="0"/>
                      <w:divBdr>
                        <w:top w:val="none" w:sz="0" w:space="0" w:color="auto"/>
                        <w:left w:val="none" w:sz="0" w:space="0" w:color="auto"/>
                        <w:bottom w:val="none" w:sz="0" w:space="0" w:color="auto"/>
                        <w:right w:val="none" w:sz="0" w:space="0" w:color="auto"/>
                      </w:divBdr>
                    </w:div>
                  </w:divsChild>
                </w:div>
                <w:div w:id="222716803">
                  <w:marLeft w:val="0"/>
                  <w:marRight w:val="0"/>
                  <w:marTop w:val="0"/>
                  <w:marBottom w:val="0"/>
                  <w:divBdr>
                    <w:top w:val="none" w:sz="0" w:space="0" w:color="auto"/>
                    <w:left w:val="none" w:sz="0" w:space="0" w:color="auto"/>
                    <w:bottom w:val="none" w:sz="0" w:space="0" w:color="auto"/>
                    <w:right w:val="none" w:sz="0" w:space="0" w:color="auto"/>
                  </w:divBdr>
                  <w:divsChild>
                    <w:div w:id="1283341156">
                      <w:marLeft w:val="0"/>
                      <w:marRight w:val="0"/>
                      <w:marTop w:val="0"/>
                      <w:marBottom w:val="0"/>
                      <w:divBdr>
                        <w:top w:val="none" w:sz="0" w:space="0" w:color="auto"/>
                        <w:left w:val="none" w:sz="0" w:space="0" w:color="auto"/>
                        <w:bottom w:val="none" w:sz="0" w:space="0" w:color="auto"/>
                        <w:right w:val="none" w:sz="0" w:space="0" w:color="auto"/>
                      </w:divBdr>
                    </w:div>
                  </w:divsChild>
                </w:div>
                <w:div w:id="352650130">
                  <w:marLeft w:val="0"/>
                  <w:marRight w:val="0"/>
                  <w:marTop w:val="0"/>
                  <w:marBottom w:val="0"/>
                  <w:divBdr>
                    <w:top w:val="none" w:sz="0" w:space="0" w:color="auto"/>
                    <w:left w:val="none" w:sz="0" w:space="0" w:color="auto"/>
                    <w:bottom w:val="none" w:sz="0" w:space="0" w:color="auto"/>
                    <w:right w:val="none" w:sz="0" w:space="0" w:color="auto"/>
                  </w:divBdr>
                  <w:divsChild>
                    <w:div w:id="1795447208">
                      <w:marLeft w:val="0"/>
                      <w:marRight w:val="0"/>
                      <w:marTop w:val="0"/>
                      <w:marBottom w:val="0"/>
                      <w:divBdr>
                        <w:top w:val="none" w:sz="0" w:space="0" w:color="auto"/>
                        <w:left w:val="none" w:sz="0" w:space="0" w:color="auto"/>
                        <w:bottom w:val="none" w:sz="0" w:space="0" w:color="auto"/>
                        <w:right w:val="none" w:sz="0" w:space="0" w:color="auto"/>
                      </w:divBdr>
                    </w:div>
                  </w:divsChild>
                </w:div>
                <w:div w:id="363602583">
                  <w:marLeft w:val="0"/>
                  <w:marRight w:val="0"/>
                  <w:marTop w:val="0"/>
                  <w:marBottom w:val="0"/>
                  <w:divBdr>
                    <w:top w:val="none" w:sz="0" w:space="0" w:color="auto"/>
                    <w:left w:val="none" w:sz="0" w:space="0" w:color="auto"/>
                    <w:bottom w:val="none" w:sz="0" w:space="0" w:color="auto"/>
                    <w:right w:val="none" w:sz="0" w:space="0" w:color="auto"/>
                  </w:divBdr>
                  <w:divsChild>
                    <w:div w:id="697660908">
                      <w:marLeft w:val="0"/>
                      <w:marRight w:val="0"/>
                      <w:marTop w:val="0"/>
                      <w:marBottom w:val="0"/>
                      <w:divBdr>
                        <w:top w:val="none" w:sz="0" w:space="0" w:color="auto"/>
                        <w:left w:val="none" w:sz="0" w:space="0" w:color="auto"/>
                        <w:bottom w:val="none" w:sz="0" w:space="0" w:color="auto"/>
                        <w:right w:val="none" w:sz="0" w:space="0" w:color="auto"/>
                      </w:divBdr>
                    </w:div>
                  </w:divsChild>
                </w:div>
                <w:div w:id="402728363">
                  <w:marLeft w:val="0"/>
                  <w:marRight w:val="0"/>
                  <w:marTop w:val="0"/>
                  <w:marBottom w:val="0"/>
                  <w:divBdr>
                    <w:top w:val="none" w:sz="0" w:space="0" w:color="auto"/>
                    <w:left w:val="none" w:sz="0" w:space="0" w:color="auto"/>
                    <w:bottom w:val="none" w:sz="0" w:space="0" w:color="auto"/>
                    <w:right w:val="none" w:sz="0" w:space="0" w:color="auto"/>
                  </w:divBdr>
                  <w:divsChild>
                    <w:div w:id="1161002587">
                      <w:marLeft w:val="0"/>
                      <w:marRight w:val="0"/>
                      <w:marTop w:val="0"/>
                      <w:marBottom w:val="0"/>
                      <w:divBdr>
                        <w:top w:val="none" w:sz="0" w:space="0" w:color="auto"/>
                        <w:left w:val="none" w:sz="0" w:space="0" w:color="auto"/>
                        <w:bottom w:val="none" w:sz="0" w:space="0" w:color="auto"/>
                        <w:right w:val="none" w:sz="0" w:space="0" w:color="auto"/>
                      </w:divBdr>
                    </w:div>
                  </w:divsChild>
                </w:div>
                <w:div w:id="461383342">
                  <w:marLeft w:val="0"/>
                  <w:marRight w:val="0"/>
                  <w:marTop w:val="0"/>
                  <w:marBottom w:val="0"/>
                  <w:divBdr>
                    <w:top w:val="none" w:sz="0" w:space="0" w:color="auto"/>
                    <w:left w:val="none" w:sz="0" w:space="0" w:color="auto"/>
                    <w:bottom w:val="none" w:sz="0" w:space="0" w:color="auto"/>
                    <w:right w:val="none" w:sz="0" w:space="0" w:color="auto"/>
                  </w:divBdr>
                  <w:divsChild>
                    <w:div w:id="78604813">
                      <w:marLeft w:val="0"/>
                      <w:marRight w:val="0"/>
                      <w:marTop w:val="0"/>
                      <w:marBottom w:val="0"/>
                      <w:divBdr>
                        <w:top w:val="none" w:sz="0" w:space="0" w:color="auto"/>
                        <w:left w:val="none" w:sz="0" w:space="0" w:color="auto"/>
                        <w:bottom w:val="none" w:sz="0" w:space="0" w:color="auto"/>
                        <w:right w:val="none" w:sz="0" w:space="0" w:color="auto"/>
                      </w:divBdr>
                    </w:div>
                  </w:divsChild>
                </w:div>
                <w:div w:id="462702191">
                  <w:marLeft w:val="0"/>
                  <w:marRight w:val="0"/>
                  <w:marTop w:val="0"/>
                  <w:marBottom w:val="0"/>
                  <w:divBdr>
                    <w:top w:val="none" w:sz="0" w:space="0" w:color="auto"/>
                    <w:left w:val="none" w:sz="0" w:space="0" w:color="auto"/>
                    <w:bottom w:val="none" w:sz="0" w:space="0" w:color="auto"/>
                    <w:right w:val="none" w:sz="0" w:space="0" w:color="auto"/>
                  </w:divBdr>
                  <w:divsChild>
                    <w:div w:id="52776753">
                      <w:marLeft w:val="0"/>
                      <w:marRight w:val="0"/>
                      <w:marTop w:val="0"/>
                      <w:marBottom w:val="0"/>
                      <w:divBdr>
                        <w:top w:val="none" w:sz="0" w:space="0" w:color="auto"/>
                        <w:left w:val="none" w:sz="0" w:space="0" w:color="auto"/>
                        <w:bottom w:val="none" w:sz="0" w:space="0" w:color="auto"/>
                        <w:right w:val="none" w:sz="0" w:space="0" w:color="auto"/>
                      </w:divBdr>
                    </w:div>
                  </w:divsChild>
                </w:div>
                <w:div w:id="481777694">
                  <w:marLeft w:val="0"/>
                  <w:marRight w:val="0"/>
                  <w:marTop w:val="0"/>
                  <w:marBottom w:val="0"/>
                  <w:divBdr>
                    <w:top w:val="none" w:sz="0" w:space="0" w:color="auto"/>
                    <w:left w:val="none" w:sz="0" w:space="0" w:color="auto"/>
                    <w:bottom w:val="none" w:sz="0" w:space="0" w:color="auto"/>
                    <w:right w:val="none" w:sz="0" w:space="0" w:color="auto"/>
                  </w:divBdr>
                  <w:divsChild>
                    <w:div w:id="571428503">
                      <w:marLeft w:val="0"/>
                      <w:marRight w:val="0"/>
                      <w:marTop w:val="0"/>
                      <w:marBottom w:val="0"/>
                      <w:divBdr>
                        <w:top w:val="none" w:sz="0" w:space="0" w:color="auto"/>
                        <w:left w:val="none" w:sz="0" w:space="0" w:color="auto"/>
                        <w:bottom w:val="none" w:sz="0" w:space="0" w:color="auto"/>
                        <w:right w:val="none" w:sz="0" w:space="0" w:color="auto"/>
                      </w:divBdr>
                    </w:div>
                  </w:divsChild>
                </w:div>
                <w:div w:id="536895553">
                  <w:marLeft w:val="0"/>
                  <w:marRight w:val="0"/>
                  <w:marTop w:val="0"/>
                  <w:marBottom w:val="0"/>
                  <w:divBdr>
                    <w:top w:val="none" w:sz="0" w:space="0" w:color="auto"/>
                    <w:left w:val="none" w:sz="0" w:space="0" w:color="auto"/>
                    <w:bottom w:val="none" w:sz="0" w:space="0" w:color="auto"/>
                    <w:right w:val="none" w:sz="0" w:space="0" w:color="auto"/>
                  </w:divBdr>
                  <w:divsChild>
                    <w:div w:id="663045242">
                      <w:marLeft w:val="0"/>
                      <w:marRight w:val="0"/>
                      <w:marTop w:val="0"/>
                      <w:marBottom w:val="0"/>
                      <w:divBdr>
                        <w:top w:val="none" w:sz="0" w:space="0" w:color="auto"/>
                        <w:left w:val="none" w:sz="0" w:space="0" w:color="auto"/>
                        <w:bottom w:val="none" w:sz="0" w:space="0" w:color="auto"/>
                        <w:right w:val="none" w:sz="0" w:space="0" w:color="auto"/>
                      </w:divBdr>
                    </w:div>
                  </w:divsChild>
                </w:div>
                <w:div w:id="574169369">
                  <w:marLeft w:val="0"/>
                  <w:marRight w:val="0"/>
                  <w:marTop w:val="0"/>
                  <w:marBottom w:val="0"/>
                  <w:divBdr>
                    <w:top w:val="none" w:sz="0" w:space="0" w:color="auto"/>
                    <w:left w:val="none" w:sz="0" w:space="0" w:color="auto"/>
                    <w:bottom w:val="none" w:sz="0" w:space="0" w:color="auto"/>
                    <w:right w:val="none" w:sz="0" w:space="0" w:color="auto"/>
                  </w:divBdr>
                  <w:divsChild>
                    <w:div w:id="1155342459">
                      <w:marLeft w:val="0"/>
                      <w:marRight w:val="0"/>
                      <w:marTop w:val="0"/>
                      <w:marBottom w:val="0"/>
                      <w:divBdr>
                        <w:top w:val="none" w:sz="0" w:space="0" w:color="auto"/>
                        <w:left w:val="none" w:sz="0" w:space="0" w:color="auto"/>
                        <w:bottom w:val="none" w:sz="0" w:space="0" w:color="auto"/>
                        <w:right w:val="none" w:sz="0" w:space="0" w:color="auto"/>
                      </w:divBdr>
                    </w:div>
                  </w:divsChild>
                </w:div>
                <w:div w:id="584536804">
                  <w:marLeft w:val="0"/>
                  <w:marRight w:val="0"/>
                  <w:marTop w:val="0"/>
                  <w:marBottom w:val="0"/>
                  <w:divBdr>
                    <w:top w:val="none" w:sz="0" w:space="0" w:color="auto"/>
                    <w:left w:val="none" w:sz="0" w:space="0" w:color="auto"/>
                    <w:bottom w:val="none" w:sz="0" w:space="0" w:color="auto"/>
                    <w:right w:val="none" w:sz="0" w:space="0" w:color="auto"/>
                  </w:divBdr>
                  <w:divsChild>
                    <w:div w:id="1330593834">
                      <w:marLeft w:val="0"/>
                      <w:marRight w:val="0"/>
                      <w:marTop w:val="0"/>
                      <w:marBottom w:val="0"/>
                      <w:divBdr>
                        <w:top w:val="none" w:sz="0" w:space="0" w:color="auto"/>
                        <w:left w:val="none" w:sz="0" w:space="0" w:color="auto"/>
                        <w:bottom w:val="none" w:sz="0" w:space="0" w:color="auto"/>
                        <w:right w:val="none" w:sz="0" w:space="0" w:color="auto"/>
                      </w:divBdr>
                    </w:div>
                  </w:divsChild>
                </w:div>
                <w:div w:id="595329389">
                  <w:marLeft w:val="0"/>
                  <w:marRight w:val="0"/>
                  <w:marTop w:val="0"/>
                  <w:marBottom w:val="0"/>
                  <w:divBdr>
                    <w:top w:val="none" w:sz="0" w:space="0" w:color="auto"/>
                    <w:left w:val="none" w:sz="0" w:space="0" w:color="auto"/>
                    <w:bottom w:val="none" w:sz="0" w:space="0" w:color="auto"/>
                    <w:right w:val="none" w:sz="0" w:space="0" w:color="auto"/>
                  </w:divBdr>
                  <w:divsChild>
                    <w:div w:id="633297854">
                      <w:marLeft w:val="0"/>
                      <w:marRight w:val="0"/>
                      <w:marTop w:val="0"/>
                      <w:marBottom w:val="0"/>
                      <w:divBdr>
                        <w:top w:val="none" w:sz="0" w:space="0" w:color="auto"/>
                        <w:left w:val="none" w:sz="0" w:space="0" w:color="auto"/>
                        <w:bottom w:val="none" w:sz="0" w:space="0" w:color="auto"/>
                        <w:right w:val="none" w:sz="0" w:space="0" w:color="auto"/>
                      </w:divBdr>
                    </w:div>
                  </w:divsChild>
                </w:div>
                <w:div w:id="599022558">
                  <w:marLeft w:val="0"/>
                  <w:marRight w:val="0"/>
                  <w:marTop w:val="0"/>
                  <w:marBottom w:val="0"/>
                  <w:divBdr>
                    <w:top w:val="none" w:sz="0" w:space="0" w:color="auto"/>
                    <w:left w:val="none" w:sz="0" w:space="0" w:color="auto"/>
                    <w:bottom w:val="none" w:sz="0" w:space="0" w:color="auto"/>
                    <w:right w:val="none" w:sz="0" w:space="0" w:color="auto"/>
                  </w:divBdr>
                  <w:divsChild>
                    <w:div w:id="393546016">
                      <w:marLeft w:val="0"/>
                      <w:marRight w:val="0"/>
                      <w:marTop w:val="0"/>
                      <w:marBottom w:val="0"/>
                      <w:divBdr>
                        <w:top w:val="none" w:sz="0" w:space="0" w:color="auto"/>
                        <w:left w:val="none" w:sz="0" w:space="0" w:color="auto"/>
                        <w:bottom w:val="none" w:sz="0" w:space="0" w:color="auto"/>
                        <w:right w:val="none" w:sz="0" w:space="0" w:color="auto"/>
                      </w:divBdr>
                    </w:div>
                  </w:divsChild>
                </w:div>
                <w:div w:id="613291017">
                  <w:marLeft w:val="0"/>
                  <w:marRight w:val="0"/>
                  <w:marTop w:val="0"/>
                  <w:marBottom w:val="0"/>
                  <w:divBdr>
                    <w:top w:val="none" w:sz="0" w:space="0" w:color="auto"/>
                    <w:left w:val="none" w:sz="0" w:space="0" w:color="auto"/>
                    <w:bottom w:val="none" w:sz="0" w:space="0" w:color="auto"/>
                    <w:right w:val="none" w:sz="0" w:space="0" w:color="auto"/>
                  </w:divBdr>
                  <w:divsChild>
                    <w:div w:id="363095655">
                      <w:marLeft w:val="0"/>
                      <w:marRight w:val="0"/>
                      <w:marTop w:val="0"/>
                      <w:marBottom w:val="0"/>
                      <w:divBdr>
                        <w:top w:val="none" w:sz="0" w:space="0" w:color="auto"/>
                        <w:left w:val="none" w:sz="0" w:space="0" w:color="auto"/>
                        <w:bottom w:val="none" w:sz="0" w:space="0" w:color="auto"/>
                        <w:right w:val="none" w:sz="0" w:space="0" w:color="auto"/>
                      </w:divBdr>
                    </w:div>
                  </w:divsChild>
                </w:div>
                <w:div w:id="652562809">
                  <w:marLeft w:val="0"/>
                  <w:marRight w:val="0"/>
                  <w:marTop w:val="0"/>
                  <w:marBottom w:val="0"/>
                  <w:divBdr>
                    <w:top w:val="none" w:sz="0" w:space="0" w:color="auto"/>
                    <w:left w:val="none" w:sz="0" w:space="0" w:color="auto"/>
                    <w:bottom w:val="none" w:sz="0" w:space="0" w:color="auto"/>
                    <w:right w:val="none" w:sz="0" w:space="0" w:color="auto"/>
                  </w:divBdr>
                  <w:divsChild>
                    <w:div w:id="1872376880">
                      <w:marLeft w:val="0"/>
                      <w:marRight w:val="0"/>
                      <w:marTop w:val="0"/>
                      <w:marBottom w:val="0"/>
                      <w:divBdr>
                        <w:top w:val="none" w:sz="0" w:space="0" w:color="auto"/>
                        <w:left w:val="none" w:sz="0" w:space="0" w:color="auto"/>
                        <w:bottom w:val="none" w:sz="0" w:space="0" w:color="auto"/>
                        <w:right w:val="none" w:sz="0" w:space="0" w:color="auto"/>
                      </w:divBdr>
                    </w:div>
                  </w:divsChild>
                </w:div>
                <w:div w:id="653678849">
                  <w:marLeft w:val="0"/>
                  <w:marRight w:val="0"/>
                  <w:marTop w:val="0"/>
                  <w:marBottom w:val="0"/>
                  <w:divBdr>
                    <w:top w:val="none" w:sz="0" w:space="0" w:color="auto"/>
                    <w:left w:val="none" w:sz="0" w:space="0" w:color="auto"/>
                    <w:bottom w:val="none" w:sz="0" w:space="0" w:color="auto"/>
                    <w:right w:val="none" w:sz="0" w:space="0" w:color="auto"/>
                  </w:divBdr>
                  <w:divsChild>
                    <w:div w:id="725957077">
                      <w:marLeft w:val="0"/>
                      <w:marRight w:val="0"/>
                      <w:marTop w:val="0"/>
                      <w:marBottom w:val="0"/>
                      <w:divBdr>
                        <w:top w:val="none" w:sz="0" w:space="0" w:color="auto"/>
                        <w:left w:val="none" w:sz="0" w:space="0" w:color="auto"/>
                        <w:bottom w:val="none" w:sz="0" w:space="0" w:color="auto"/>
                        <w:right w:val="none" w:sz="0" w:space="0" w:color="auto"/>
                      </w:divBdr>
                    </w:div>
                  </w:divsChild>
                </w:div>
                <w:div w:id="666132875">
                  <w:marLeft w:val="0"/>
                  <w:marRight w:val="0"/>
                  <w:marTop w:val="0"/>
                  <w:marBottom w:val="0"/>
                  <w:divBdr>
                    <w:top w:val="none" w:sz="0" w:space="0" w:color="auto"/>
                    <w:left w:val="none" w:sz="0" w:space="0" w:color="auto"/>
                    <w:bottom w:val="none" w:sz="0" w:space="0" w:color="auto"/>
                    <w:right w:val="none" w:sz="0" w:space="0" w:color="auto"/>
                  </w:divBdr>
                  <w:divsChild>
                    <w:div w:id="118695182">
                      <w:marLeft w:val="0"/>
                      <w:marRight w:val="0"/>
                      <w:marTop w:val="0"/>
                      <w:marBottom w:val="0"/>
                      <w:divBdr>
                        <w:top w:val="none" w:sz="0" w:space="0" w:color="auto"/>
                        <w:left w:val="none" w:sz="0" w:space="0" w:color="auto"/>
                        <w:bottom w:val="none" w:sz="0" w:space="0" w:color="auto"/>
                        <w:right w:val="none" w:sz="0" w:space="0" w:color="auto"/>
                      </w:divBdr>
                    </w:div>
                  </w:divsChild>
                </w:div>
                <w:div w:id="697703841">
                  <w:marLeft w:val="0"/>
                  <w:marRight w:val="0"/>
                  <w:marTop w:val="0"/>
                  <w:marBottom w:val="0"/>
                  <w:divBdr>
                    <w:top w:val="none" w:sz="0" w:space="0" w:color="auto"/>
                    <w:left w:val="none" w:sz="0" w:space="0" w:color="auto"/>
                    <w:bottom w:val="none" w:sz="0" w:space="0" w:color="auto"/>
                    <w:right w:val="none" w:sz="0" w:space="0" w:color="auto"/>
                  </w:divBdr>
                  <w:divsChild>
                    <w:div w:id="2103338396">
                      <w:marLeft w:val="0"/>
                      <w:marRight w:val="0"/>
                      <w:marTop w:val="0"/>
                      <w:marBottom w:val="0"/>
                      <w:divBdr>
                        <w:top w:val="none" w:sz="0" w:space="0" w:color="auto"/>
                        <w:left w:val="none" w:sz="0" w:space="0" w:color="auto"/>
                        <w:bottom w:val="none" w:sz="0" w:space="0" w:color="auto"/>
                        <w:right w:val="none" w:sz="0" w:space="0" w:color="auto"/>
                      </w:divBdr>
                    </w:div>
                  </w:divsChild>
                </w:div>
                <w:div w:id="699861185">
                  <w:marLeft w:val="0"/>
                  <w:marRight w:val="0"/>
                  <w:marTop w:val="0"/>
                  <w:marBottom w:val="0"/>
                  <w:divBdr>
                    <w:top w:val="none" w:sz="0" w:space="0" w:color="auto"/>
                    <w:left w:val="none" w:sz="0" w:space="0" w:color="auto"/>
                    <w:bottom w:val="none" w:sz="0" w:space="0" w:color="auto"/>
                    <w:right w:val="none" w:sz="0" w:space="0" w:color="auto"/>
                  </w:divBdr>
                  <w:divsChild>
                    <w:div w:id="504713162">
                      <w:marLeft w:val="0"/>
                      <w:marRight w:val="0"/>
                      <w:marTop w:val="0"/>
                      <w:marBottom w:val="0"/>
                      <w:divBdr>
                        <w:top w:val="none" w:sz="0" w:space="0" w:color="auto"/>
                        <w:left w:val="none" w:sz="0" w:space="0" w:color="auto"/>
                        <w:bottom w:val="none" w:sz="0" w:space="0" w:color="auto"/>
                        <w:right w:val="none" w:sz="0" w:space="0" w:color="auto"/>
                      </w:divBdr>
                    </w:div>
                  </w:divsChild>
                </w:div>
                <w:div w:id="699863235">
                  <w:marLeft w:val="0"/>
                  <w:marRight w:val="0"/>
                  <w:marTop w:val="0"/>
                  <w:marBottom w:val="0"/>
                  <w:divBdr>
                    <w:top w:val="none" w:sz="0" w:space="0" w:color="auto"/>
                    <w:left w:val="none" w:sz="0" w:space="0" w:color="auto"/>
                    <w:bottom w:val="none" w:sz="0" w:space="0" w:color="auto"/>
                    <w:right w:val="none" w:sz="0" w:space="0" w:color="auto"/>
                  </w:divBdr>
                  <w:divsChild>
                    <w:div w:id="1046561544">
                      <w:marLeft w:val="0"/>
                      <w:marRight w:val="0"/>
                      <w:marTop w:val="0"/>
                      <w:marBottom w:val="0"/>
                      <w:divBdr>
                        <w:top w:val="none" w:sz="0" w:space="0" w:color="auto"/>
                        <w:left w:val="none" w:sz="0" w:space="0" w:color="auto"/>
                        <w:bottom w:val="none" w:sz="0" w:space="0" w:color="auto"/>
                        <w:right w:val="none" w:sz="0" w:space="0" w:color="auto"/>
                      </w:divBdr>
                    </w:div>
                  </w:divsChild>
                </w:div>
                <w:div w:id="737676219">
                  <w:marLeft w:val="0"/>
                  <w:marRight w:val="0"/>
                  <w:marTop w:val="0"/>
                  <w:marBottom w:val="0"/>
                  <w:divBdr>
                    <w:top w:val="none" w:sz="0" w:space="0" w:color="auto"/>
                    <w:left w:val="none" w:sz="0" w:space="0" w:color="auto"/>
                    <w:bottom w:val="none" w:sz="0" w:space="0" w:color="auto"/>
                    <w:right w:val="none" w:sz="0" w:space="0" w:color="auto"/>
                  </w:divBdr>
                  <w:divsChild>
                    <w:div w:id="1352995792">
                      <w:marLeft w:val="0"/>
                      <w:marRight w:val="0"/>
                      <w:marTop w:val="0"/>
                      <w:marBottom w:val="0"/>
                      <w:divBdr>
                        <w:top w:val="none" w:sz="0" w:space="0" w:color="auto"/>
                        <w:left w:val="none" w:sz="0" w:space="0" w:color="auto"/>
                        <w:bottom w:val="none" w:sz="0" w:space="0" w:color="auto"/>
                        <w:right w:val="none" w:sz="0" w:space="0" w:color="auto"/>
                      </w:divBdr>
                    </w:div>
                  </w:divsChild>
                </w:div>
                <w:div w:id="740324250">
                  <w:marLeft w:val="0"/>
                  <w:marRight w:val="0"/>
                  <w:marTop w:val="0"/>
                  <w:marBottom w:val="0"/>
                  <w:divBdr>
                    <w:top w:val="none" w:sz="0" w:space="0" w:color="auto"/>
                    <w:left w:val="none" w:sz="0" w:space="0" w:color="auto"/>
                    <w:bottom w:val="none" w:sz="0" w:space="0" w:color="auto"/>
                    <w:right w:val="none" w:sz="0" w:space="0" w:color="auto"/>
                  </w:divBdr>
                  <w:divsChild>
                    <w:div w:id="2049524155">
                      <w:marLeft w:val="0"/>
                      <w:marRight w:val="0"/>
                      <w:marTop w:val="0"/>
                      <w:marBottom w:val="0"/>
                      <w:divBdr>
                        <w:top w:val="none" w:sz="0" w:space="0" w:color="auto"/>
                        <w:left w:val="none" w:sz="0" w:space="0" w:color="auto"/>
                        <w:bottom w:val="none" w:sz="0" w:space="0" w:color="auto"/>
                        <w:right w:val="none" w:sz="0" w:space="0" w:color="auto"/>
                      </w:divBdr>
                    </w:div>
                  </w:divsChild>
                </w:div>
                <w:div w:id="765424969">
                  <w:marLeft w:val="0"/>
                  <w:marRight w:val="0"/>
                  <w:marTop w:val="0"/>
                  <w:marBottom w:val="0"/>
                  <w:divBdr>
                    <w:top w:val="none" w:sz="0" w:space="0" w:color="auto"/>
                    <w:left w:val="none" w:sz="0" w:space="0" w:color="auto"/>
                    <w:bottom w:val="none" w:sz="0" w:space="0" w:color="auto"/>
                    <w:right w:val="none" w:sz="0" w:space="0" w:color="auto"/>
                  </w:divBdr>
                  <w:divsChild>
                    <w:div w:id="389424025">
                      <w:marLeft w:val="0"/>
                      <w:marRight w:val="0"/>
                      <w:marTop w:val="0"/>
                      <w:marBottom w:val="0"/>
                      <w:divBdr>
                        <w:top w:val="none" w:sz="0" w:space="0" w:color="auto"/>
                        <w:left w:val="none" w:sz="0" w:space="0" w:color="auto"/>
                        <w:bottom w:val="none" w:sz="0" w:space="0" w:color="auto"/>
                        <w:right w:val="none" w:sz="0" w:space="0" w:color="auto"/>
                      </w:divBdr>
                    </w:div>
                  </w:divsChild>
                </w:div>
                <w:div w:id="787819606">
                  <w:marLeft w:val="0"/>
                  <w:marRight w:val="0"/>
                  <w:marTop w:val="0"/>
                  <w:marBottom w:val="0"/>
                  <w:divBdr>
                    <w:top w:val="none" w:sz="0" w:space="0" w:color="auto"/>
                    <w:left w:val="none" w:sz="0" w:space="0" w:color="auto"/>
                    <w:bottom w:val="none" w:sz="0" w:space="0" w:color="auto"/>
                    <w:right w:val="none" w:sz="0" w:space="0" w:color="auto"/>
                  </w:divBdr>
                  <w:divsChild>
                    <w:div w:id="1226910958">
                      <w:marLeft w:val="0"/>
                      <w:marRight w:val="0"/>
                      <w:marTop w:val="0"/>
                      <w:marBottom w:val="0"/>
                      <w:divBdr>
                        <w:top w:val="none" w:sz="0" w:space="0" w:color="auto"/>
                        <w:left w:val="none" w:sz="0" w:space="0" w:color="auto"/>
                        <w:bottom w:val="none" w:sz="0" w:space="0" w:color="auto"/>
                        <w:right w:val="none" w:sz="0" w:space="0" w:color="auto"/>
                      </w:divBdr>
                    </w:div>
                  </w:divsChild>
                </w:div>
                <w:div w:id="804856742">
                  <w:marLeft w:val="0"/>
                  <w:marRight w:val="0"/>
                  <w:marTop w:val="0"/>
                  <w:marBottom w:val="0"/>
                  <w:divBdr>
                    <w:top w:val="none" w:sz="0" w:space="0" w:color="auto"/>
                    <w:left w:val="none" w:sz="0" w:space="0" w:color="auto"/>
                    <w:bottom w:val="none" w:sz="0" w:space="0" w:color="auto"/>
                    <w:right w:val="none" w:sz="0" w:space="0" w:color="auto"/>
                  </w:divBdr>
                  <w:divsChild>
                    <w:div w:id="773135747">
                      <w:marLeft w:val="0"/>
                      <w:marRight w:val="0"/>
                      <w:marTop w:val="0"/>
                      <w:marBottom w:val="0"/>
                      <w:divBdr>
                        <w:top w:val="none" w:sz="0" w:space="0" w:color="auto"/>
                        <w:left w:val="none" w:sz="0" w:space="0" w:color="auto"/>
                        <w:bottom w:val="none" w:sz="0" w:space="0" w:color="auto"/>
                        <w:right w:val="none" w:sz="0" w:space="0" w:color="auto"/>
                      </w:divBdr>
                    </w:div>
                  </w:divsChild>
                </w:div>
                <w:div w:id="819617124">
                  <w:marLeft w:val="0"/>
                  <w:marRight w:val="0"/>
                  <w:marTop w:val="0"/>
                  <w:marBottom w:val="0"/>
                  <w:divBdr>
                    <w:top w:val="none" w:sz="0" w:space="0" w:color="auto"/>
                    <w:left w:val="none" w:sz="0" w:space="0" w:color="auto"/>
                    <w:bottom w:val="none" w:sz="0" w:space="0" w:color="auto"/>
                    <w:right w:val="none" w:sz="0" w:space="0" w:color="auto"/>
                  </w:divBdr>
                  <w:divsChild>
                    <w:div w:id="162862419">
                      <w:marLeft w:val="0"/>
                      <w:marRight w:val="0"/>
                      <w:marTop w:val="0"/>
                      <w:marBottom w:val="0"/>
                      <w:divBdr>
                        <w:top w:val="none" w:sz="0" w:space="0" w:color="auto"/>
                        <w:left w:val="none" w:sz="0" w:space="0" w:color="auto"/>
                        <w:bottom w:val="none" w:sz="0" w:space="0" w:color="auto"/>
                        <w:right w:val="none" w:sz="0" w:space="0" w:color="auto"/>
                      </w:divBdr>
                    </w:div>
                  </w:divsChild>
                </w:div>
                <w:div w:id="871116038">
                  <w:marLeft w:val="0"/>
                  <w:marRight w:val="0"/>
                  <w:marTop w:val="0"/>
                  <w:marBottom w:val="0"/>
                  <w:divBdr>
                    <w:top w:val="none" w:sz="0" w:space="0" w:color="auto"/>
                    <w:left w:val="none" w:sz="0" w:space="0" w:color="auto"/>
                    <w:bottom w:val="none" w:sz="0" w:space="0" w:color="auto"/>
                    <w:right w:val="none" w:sz="0" w:space="0" w:color="auto"/>
                  </w:divBdr>
                  <w:divsChild>
                    <w:div w:id="1786533698">
                      <w:marLeft w:val="0"/>
                      <w:marRight w:val="0"/>
                      <w:marTop w:val="0"/>
                      <w:marBottom w:val="0"/>
                      <w:divBdr>
                        <w:top w:val="none" w:sz="0" w:space="0" w:color="auto"/>
                        <w:left w:val="none" w:sz="0" w:space="0" w:color="auto"/>
                        <w:bottom w:val="none" w:sz="0" w:space="0" w:color="auto"/>
                        <w:right w:val="none" w:sz="0" w:space="0" w:color="auto"/>
                      </w:divBdr>
                    </w:div>
                  </w:divsChild>
                </w:div>
                <w:div w:id="879318714">
                  <w:marLeft w:val="0"/>
                  <w:marRight w:val="0"/>
                  <w:marTop w:val="0"/>
                  <w:marBottom w:val="0"/>
                  <w:divBdr>
                    <w:top w:val="none" w:sz="0" w:space="0" w:color="auto"/>
                    <w:left w:val="none" w:sz="0" w:space="0" w:color="auto"/>
                    <w:bottom w:val="none" w:sz="0" w:space="0" w:color="auto"/>
                    <w:right w:val="none" w:sz="0" w:space="0" w:color="auto"/>
                  </w:divBdr>
                  <w:divsChild>
                    <w:div w:id="1038748914">
                      <w:marLeft w:val="0"/>
                      <w:marRight w:val="0"/>
                      <w:marTop w:val="0"/>
                      <w:marBottom w:val="0"/>
                      <w:divBdr>
                        <w:top w:val="none" w:sz="0" w:space="0" w:color="auto"/>
                        <w:left w:val="none" w:sz="0" w:space="0" w:color="auto"/>
                        <w:bottom w:val="none" w:sz="0" w:space="0" w:color="auto"/>
                        <w:right w:val="none" w:sz="0" w:space="0" w:color="auto"/>
                      </w:divBdr>
                    </w:div>
                  </w:divsChild>
                </w:div>
                <w:div w:id="917985244">
                  <w:marLeft w:val="0"/>
                  <w:marRight w:val="0"/>
                  <w:marTop w:val="0"/>
                  <w:marBottom w:val="0"/>
                  <w:divBdr>
                    <w:top w:val="none" w:sz="0" w:space="0" w:color="auto"/>
                    <w:left w:val="none" w:sz="0" w:space="0" w:color="auto"/>
                    <w:bottom w:val="none" w:sz="0" w:space="0" w:color="auto"/>
                    <w:right w:val="none" w:sz="0" w:space="0" w:color="auto"/>
                  </w:divBdr>
                  <w:divsChild>
                    <w:div w:id="730226686">
                      <w:marLeft w:val="0"/>
                      <w:marRight w:val="0"/>
                      <w:marTop w:val="0"/>
                      <w:marBottom w:val="0"/>
                      <w:divBdr>
                        <w:top w:val="none" w:sz="0" w:space="0" w:color="auto"/>
                        <w:left w:val="none" w:sz="0" w:space="0" w:color="auto"/>
                        <w:bottom w:val="none" w:sz="0" w:space="0" w:color="auto"/>
                        <w:right w:val="none" w:sz="0" w:space="0" w:color="auto"/>
                      </w:divBdr>
                    </w:div>
                  </w:divsChild>
                </w:div>
                <w:div w:id="918292899">
                  <w:marLeft w:val="0"/>
                  <w:marRight w:val="0"/>
                  <w:marTop w:val="0"/>
                  <w:marBottom w:val="0"/>
                  <w:divBdr>
                    <w:top w:val="none" w:sz="0" w:space="0" w:color="auto"/>
                    <w:left w:val="none" w:sz="0" w:space="0" w:color="auto"/>
                    <w:bottom w:val="none" w:sz="0" w:space="0" w:color="auto"/>
                    <w:right w:val="none" w:sz="0" w:space="0" w:color="auto"/>
                  </w:divBdr>
                  <w:divsChild>
                    <w:div w:id="1711419674">
                      <w:marLeft w:val="0"/>
                      <w:marRight w:val="0"/>
                      <w:marTop w:val="0"/>
                      <w:marBottom w:val="0"/>
                      <w:divBdr>
                        <w:top w:val="none" w:sz="0" w:space="0" w:color="auto"/>
                        <w:left w:val="none" w:sz="0" w:space="0" w:color="auto"/>
                        <w:bottom w:val="none" w:sz="0" w:space="0" w:color="auto"/>
                        <w:right w:val="none" w:sz="0" w:space="0" w:color="auto"/>
                      </w:divBdr>
                    </w:div>
                  </w:divsChild>
                </w:div>
                <w:div w:id="963804722">
                  <w:marLeft w:val="0"/>
                  <w:marRight w:val="0"/>
                  <w:marTop w:val="0"/>
                  <w:marBottom w:val="0"/>
                  <w:divBdr>
                    <w:top w:val="none" w:sz="0" w:space="0" w:color="auto"/>
                    <w:left w:val="none" w:sz="0" w:space="0" w:color="auto"/>
                    <w:bottom w:val="none" w:sz="0" w:space="0" w:color="auto"/>
                    <w:right w:val="none" w:sz="0" w:space="0" w:color="auto"/>
                  </w:divBdr>
                  <w:divsChild>
                    <w:div w:id="1269966992">
                      <w:marLeft w:val="0"/>
                      <w:marRight w:val="0"/>
                      <w:marTop w:val="0"/>
                      <w:marBottom w:val="0"/>
                      <w:divBdr>
                        <w:top w:val="none" w:sz="0" w:space="0" w:color="auto"/>
                        <w:left w:val="none" w:sz="0" w:space="0" w:color="auto"/>
                        <w:bottom w:val="none" w:sz="0" w:space="0" w:color="auto"/>
                        <w:right w:val="none" w:sz="0" w:space="0" w:color="auto"/>
                      </w:divBdr>
                    </w:div>
                  </w:divsChild>
                </w:div>
                <w:div w:id="971399506">
                  <w:marLeft w:val="0"/>
                  <w:marRight w:val="0"/>
                  <w:marTop w:val="0"/>
                  <w:marBottom w:val="0"/>
                  <w:divBdr>
                    <w:top w:val="none" w:sz="0" w:space="0" w:color="auto"/>
                    <w:left w:val="none" w:sz="0" w:space="0" w:color="auto"/>
                    <w:bottom w:val="none" w:sz="0" w:space="0" w:color="auto"/>
                    <w:right w:val="none" w:sz="0" w:space="0" w:color="auto"/>
                  </w:divBdr>
                  <w:divsChild>
                    <w:div w:id="1730685993">
                      <w:marLeft w:val="0"/>
                      <w:marRight w:val="0"/>
                      <w:marTop w:val="0"/>
                      <w:marBottom w:val="0"/>
                      <w:divBdr>
                        <w:top w:val="none" w:sz="0" w:space="0" w:color="auto"/>
                        <w:left w:val="none" w:sz="0" w:space="0" w:color="auto"/>
                        <w:bottom w:val="none" w:sz="0" w:space="0" w:color="auto"/>
                        <w:right w:val="none" w:sz="0" w:space="0" w:color="auto"/>
                      </w:divBdr>
                    </w:div>
                  </w:divsChild>
                </w:div>
                <w:div w:id="975330359">
                  <w:marLeft w:val="0"/>
                  <w:marRight w:val="0"/>
                  <w:marTop w:val="0"/>
                  <w:marBottom w:val="0"/>
                  <w:divBdr>
                    <w:top w:val="none" w:sz="0" w:space="0" w:color="auto"/>
                    <w:left w:val="none" w:sz="0" w:space="0" w:color="auto"/>
                    <w:bottom w:val="none" w:sz="0" w:space="0" w:color="auto"/>
                    <w:right w:val="none" w:sz="0" w:space="0" w:color="auto"/>
                  </w:divBdr>
                  <w:divsChild>
                    <w:div w:id="903489824">
                      <w:marLeft w:val="0"/>
                      <w:marRight w:val="0"/>
                      <w:marTop w:val="0"/>
                      <w:marBottom w:val="0"/>
                      <w:divBdr>
                        <w:top w:val="none" w:sz="0" w:space="0" w:color="auto"/>
                        <w:left w:val="none" w:sz="0" w:space="0" w:color="auto"/>
                        <w:bottom w:val="none" w:sz="0" w:space="0" w:color="auto"/>
                        <w:right w:val="none" w:sz="0" w:space="0" w:color="auto"/>
                      </w:divBdr>
                    </w:div>
                  </w:divsChild>
                </w:div>
                <w:div w:id="1013579935">
                  <w:marLeft w:val="0"/>
                  <w:marRight w:val="0"/>
                  <w:marTop w:val="0"/>
                  <w:marBottom w:val="0"/>
                  <w:divBdr>
                    <w:top w:val="none" w:sz="0" w:space="0" w:color="auto"/>
                    <w:left w:val="none" w:sz="0" w:space="0" w:color="auto"/>
                    <w:bottom w:val="none" w:sz="0" w:space="0" w:color="auto"/>
                    <w:right w:val="none" w:sz="0" w:space="0" w:color="auto"/>
                  </w:divBdr>
                  <w:divsChild>
                    <w:div w:id="2045012040">
                      <w:marLeft w:val="0"/>
                      <w:marRight w:val="0"/>
                      <w:marTop w:val="0"/>
                      <w:marBottom w:val="0"/>
                      <w:divBdr>
                        <w:top w:val="none" w:sz="0" w:space="0" w:color="auto"/>
                        <w:left w:val="none" w:sz="0" w:space="0" w:color="auto"/>
                        <w:bottom w:val="none" w:sz="0" w:space="0" w:color="auto"/>
                        <w:right w:val="none" w:sz="0" w:space="0" w:color="auto"/>
                      </w:divBdr>
                    </w:div>
                  </w:divsChild>
                </w:div>
                <w:div w:id="1039278425">
                  <w:marLeft w:val="0"/>
                  <w:marRight w:val="0"/>
                  <w:marTop w:val="0"/>
                  <w:marBottom w:val="0"/>
                  <w:divBdr>
                    <w:top w:val="none" w:sz="0" w:space="0" w:color="auto"/>
                    <w:left w:val="none" w:sz="0" w:space="0" w:color="auto"/>
                    <w:bottom w:val="none" w:sz="0" w:space="0" w:color="auto"/>
                    <w:right w:val="none" w:sz="0" w:space="0" w:color="auto"/>
                  </w:divBdr>
                  <w:divsChild>
                    <w:div w:id="180977164">
                      <w:marLeft w:val="0"/>
                      <w:marRight w:val="0"/>
                      <w:marTop w:val="0"/>
                      <w:marBottom w:val="0"/>
                      <w:divBdr>
                        <w:top w:val="none" w:sz="0" w:space="0" w:color="auto"/>
                        <w:left w:val="none" w:sz="0" w:space="0" w:color="auto"/>
                        <w:bottom w:val="none" w:sz="0" w:space="0" w:color="auto"/>
                        <w:right w:val="none" w:sz="0" w:space="0" w:color="auto"/>
                      </w:divBdr>
                    </w:div>
                  </w:divsChild>
                </w:div>
                <w:div w:id="1056734935">
                  <w:marLeft w:val="0"/>
                  <w:marRight w:val="0"/>
                  <w:marTop w:val="0"/>
                  <w:marBottom w:val="0"/>
                  <w:divBdr>
                    <w:top w:val="none" w:sz="0" w:space="0" w:color="auto"/>
                    <w:left w:val="none" w:sz="0" w:space="0" w:color="auto"/>
                    <w:bottom w:val="none" w:sz="0" w:space="0" w:color="auto"/>
                    <w:right w:val="none" w:sz="0" w:space="0" w:color="auto"/>
                  </w:divBdr>
                  <w:divsChild>
                    <w:div w:id="549464465">
                      <w:marLeft w:val="0"/>
                      <w:marRight w:val="0"/>
                      <w:marTop w:val="0"/>
                      <w:marBottom w:val="0"/>
                      <w:divBdr>
                        <w:top w:val="none" w:sz="0" w:space="0" w:color="auto"/>
                        <w:left w:val="none" w:sz="0" w:space="0" w:color="auto"/>
                        <w:bottom w:val="none" w:sz="0" w:space="0" w:color="auto"/>
                        <w:right w:val="none" w:sz="0" w:space="0" w:color="auto"/>
                      </w:divBdr>
                    </w:div>
                  </w:divsChild>
                </w:div>
                <w:div w:id="1081679653">
                  <w:marLeft w:val="0"/>
                  <w:marRight w:val="0"/>
                  <w:marTop w:val="0"/>
                  <w:marBottom w:val="0"/>
                  <w:divBdr>
                    <w:top w:val="none" w:sz="0" w:space="0" w:color="auto"/>
                    <w:left w:val="none" w:sz="0" w:space="0" w:color="auto"/>
                    <w:bottom w:val="none" w:sz="0" w:space="0" w:color="auto"/>
                    <w:right w:val="none" w:sz="0" w:space="0" w:color="auto"/>
                  </w:divBdr>
                  <w:divsChild>
                    <w:div w:id="1322930667">
                      <w:marLeft w:val="0"/>
                      <w:marRight w:val="0"/>
                      <w:marTop w:val="0"/>
                      <w:marBottom w:val="0"/>
                      <w:divBdr>
                        <w:top w:val="none" w:sz="0" w:space="0" w:color="auto"/>
                        <w:left w:val="none" w:sz="0" w:space="0" w:color="auto"/>
                        <w:bottom w:val="none" w:sz="0" w:space="0" w:color="auto"/>
                        <w:right w:val="none" w:sz="0" w:space="0" w:color="auto"/>
                      </w:divBdr>
                    </w:div>
                  </w:divsChild>
                </w:div>
                <w:div w:id="1149127873">
                  <w:marLeft w:val="0"/>
                  <w:marRight w:val="0"/>
                  <w:marTop w:val="0"/>
                  <w:marBottom w:val="0"/>
                  <w:divBdr>
                    <w:top w:val="none" w:sz="0" w:space="0" w:color="auto"/>
                    <w:left w:val="none" w:sz="0" w:space="0" w:color="auto"/>
                    <w:bottom w:val="none" w:sz="0" w:space="0" w:color="auto"/>
                    <w:right w:val="none" w:sz="0" w:space="0" w:color="auto"/>
                  </w:divBdr>
                  <w:divsChild>
                    <w:div w:id="1171523396">
                      <w:marLeft w:val="0"/>
                      <w:marRight w:val="0"/>
                      <w:marTop w:val="0"/>
                      <w:marBottom w:val="0"/>
                      <w:divBdr>
                        <w:top w:val="none" w:sz="0" w:space="0" w:color="auto"/>
                        <w:left w:val="none" w:sz="0" w:space="0" w:color="auto"/>
                        <w:bottom w:val="none" w:sz="0" w:space="0" w:color="auto"/>
                        <w:right w:val="none" w:sz="0" w:space="0" w:color="auto"/>
                      </w:divBdr>
                    </w:div>
                  </w:divsChild>
                </w:div>
                <w:div w:id="1181893875">
                  <w:marLeft w:val="0"/>
                  <w:marRight w:val="0"/>
                  <w:marTop w:val="0"/>
                  <w:marBottom w:val="0"/>
                  <w:divBdr>
                    <w:top w:val="none" w:sz="0" w:space="0" w:color="auto"/>
                    <w:left w:val="none" w:sz="0" w:space="0" w:color="auto"/>
                    <w:bottom w:val="none" w:sz="0" w:space="0" w:color="auto"/>
                    <w:right w:val="none" w:sz="0" w:space="0" w:color="auto"/>
                  </w:divBdr>
                  <w:divsChild>
                    <w:div w:id="1948610630">
                      <w:marLeft w:val="0"/>
                      <w:marRight w:val="0"/>
                      <w:marTop w:val="0"/>
                      <w:marBottom w:val="0"/>
                      <w:divBdr>
                        <w:top w:val="none" w:sz="0" w:space="0" w:color="auto"/>
                        <w:left w:val="none" w:sz="0" w:space="0" w:color="auto"/>
                        <w:bottom w:val="none" w:sz="0" w:space="0" w:color="auto"/>
                        <w:right w:val="none" w:sz="0" w:space="0" w:color="auto"/>
                      </w:divBdr>
                    </w:div>
                  </w:divsChild>
                </w:div>
                <w:div w:id="1191724343">
                  <w:marLeft w:val="0"/>
                  <w:marRight w:val="0"/>
                  <w:marTop w:val="0"/>
                  <w:marBottom w:val="0"/>
                  <w:divBdr>
                    <w:top w:val="none" w:sz="0" w:space="0" w:color="auto"/>
                    <w:left w:val="none" w:sz="0" w:space="0" w:color="auto"/>
                    <w:bottom w:val="none" w:sz="0" w:space="0" w:color="auto"/>
                    <w:right w:val="none" w:sz="0" w:space="0" w:color="auto"/>
                  </w:divBdr>
                  <w:divsChild>
                    <w:div w:id="949626467">
                      <w:marLeft w:val="0"/>
                      <w:marRight w:val="0"/>
                      <w:marTop w:val="0"/>
                      <w:marBottom w:val="0"/>
                      <w:divBdr>
                        <w:top w:val="none" w:sz="0" w:space="0" w:color="auto"/>
                        <w:left w:val="none" w:sz="0" w:space="0" w:color="auto"/>
                        <w:bottom w:val="none" w:sz="0" w:space="0" w:color="auto"/>
                        <w:right w:val="none" w:sz="0" w:space="0" w:color="auto"/>
                      </w:divBdr>
                    </w:div>
                  </w:divsChild>
                </w:div>
                <w:div w:id="1253855100">
                  <w:marLeft w:val="0"/>
                  <w:marRight w:val="0"/>
                  <w:marTop w:val="0"/>
                  <w:marBottom w:val="0"/>
                  <w:divBdr>
                    <w:top w:val="none" w:sz="0" w:space="0" w:color="auto"/>
                    <w:left w:val="none" w:sz="0" w:space="0" w:color="auto"/>
                    <w:bottom w:val="none" w:sz="0" w:space="0" w:color="auto"/>
                    <w:right w:val="none" w:sz="0" w:space="0" w:color="auto"/>
                  </w:divBdr>
                  <w:divsChild>
                    <w:div w:id="2021464351">
                      <w:marLeft w:val="0"/>
                      <w:marRight w:val="0"/>
                      <w:marTop w:val="0"/>
                      <w:marBottom w:val="0"/>
                      <w:divBdr>
                        <w:top w:val="none" w:sz="0" w:space="0" w:color="auto"/>
                        <w:left w:val="none" w:sz="0" w:space="0" w:color="auto"/>
                        <w:bottom w:val="none" w:sz="0" w:space="0" w:color="auto"/>
                        <w:right w:val="none" w:sz="0" w:space="0" w:color="auto"/>
                      </w:divBdr>
                    </w:div>
                  </w:divsChild>
                </w:div>
                <w:div w:id="1279264140">
                  <w:marLeft w:val="0"/>
                  <w:marRight w:val="0"/>
                  <w:marTop w:val="0"/>
                  <w:marBottom w:val="0"/>
                  <w:divBdr>
                    <w:top w:val="none" w:sz="0" w:space="0" w:color="auto"/>
                    <w:left w:val="none" w:sz="0" w:space="0" w:color="auto"/>
                    <w:bottom w:val="none" w:sz="0" w:space="0" w:color="auto"/>
                    <w:right w:val="none" w:sz="0" w:space="0" w:color="auto"/>
                  </w:divBdr>
                  <w:divsChild>
                    <w:div w:id="239603838">
                      <w:marLeft w:val="0"/>
                      <w:marRight w:val="0"/>
                      <w:marTop w:val="0"/>
                      <w:marBottom w:val="0"/>
                      <w:divBdr>
                        <w:top w:val="none" w:sz="0" w:space="0" w:color="auto"/>
                        <w:left w:val="none" w:sz="0" w:space="0" w:color="auto"/>
                        <w:bottom w:val="none" w:sz="0" w:space="0" w:color="auto"/>
                        <w:right w:val="none" w:sz="0" w:space="0" w:color="auto"/>
                      </w:divBdr>
                    </w:div>
                  </w:divsChild>
                </w:div>
                <w:div w:id="1294170318">
                  <w:marLeft w:val="0"/>
                  <w:marRight w:val="0"/>
                  <w:marTop w:val="0"/>
                  <w:marBottom w:val="0"/>
                  <w:divBdr>
                    <w:top w:val="none" w:sz="0" w:space="0" w:color="auto"/>
                    <w:left w:val="none" w:sz="0" w:space="0" w:color="auto"/>
                    <w:bottom w:val="none" w:sz="0" w:space="0" w:color="auto"/>
                    <w:right w:val="none" w:sz="0" w:space="0" w:color="auto"/>
                  </w:divBdr>
                  <w:divsChild>
                    <w:div w:id="1270745638">
                      <w:marLeft w:val="0"/>
                      <w:marRight w:val="0"/>
                      <w:marTop w:val="0"/>
                      <w:marBottom w:val="0"/>
                      <w:divBdr>
                        <w:top w:val="none" w:sz="0" w:space="0" w:color="auto"/>
                        <w:left w:val="none" w:sz="0" w:space="0" w:color="auto"/>
                        <w:bottom w:val="none" w:sz="0" w:space="0" w:color="auto"/>
                        <w:right w:val="none" w:sz="0" w:space="0" w:color="auto"/>
                      </w:divBdr>
                    </w:div>
                  </w:divsChild>
                </w:div>
                <w:div w:id="1304040535">
                  <w:marLeft w:val="0"/>
                  <w:marRight w:val="0"/>
                  <w:marTop w:val="0"/>
                  <w:marBottom w:val="0"/>
                  <w:divBdr>
                    <w:top w:val="none" w:sz="0" w:space="0" w:color="auto"/>
                    <w:left w:val="none" w:sz="0" w:space="0" w:color="auto"/>
                    <w:bottom w:val="none" w:sz="0" w:space="0" w:color="auto"/>
                    <w:right w:val="none" w:sz="0" w:space="0" w:color="auto"/>
                  </w:divBdr>
                  <w:divsChild>
                    <w:div w:id="1724594986">
                      <w:marLeft w:val="0"/>
                      <w:marRight w:val="0"/>
                      <w:marTop w:val="0"/>
                      <w:marBottom w:val="0"/>
                      <w:divBdr>
                        <w:top w:val="none" w:sz="0" w:space="0" w:color="auto"/>
                        <w:left w:val="none" w:sz="0" w:space="0" w:color="auto"/>
                        <w:bottom w:val="none" w:sz="0" w:space="0" w:color="auto"/>
                        <w:right w:val="none" w:sz="0" w:space="0" w:color="auto"/>
                      </w:divBdr>
                    </w:div>
                  </w:divsChild>
                </w:div>
                <w:div w:id="1326934519">
                  <w:marLeft w:val="0"/>
                  <w:marRight w:val="0"/>
                  <w:marTop w:val="0"/>
                  <w:marBottom w:val="0"/>
                  <w:divBdr>
                    <w:top w:val="none" w:sz="0" w:space="0" w:color="auto"/>
                    <w:left w:val="none" w:sz="0" w:space="0" w:color="auto"/>
                    <w:bottom w:val="none" w:sz="0" w:space="0" w:color="auto"/>
                    <w:right w:val="none" w:sz="0" w:space="0" w:color="auto"/>
                  </w:divBdr>
                  <w:divsChild>
                    <w:div w:id="354691791">
                      <w:marLeft w:val="0"/>
                      <w:marRight w:val="0"/>
                      <w:marTop w:val="0"/>
                      <w:marBottom w:val="0"/>
                      <w:divBdr>
                        <w:top w:val="none" w:sz="0" w:space="0" w:color="auto"/>
                        <w:left w:val="none" w:sz="0" w:space="0" w:color="auto"/>
                        <w:bottom w:val="none" w:sz="0" w:space="0" w:color="auto"/>
                        <w:right w:val="none" w:sz="0" w:space="0" w:color="auto"/>
                      </w:divBdr>
                    </w:div>
                  </w:divsChild>
                </w:div>
                <w:div w:id="1328169191">
                  <w:marLeft w:val="0"/>
                  <w:marRight w:val="0"/>
                  <w:marTop w:val="0"/>
                  <w:marBottom w:val="0"/>
                  <w:divBdr>
                    <w:top w:val="none" w:sz="0" w:space="0" w:color="auto"/>
                    <w:left w:val="none" w:sz="0" w:space="0" w:color="auto"/>
                    <w:bottom w:val="none" w:sz="0" w:space="0" w:color="auto"/>
                    <w:right w:val="none" w:sz="0" w:space="0" w:color="auto"/>
                  </w:divBdr>
                  <w:divsChild>
                    <w:div w:id="1645429506">
                      <w:marLeft w:val="0"/>
                      <w:marRight w:val="0"/>
                      <w:marTop w:val="0"/>
                      <w:marBottom w:val="0"/>
                      <w:divBdr>
                        <w:top w:val="none" w:sz="0" w:space="0" w:color="auto"/>
                        <w:left w:val="none" w:sz="0" w:space="0" w:color="auto"/>
                        <w:bottom w:val="none" w:sz="0" w:space="0" w:color="auto"/>
                        <w:right w:val="none" w:sz="0" w:space="0" w:color="auto"/>
                      </w:divBdr>
                    </w:div>
                  </w:divsChild>
                </w:div>
                <w:div w:id="1351100413">
                  <w:marLeft w:val="0"/>
                  <w:marRight w:val="0"/>
                  <w:marTop w:val="0"/>
                  <w:marBottom w:val="0"/>
                  <w:divBdr>
                    <w:top w:val="none" w:sz="0" w:space="0" w:color="auto"/>
                    <w:left w:val="none" w:sz="0" w:space="0" w:color="auto"/>
                    <w:bottom w:val="none" w:sz="0" w:space="0" w:color="auto"/>
                    <w:right w:val="none" w:sz="0" w:space="0" w:color="auto"/>
                  </w:divBdr>
                  <w:divsChild>
                    <w:div w:id="1947955724">
                      <w:marLeft w:val="0"/>
                      <w:marRight w:val="0"/>
                      <w:marTop w:val="0"/>
                      <w:marBottom w:val="0"/>
                      <w:divBdr>
                        <w:top w:val="none" w:sz="0" w:space="0" w:color="auto"/>
                        <w:left w:val="none" w:sz="0" w:space="0" w:color="auto"/>
                        <w:bottom w:val="none" w:sz="0" w:space="0" w:color="auto"/>
                        <w:right w:val="none" w:sz="0" w:space="0" w:color="auto"/>
                      </w:divBdr>
                    </w:div>
                  </w:divsChild>
                </w:div>
                <w:div w:id="1357580849">
                  <w:marLeft w:val="0"/>
                  <w:marRight w:val="0"/>
                  <w:marTop w:val="0"/>
                  <w:marBottom w:val="0"/>
                  <w:divBdr>
                    <w:top w:val="none" w:sz="0" w:space="0" w:color="auto"/>
                    <w:left w:val="none" w:sz="0" w:space="0" w:color="auto"/>
                    <w:bottom w:val="none" w:sz="0" w:space="0" w:color="auto"/>
                    <w:right w:val="none" w:sz="0" w:space="0" w:color="auto"/>
                  </w:divBdr>
                  <w:divsChild>
                    <w:div w:id="1806964106">
                      <w:marLeft w:val="0"/>
                      <w:marRight w:val="0"/>
                      <w:marTop w:val="0"/>
                      <w:marBottom w:val="0"/>
                      <w:divBdr>
                        <w:top w:val="none" w:sz="0" w:space="0" w:color="auto"/>
                        <w:left w:val="none" w:sz="0" w:space="0" w:color="auto"/>
                        <w:bottom w:val="none" w:sz="0" w:space="0" w:color="auto"/>
                        <w:right w:val="none" w:sz="0" w:space="0" w:color="auto"/>
                      </w:divBdr>
                    </w:div>
                  </w:divsChild>
                </w:div>
                <w:div w:id="1359502011">
                  <w:marLeft w:val="0"/>
                  <w:marRight w:val="0"/>
                  <w:marTop w:val="0"/>
                  <w:marBottom w:val="0"/>
                  <w:divBdr>
                    <w:top w:val="none" w:sz="0" w:space="0" w:color="auto"/>
                    <w:left w:val="none" w:sz="0" w:space="0" w:color="auto"/>
                    <w:bottom w:val="none" w:sz="0" w:space="0" w:color="auto"/>
                    <w:right w:val="none" w:sz="0" w:space="0" w:color="auto"/>
                  </w:divBdr>
                  <w:divsChild>
                    <w:div w:id="1727414589">
                      <w:marLeft w:val="0"/>
                      <w:marRight w:val="0"/>
                      <w:marTop w:val="0"/>
                      <w:marBottom w:val="0"/>
                      <w:divBdr>
                        <w:top w:val="none" w:sz="0" w:space="0" w:color="auto"/>
                        <w:left w:val="none" w:sz="0" w:space="0" w:color="auto"/>
                        <w:bottom w:val="none" w:sz="0" w:space="0" w:color="auto"/>
                        <w:right w:val="none" w:sz="0" w:space="0" w:color="auto"/>
                      </w:divBdr>
                    </w:div>
                  </w:divsChild>
                </w:div>
                <w:div w:id="1392576410">
                  <w:marLeft w:val="0"/>
                  <w:marRight w:val="0"/>
                  <w:marTop w:val="0"/>
                  <w:marBottom w:val="0"/>
                  <w:divBdr>
                    <w:top w:val="none" w:sz="0" w:space="0" w:color="auto"/>
                    <w:left w:val="none" w:sz="0" w:space="0" w:color="auto"/>
                    <w:bottom w:val="none" w:sz="0" w:space="0" w:color="auto"/>
                    <w:right w:val="none" w:sz="0" w:space="0" w:color="auto"/>
                  </w:divBdr>
                  <w:divsChild>
                    <w:div w:id="123428539">
                      <w:marLeft w:val="0"/>
                      <w:marRight w:val="0"/>
                      <w:marTop w:val="0"/>
                      <w:marBottom w:val="0"/>
                      <w:divBdr>
                        <w:top w:val="none" w:sz="0" w:space="0" w:color="auto"/>
                        <w:left w:val="none" w:sz="0" w:space="0" w:color="auto"/>
                        <w:bottom w:val="none" w:sz="0" w:space="0" w:color="auto"/>
                        <w:right w:val="none" w:sz="0" w:space="0" w:color="auto"/>
                      </w:divBdr>
                    </w:div>
                  </w:divsChild>
                </w:div>
                <w:div w:id="1417901731">
                  <w:marLeft w:val="0"/>
                  <w:marRight w:val="0"/>
                  <w:marTop w:val="0"/>
                  <w:marBottom w:val="0"/>
                  <w:divBdr>
                    <w:top w:val="none" w:sz="0" w:space="0" w:color="auto"/>
                    <w:left w:val="none" w:sz="0" w:space="0" w:color="auto"/>
                    <w:bottom w:val="none" w:sz="0" w:space="0" w:color="auto"/>
                    <w:right w:val="none" w:sz="0" w:space="0" w:color="auto"/>
                  </w:divBdr>
                  <w:divsChild>
                    <w:div w:id="2087068029">
                      <w:marLeft w:val="0"/>
                      <w:marRight w:val="0"/>
                      <w:marTop w:val="0"/>
                      <w:marBottom w:val="0"/>
                      <w:divBdr>
                        <w:top w:val="none" w:sz="0" w:space="0" w:color="auto"/>
                        <w:left w:val="none" w:sz="0" w:space="0" w:color="auto"/>
                        <w:bottom w:val="none" w:sz="0" w:space="0" w:color="auto"/>
                        <w:right w:val="none" w:sz="0" w:space="0" w:color="auto"/>
                      </w:divBdr>
                    </w:div>
                  </w:divsChild>
                </w:div>
                <w:div w:id="1420828150">
                  <w:marLeft w:val="0"/>
                  <w:marRight w:val="0"/>
                  <w:marTop w:val="0"/>
                  <w:marBottom w:val="0"/>
                  <w:divBdr>
                    <w:top w:val="none" w:sz="0" w:space="0" w:color="auto"/>
                    <w:left w:val="none" w:sz="0" w:space="0" w:color="auto"/>
                    <w:bottom w:val="none" w:sz="0" w:space="0" w:color="auto"/>
                    <w:right w:val="none" w:sz="0" w:space="0" w:color="auto"/>
                  </w:divBdr>
                  <w:divsChild>
                    <w:div w:id="347298461">
                      <w:marLeft w:val="0"/>
                      <w:marRight w:val="0"/>
                      <w:marTop w:val="0"/>
                      <w:marBottom w:val="0"/>
                      <w:divBdr>
                        <w:top w:val="none" w:sz="0" w:space="0" w:color="auto"/>
                        <w:left w:val="none" w:sz="0" w:space="0" w:color="auto"/>
                        <w:bottom w:val="none" w:sz="0" w:space="0" w:color="auto"/>
                        <w:right w:val="none" w:sz="0" w:space="0" w:color="auto"/>
                      </w:divBdr>
                    </w:div>
                  </w:divsChild>
                </w:div>
                <w:div w:id="1426655229">
                  <w:marLeft w:val="0"/>
                  <w:marRight w:val="0"/>
                  <w:marTop w:val="0"/>
                  <w:marBottom w:val="0"/>
                  <w:divBdr>
                    <w:top w:val="none" w:sz="0" w:space="0" w:color="auto"/>
                    <w:left w:val="none" w:sz="0" w:space="0" w:color="auto"/>
                    <w:bottom w:val="none" w:sz="0" w:space="0" w:color="auto"/>
                    <w:right w:val="none" w:sz="0" w:space="0" w:color="auto"/>
                  </w:divBdr>
                  <w:divsChild>
                    <w:div w:id="67505575">
                      <w:marLeft w:val="0"/>
                      <w:marRight w:val="0"/>
                      <w:marTop w:val="0"/>
                      <w:marBottom w:val="0"/>
                      <w:divBdr>
                        <w:top w:val="none" w:sz="0" w:space="0" w:color="auto"/>
                        <w:left w:val="none" w:sz="0" w:space="0" w:color="auto"/>
                        <w:bottom w:val="none" w:sz="0" w:space="0" w:color="auto"/>
                        <w:right w:val="none" w:sz="0" w:space="0" w:color="auto"/>
                      </w:divBdr>
                    </w:div>
                  </w:divsChild>
                </w:div>
                <w:div w:id="1428114220">
                  <w:marLeft w:val="0"/>
                  <w:marRight w:val="0"/>
                  <w:marTop w:val="0"/>
                  <w:marBottom w:val="0"/>
                  <w:divBdr>
                    <w:top w:val="none" w:sz="0" w:space="0" w:color="auto"/>
                    <w:left w:val="none" w:sz="0" w:space="0" w:color="auto"/>
                    <w:bottom w:val="none" w:sz="0" w:space="0" w:color="auto"/>
                    <w:right w:val="none" w:sz="0" w:space="0" w:color="auto"/>
                  </w:divBdr>
                  <w:divsChild>
                    <w:div w:id="177086418">
                      <w:marLeft w:val="0"/>
                      <w:marRight w:val="0"/>
                      <w:marTop w:val="0"/>
                      <w:marBottom w:val="0"/>
                      <w:divBdr>
                        <w:top w:val="none" w:sz="0" w:space="0" w:color="auto"/>
                        <w:left w:val="none" w:sz="0" w:space="0" w:color="auto"/>
                        <w:bottom w:val="none" w:sz="0" w:space="0" w:color="auto"/>
                        <w:right w:val="none" w:sz="0" w:space="0" w:color="auto"/>
                      </w:divBdr>
                    </w:div>
                  </w:divsChild>
                </w:div>
                <w:div w:id="1439333186">
                  <w:marLeft w:val="0"/>
                  <w:marRight w:val="0"/>
                  <w:marTop w:val="0"/>
                  <w:marBottom w:val="0"/>
                  <w:divBdr>
                    <w:top w:val="none" w:sz="0" w:space="0" w:color="auto"/>
                    <w:left w:val="none" w:sz="0" w:space="0" w:color="auto"/>
                    <w:bottom w:val="none" w:sz="0" w:space="0" w:color="auto"/>
                    <w:right w:val="none" w:sz="0" w:space="0" w:color="auto"/>
                  </w:divBdr>
                  <w:divsChild>
                    <w:div w:id="592862890">
                      <w:marLeft w:val="0"/>
                      <w:marRight w:val="0"/>
                      <w:marTop w:val="0"/>
                      <w:marBottom w:val="0"/>
                      <w:divBdr>
                        <w:top w:val="none" w:sz="0" w:space="0" w:color="auto"/>
                        <w:left w:val="none" w:sz="0" w:space="0" w:color="auto"/>
                        <w:bottom w:val="none" w:sz="0" w:space="0" w:color="auto"/>
                        <w:right w:val="none" w:sz="0" w:space="0" w:color="auto"/>
                      </w:divBdr>
                    </w:div>
                  </w:divsChild>
                </w:div>
                <w:div w:id="1463689200">
                  <w:marLeft w:val="0"/>
                  <w:marRight w:val="0"/>
                  <w:marTop w:val="0"/>
                  <w:marBottom w:val="0"/>
                  <w:divBdr>
                    <w:top w:val="none" w:sz="0" w:space="0" w:color="auto"/>
                    <w:left w:val="none" w:sz="0" w:space="0" w:color="auto"/>
                    <w:bottom w:val="none" w:sz="0" w:space="0" w:color="auto"/>
                    <w:right w:val="none" w:sz="0" w:space="0" w:color="auto"/>
                  </w:divBdr>
                  <w:divsChild>
                    <w:div w:id="1621913990">
                      <w:marLeft w:val="0"/>
                      <w:marRight w:val="0"/>
                      <w:marTop w:val="0"/>
                      <w:marBottom w:val="0"/>
                      <w:divBdr>
                        <w:top w:val="none" w:sz="0" w:space="0" w:color="auto"/>
                        <w:left w:val="none" w:sz="0" w:space="0" w:color="auto"/>
                        <w:bottom w:val="none" w:sz="0" w:space="0" w:color="auto"/>
                        <w:right w:val="none" w:sz="0" w:space="0" w:color="auto"/>
                      </w:divBdr>
                    </w:div>
                  </w:divsChild>
                </w:div>
                <w:div w:id="1492133643">
                  <w:marLeft w:val="0"/>
                  <w:marRight w:val="0"/>
                  <w:marTop w:val="0"/>
                  <w:marBottom w:val="0"/>
                  <w:divBdr>
                    <w:top w:val="none" w:sz="0" w:space="0" w:color="auto"/>
                    <w:left w:val="none" w:sz="0" w:space="0" w:color="auto"/>
                    <w:bottom w:val="none" w:sz="0" w:space="0" w:color="auto"/>
                    <w:right w:val="none" w:sz="0" w:space="0" w:color="auto"/>
                  </w:divBdr>
                  <w:divsChild>
                    <w:div w:id="1217006879">
                      <w:marLeft w:val="0"/>
                      <w:marRight w:val="0"/>
                      <w:marTop w:val="0"/>
                      <w:marBottom w:val="0"/>
                      <w:divBdr>
                        <w:top w:val="none" w:sz="0" w:space="0" w:color="auto"/>
                        <w:left w:val="none" w:sz="0" w:space="0" w:color="auto"/>
                        <w:bottom w:val="none" w:sz="0" w:space="0" w:color="auto"/>
                        <w:right w:val="none" w:sz="0" w:space="0" w:color="auto"/>
                      </w:divBdr>
                    </w:div>
                  </w:divsChild>
                </w:div>
                <w:div w:id="1517959656">
                  <w:marLeft w:val="0"/>
                  <w:marRight w:val="0"/>
                  <w:marTop w:val="0"/>
                  <w:marBottom w:val="0"/>
                  <w:divBdr>
                    <w:top w:val="none" w:sz="0" w:space="0" w:color="auto"/>
                    <w:left w:val="none" w:sz="0" w:space="0" w:color="auto"/>
                    <w:bottom w:val="none" w:sz="0" w:space="0" w:color="auto"/>
                    <w:right w:val="none" w:sz="0" w:space="0" w:color="auto"/>
                  </w:divBdr>
                  <w:divsChild>
                    <w:div w:id="360207215">
                      <w:marLeft w:val="0"/>
                      <w:marRight w:val="0"/>
                      <w:marTop w:val="0"/>
                      <w:marBottom w:val="0"/>
                      <w:divBdr>
                        <w:top w:val="none" w:sz="0" w:space="0" w:color="auto"/>
                        <w:left w:val="none" w:sz="0" w:space="0" w:color="auto"/>
                        <w:bottom w:val="none" w:sz="0" w:space="0" w:color="auto"/>
                        <w:right w:val="none" w:sz="0" w:space="0" w:color="auto"/>
                      </w:divBdr>
                    </w:div>
                  </w:divsChild>
                </w:div>
                <w:div w:id="1519193916">
                  <w:marLeft w:val="0"/>
                  <w:marRight w:val="0"/>
                  <w:marTop w:val="0"/>
                  <w:marBottom w:val="0"/>
                  <w:divBdr>
                    <w:top w:val="none" w:sz="0" w:space="0" w:color="auto"/>
                    <w:left w:val="none" w:sz="0" w:space="0" w:color="auto"/>
                    <w:bottom w:val="none" w:sz="0" w:space="0" w:color="auto"/>
                    <w:right w:val="none" w:sz="0" w:space="0" w:color="auto"/>
                  </w:divBdr>
                  <w:divsChild>
                    <w:div w:id="1593975409">
                      <w:marLeft w:val="0"/>
                      <w:marRight w:val="0"/>
                      <w:marTop w:val="0"/>
                      <w:marBottom w:val="0"/>
                      <w:divBdr>
                        <w:top w:val="none" w:sz="0" w:space="0" w:color="auto"/>
                        <w:left w:val="none" w:sz="0" w:space="0" w:color="auto"/>
                        <w:bottom w:val="none" w:sz="0" w:space="0" w:color="auto"/>
                        <w:right w:val="none" w:sz="0" w:space="0" w:color="auto"/>
                      </w:divBdr>
                    </w:div>
                  </w:divsChild>
                </w:div>
                <w:div w:id="1533767048">
                  <w:marLeft w:val="0"/>
                  <w:marRight w:val="0"/>
                  <w:marTop w:val="0"/>
                  <w:marBottom w:val="0"/>
                  <w:divBdr>
                    <w:top w:val="none" w:sz="0" w:space="0" w:color="auto"/>
                    <w:left w:val="none" w:sz="0" w:space="0" w:color="auto"/>
                    <w:bottom w:val="none" w:sz="0" w:space="0" w:color="auto"/>
                    <w:right w:val="none" w:sz="0" w:space="0" w:color="auto"/>
                  </w:divBdr>
                  <w:divsChild>
                    <w:div w:id="667366453">
                      <w:marLeft w:val="0"/>
                      <w:marRight w:val="0"/>
                      <w:marTop w:val="0"/>
                      <w:marBottom w:val="0"/>
                      <w:divBdr>
                        <w:top w:val="none" w:sz="0" w:space="0" w:color="auto"/>
                        <w:left w:val="none" w:sz="0" w:space="0" w:color="auto"/>
                        <w:bottom w:val="none" w:sz="0" w:space="0" w:color="auto"/>
                        <w:right w:val="none" w:sz="0" w:space="0" w:color="auto"/>
                      </w:divBdr>
                    </w:div>
                  </w:divsChild>
                </w:div>
                <w:div w:id="1538086473">
                  <w:marLeft w:val="0"/>
                  <w:marRight w:val="0"/>
                  <w:marTop w:val="0"/>
                  <w:marBottom w:val="0"/>
                  <w:divBdr>
                    <w:top w:val="none" w:sz="0" w:space="0" w:color="auto"/>
                    <w:left w:val="none" w:sz="0" w:space="0" w:color="auto"/>
                    <w:bottom w:val="none" w:sz="0" w:space="0" w:color="auto"/>
                    <w:right w:val="none" w:sz="0" w:space="0" w:color="auto"/>
                  </w:divBdr>
                  <w:divsChild>
                    <w:div w:id="358631051">
                      <w:marLeft w:val="0"/>
                      <w:marRight w:val="0"/>
                      <w:marTop w:val="0"/>
                      <w:marBottom w:val="0"/>
                      <w:divBdr>
                        <w:top w:val="none" w:sz="0" w:space="0" w:color="auto"/>
                        <w:left w:val="none" w:sz="0" w:space="0" w:color="auto"/>
                        <w:bottom w:val="none" w:sz="0" w:space="0" w:color="auto"/>
                        <w:right w:val="none" w:sz="0" w:space="0" w:color="auto"/>
                      </w:divBdr>
                    </w:div>
                  </w:divsChild>
                </w:div>
                <w:div w:id="1559433617">
                  <w:marLeft w:val="0"/>
                  <w:marRight w:val="0"/>
                  <w:marTop w:val="0"/>
                  <w:marBottom w:val="0"/>
                  <w:divBdr>
                    <w:top w:val="none" w:sz="0" w:space="0" w:color="auto"/>
                    <w:left w:val="none" w:sz="0" w:space="0" w:color="auto"/>
                    <w:bottom w:val="none" w:sz="0" w:space="0" w:color="auto"/>
                    <w:right w:val="none" w:sz="0" w:space="0" w:color="auto"/>
                  </w:divBdr>
                  <w:divsChild>
                    <w:div w:id="20715691">
                      <w:marLeft w:val="0"/>
                      <w:marRight w:val="0"/>
                      <w:marTop w:val="0"/>
                      <w:marBottom w:val="0"/>
                      <w:divBdr>
                        <w:top w:val="none" w:sz="0" w:space="0" w:color="auto"/>
                        <w:left w:val="none" w:sz="0" w:space="0" w:color="auto"/>
                        <w:bottom w:val="none" w:sz="0" w:space="0" w:color="auto"/>
                        <w:right w:val="none" w:sz="0" w:space="0" w:color="auto"/>
                      </w:divBdr>
                    </w:div>
                  </w:divsChild>
                </w:div>
                <w:div w:id="1593053773">
                  <w:marLeft w:val="0"/>
                  <w:marRight w:val="0"/>
                  <w:marTop w:val="0"/>
                  <w:marBottom w:val="0"/>
                  <w:divBdr>
                    <w:top w:val="none" w:sz="0" w:space="0" w:color="auto"/>
                    <w:left w:val="none" w:sz="0" w:space="0" w:color="auto"/>
                    <w:bottom w:val="none" w:sz="0" w:space="0" w:color="auto"/>
                    <w:right w:val="none" w:sz="0" w:space="0" w:color="auto"/>
                  </w:divBdr>
                  <w:divsChild>
                    <w:div w:id="465782678">
                      <w:marLeft w:val="0"/>
                      <w:marRight w:val="0"/>
                      <w:marTop w:val="0"/>
                      <w:marBottom w:val="0"/>
                      <w:divBdr>
                        <w:top w:val="none" w:sz="0" w:space="0" w:color="auto"/>
                        <w:left w:val="none" w:sz="0" w:space="0" w:color="auto"/>
                        <w:bottom w:val="none" w:sz="0" w:space="0" w:color="auto"/>
                        <w:right w:val="none" w:sz="0" w:space="0" w:color="auto"/>
                      </w:divBdr>
                    </w:div>
                  </w:divsChild>
                </w:div>
                <w:div w:id="1594783954">
                  <w:marLeft w:val="0"/>
                  <w:marRight w:val="0"/>
                  <w:marTop w:val="0"/>
                  <w:marBottom w:val="0"/>
                  <w:divBdr>
                    <w:top w:val="none" w:sz="0" w:space="0" w:color="auto"/>
                    <w:left w:val="none" w:sz="0" w:space="0" w:color="auto"/>
                    <w:bottom w:val="none" w:sz="0" w:space="0" w:color="auto"/>
                    <w:right w:val="none" w:sz="0" w:space="0" w:color="auto"/>
                  </w:divBdr>
                  <w:divsChild>
                    <w:div w:id="501699425">
                      <w:marLeft w:val="0"/>
                      <w:marRight w:val="0"/>
                      <w:marTop w:val="0"/>
                      <w:marBottom w:val="0"/>
                      <w:divBdr>
                        <w:top w:val="none" w:sz="0" w:space="0" w:color="auto"/>
                        <w:left w:val="none" w:sz="0" w:space="0" w:color="auto"/>
                        <w:bottom w:val="none" w:sz="0" w:space="0" w:color="auto"/>
                        <w:right w:val="none" w:sz="0" w:space="0" w:color="auto"/>
                      </w:divBdr>
                    </w:div>
                  </w:divsChild>
                </w:div>
                <w:div w:id="1653681108">
                  <w:marLeft w:val="0"/>
                  <w:marRight w:val="0"/>
                  <w:marTop w:val="0"/>
                  <w:marBottom w:val="0"/>
                  <w:divBdr>
                    <w:top w:val="none" w:sz="0" w:space="0" w:color="auto"/>
                    <w:left w:val="none" w:sz="0" w:space="0" w:color="auto"/>
                    <w:bottom w:val="none" w:sz="0" w:space="0" w:color="auto"/>
                    <w:right w:val="none" w:sz="0" w:space="0" w:color="auto"/>
                  </w:divBdr>
                  <w:divsChild>
                    <w:div w:id="1419643337">
                      <w:marLeft w:val="0"/>
                      <w:marRight w:val="0"/>
                      <w:marTop w:val="0"/>
                      <w:marBottom w:val="0"/>
                      <w:divBdr>
                        <w:top w:val="none" w:sz="0" w:space="0" w:color="auto"/>
                        <w:left w:val="none" w:sz="0" w:space="0" w:color="auto"/>
                        <w:bottom w:val="none" w:sz="0" w:space="0" w:color="auto"/>
                        <w:right w:val="none" w:sz="0" w:space="0" w:color="auto"/>
                      </w:divBdr>
                    </w:div>
                  </w:divsChild>
                </w:div>
                <w:div w:id="1717118928">
                  <w:marLeft w:val="0"/>
                  <w:marRight w:val="0"/>
                  <w:marTop w:val="0"/>
                  <w:marBottom w:val="0"/>
                  <w:divBdr>
                    <w:top w:val="none" w:sz="0" w:space="0" w:color="auto"/>
                    <w:left w:val="none" w:sz="0" w:space="0" w:color="auto"/>
                    <w:bottom w:val="none" w:sz="0" w:space="0" w:color="auto"/>
                    <w:right w:val="none" w:sz="0" w:space="0" w:color="auto"/>
                  </w:divBdr>
                  <w:divsChild>
                    <w:div w:id="141504418">
                      <w:marLeft w:val="0"/>
                      <w:marRight w:val="0"/>
                      <w:marTop w:val="0"/>
                      <w:marBottom w:val="0"/>
                      <w:divBdr>
                        <w:top w:val="none" w:sz="0" w:space="0" w:color="auto"/>
                        <w:left w:val="none" w:sz="0" w:space="0" w:color="auto"/>
                        <w:bottom w:val="none" w:sz="0" w:space="0" w:color="auto"/>
                        <w:right w:val="none" w:sz="0" w:space="0" w:color="auto"/>
                      </w:divBdr>
                    </w:div>
                  </w:divsChild>
                </w:div>
                <w:div w:id="1751660392">
                  <w:marLeft w:val="0"/>
                  <w:marRight w:val="0"/>
                  <w:marTop w:val="0"/>
                  <w:marBottom w:val="0"/>
                  <w:divBdr>
                    <w:top w:val="none" w:sz="0" w:space="0" w:color="auto"/>
                    <w:left w:val="none" w:sz="0" w:space="0" w:color="auto"/>
                    <w:bottom w:val="none" w:sz="0" w:space="0" w:color="auto"/>
                    <w:right w:val="none" w:sz="0" w:space="0" w:color="auto"/>
                  </w:divBdr>
                  <w:divsChild>
                    <w:div w:id="1600944960">
                      <w:marLeft w:val="0"/>
                      <w:marRight w:val="0"/>
                      <w:marTop w:val="0"/>
                      <w:marBottom w:val="0"/>
                      <w:divBdr>
                        <w:top w:val="none" w:sz="0" w:space="0" w:color="auto"/>
                        <w:left w:val="none" w:sz="0" w:space="0" w:color="auto"/>
                        <w:bottom w:val="none" w:sz="0" w:space="0" w:color="auto"/>
                        <w:right w:val="none" w:sz="0" w:space="0" w:color="auto"/>
                      </w:divBdr>
                    </w:div>
                  </w:divsChild>
                </w:div>
                <w:div w:id="1764258291">
                  <w:marLeft w:val="0"/>
                  <w:marRight w:val="0"/>
                  <w:marTop w:val="0"/>
                  <w:marBottom w:val="0"/>
                  <w:divBdr>
                    <w:top w:val="none" w:sz="0" w:space="0" w:color="auto"/>
                    <w:left w:val="none" w:sz="0" w:space="0" w:color="auto"/>
                    <w:bottom w:val="none" w:sz="0" w:space="0" w:color="auto"/>
                    <w:right w:val="none" w:sz="0" w:space="0" w:color="auto"/>
                  </w:divBdr>
                  <w:divsChild>
                    <w:div w:id="1042368613">
                      <w:marLeft w:val="0"/>
                      <w:marRight w:val="0"/>
                      <w:marTop w:val="0"/>
                      <w:marBottom w:val="0"/>
                      <w:divBdr>
                        <w:top w:val="none" w:sz="0" w:space="0" w:color="auto"/>
                        <w:left w:val="none" w:sz="0" w:space="0" w:color="auto"/>
                        <w:bottom w:val="none" w:sz="0" w:space="0" w:color="auto"/>
                        <w:right w:val="none" w:sz="0" w:space="0" w:color="auto"/>
                      </w:divBdr>
                    </w:div>
                  </w:divsChild>
                </w:div>
                <w:div w:id="1794052664">
                  <w:marLeft w:val="0"/>
                  <w:marRight w:val="0"/>
                  <w:marTop w:val="0"/>
                  <w:marBottom w:val="0"/>
                  <w:divBdr>
                    <w:top w:val="none" w:sz="0" w:space="0" w:color="auto"/>
                    <w:left w:val="none" w:sz="0" w:space="0" w:color="auto"/>
                    <w:bottom w:val="none" w:sz="0" w:space="0" w:color="auto"/>
                    <w:right w:val="none" w:sz="0" w:space="0" w:color="auto"/>
                  </w:divBdr>
                  <w:divsChild>
                    <w:div w:id="1472945945">
                      <w:marLeft w:val="0"/>
                      <w:marRight w:val="0"/>
                      <w:marTop w:val="0"/>
                      <w:marBottom w:val="0"/>
                      <w:divBdr>
                        <w:top w:val="none" w:sz="0" w:space="0" w:color="auto"/>
                        <w:left w:val="none" w:sz="0" w:space="0" w:color="auto"/>
                        <w:bottom w:val="none" w:sz="0" w:space="0" w:color="auto"/>
                        <w:right w:val="none" w:sz="0" w:space="0" w:color="auto"/>
                      </w:divBdr>
                    </w:div>
                  </w:divsChild>
                </w:div>
                <w:div w:id="1853717431">
                  <w:marLeft w:val="0"/>
                  <w:marRight w:val="0"/>
                  <w:marTop w:val="0"/>
                  <w:marBottom w:val="0"/>
                  <w:divBdr>
                    <w:top w:val="none" w:sz="0" w:space="0" w:color="auto"/>
                    <w:left w:val="none" w:sz="0" w:space="0" w:color="auto"/>
                    <w:bottom w:val="none" w:sz="0" w:space="0" w:color="auto"/>
                    <w:right w:val="none" w:sz="0" w:space="0" w:color="auto"/>
                  </w:divBdr>
                  <w:divsChild>
                    <w:div w:id="1294483403">
                      <w:marLeft w:val="0"/>
                      <w:marRight w:val="0"/>
                      <w:marTop w:val="0"/>
                      <w:marBottom w:val="0"/>
                      <w:divBdr>
                        <w:top w:val="none" w:sz="0" w:space="0" w:color="auto"/>
                        <w:left w:val="none" w:sz="0" w:space="0" w:color="auto"/>
                        <w:bottom w:val="none" w:sz="0" w:space="0" w:color="auto"/>
                        <w:right w:val="none" w:sz="0" w:space="0" w:color="auto"/>
                      </w:divBdr>
                    </w:div>
                  </w:divsChild>
                </w:div>
                <w:div w:id="1898005048">
                  <w:marLeft w:val="0"/>
                  <w:marRight w:val="0"/>
                  <w:marTop w:val="0"/>
                  <w:marBottom w:val="0"/>
                  <w:divBdr>
                    <w:top w:val="none" w:sz="0" w:space="0" w:color="auto"/>
                    <w:left w:val="none" w:sz="0" w:space="0" w:color="auto"/>
                    <w:bottom w:val="none" w:sz="0" w:space="0" w:color="auto"/>
                    <w:right w:val="none" w:sz="0" w:space="0" w:color="auto"/>
                  </w:divBdr>
                  <w:divsChild>
                    <w:div w:id="735978191">
                      <w:marLeft w:val="0"/>
                      <w:marRight w:val="0"/>
                      <w:marTop w:val="0"/>
                      <w:marBottom w:val="0"/>
                      <w:divBdr>
                        <w:top w:val="none" w:sz="0" w:space="0" w:color="auto"/>
                        <w:left w:val="none" w:sz="0" w:space="0" w:color="auto"/>
                        <w:bottom w:val="none" w:sz="0" w:space="0" w:color="auto"/>
                        <w:right w:val="none" w:sz="0" w:space="0" w:color="auto"/>
                      </w:divBdr>
                    </w:div>
                  </w:divsChild>
                </w:div>
                <w:div w:id="1917587697">
                  <w:marLeft w:val="0"/>
                  <w:marRight w:val="0"/>
                  <w:marTop w:val="0"/>
                  <w:marBottom w:val="0"/>
                  <w:divBdr>
                    <w:top w:val="none" w:sz="0" w:space="0" w:color="auto"/>
                    <w:left w:val="none" w:sz="0" w:space="0" w:color="auto"/>
                    <w:bottom w:val="none" w:sz="0" w:space="0" w:color="auto"/>
                    <w:right w:val="none" w:sz="0" w:space="0" w:color="auto"/>
                  </w:divBdr>
                  <w:divsChild>
                    <w:div w:id="1593278342">
                      <w:marLeft w:val="0"/>
                      <w:marRight w:val="0"/>
                      <w:marTop w:val="0"/>
                      <w:marBottom w:val="0"/>
                      <w:divBdr>
                        <w:top w:val="none" w:sz="0" w:space="0" w:color="auto"/>
                        <w:left w:val="none" w:sz="0" w:space="0" w:color="auto"/>
                        <w:bottom w:val="none" w:sz="0" w:space="0" w:color="auto"/>
                        <w:right w:val="none" w:sz="0" w:space="0" w:color="auto"/>
                      </w:divBdr>
                    </w:div>
                  </w:divsChild>
                </w:div>
                <w:div w:id="1956789587">
                  <w:marLeft w:val="0"/>
                  <w:marRight w:val="0"/>
                  <w:marTop w:val="0"/>
                  <w:marBottom w:val="0"/>
                  <w:divBdr>
                    <w:top w:val="none" w:sz="0" w:space="0" w:color="auto"/>
                    <w:left w:val="none" w:sz="0" w:space="0" w:color="auto"/>
                    <w:bottom w:val="none" w:sz="0" w:space="0" w:color="auto"/>
                    <w:right w:val="none" w:sz="0" w:space="0" w:color="auto"/>
                  </w:divBdr>
                  <w:divsChild>
                    <w:div w:id="1209149689">
                      <w:marLeft w:val="0"/>
                      <w:marRight w:val="0"/>
                      <w:marTop w:val="0"/>
                      <w:marBottom w:val="0"/>
                      <w:divBdr>
                        <w:top w:val="none" w:sz="0" w:space="0" w:color="auto"/>
                        <w:left w:val="none" w:sz="0" w:space="0" w:color="auto"/>
                        <w:bottom w:val="none" w:sz="0" w:space="0" w:color="auto"/>
                        <w:right w:val="none" w:sz="0" w:space="0" w:color="auto"/>
                      </w:divBdr>
                    </w:div>
                  </w:divsChild>
                </w:div>
                <w:div w:id="1958177067">
                  <w:marLeft w:val="0"/>
                  <w:marRight w:val="0"/>
                  <w:marTop w:val="0"/>
                  <w:marBottom w:val="0"/>
                  <w:divBdr>
                    <w:top w:val="none" w:sz="0" w:space="0" w:color="auto"/>
                    <w:left w:val="none" w:sz="0" w:space="0" w:color="auto"/>
                    <w:bottom w:val="none" w:sz="0" w:space="0" w:color="auto"/>
                    <w:right w:val="none" w:sz="0" w:space="0" w:color="auto"/>
                  </w:divBdr>
                  <w:divsChild>
                    <w:div w:id="1581134194">
                      <w:marLeft w:val="0"/>
                      <w:marRight w:val="0"/>
                      <w:marTop w:val="0"/>
                      <w:marBottom w:val="0"/>
                      <w:divBdr>
                        <w:top w:val="none" w:sz="0" w:space="0" w:color="auto"/>
                        <w:left w:val="none" w:sz="0" w:space="0" w:color="auto"/>
                        <w:bottom w:val="none" w:sz="0" w:space="0" w:color="auto"/>
                        <w:right w:val="none" w:sz="0" w:space="0" w:color="auto"/>
                      </w:divBdr>
                    </w:div>
                  </w:divsChild>
                </w:div>
                <w:div w:id="1973172451">
                  <w:marLeft w:val="0"/>
                  <w:marRight w:val="0"/>
                  <w:marTop w:val="0"/>
                  <w:marBottom w:val="0"/>
                  <w:divBdr>
                    <w:top w:val="none" w:sz="0" w:space="0" w:color="auto"/>
                    <w:left w:val="none" w:sz="0" w:space="0" w:color="auto"/>
                    <w:bottom w:val="none" w:sz="0" w:space="0" w:color="auto"/>
                    <w:right w:val="none" w:sz="0" w:space="0" w:color="auto"/>
                  </w:divBdr>
                  <w:divsChild>
                    <w:div w:id="1359817937">
                      <w:marLeft w:val="0"/>
                      <w:marRight w:val="0"/>
                      <w:marTop w:val="0"/>
                      <w:marBottom w:val="0"/>
                      <w:divBdr>
                        <w:top w:val="none" w:sz="0" w:space="0" w:color="auto"/>
                        <w:left w:val="none" w:sz="0" w:space="0" w:color="auto"/>
                        <w:bottom w:val="none" w:sz="0" w:space="0" w:color="auto"/>
                        <w:right w:val="none" w:sz="0" w:space="0" w:color="auto"/>
                      </w:divBdr>
                    </w:div>
                  </w:divsChild>
                </w:div>
                <w:div w:id="1984579918">
                  <w:marLeft w:val="0"/>
                  <w:marRight w:val="0"/>
                  <w:marTop w:val="0"/>
                  <w:marBottom w:val="0"/>
                  <w:divBdr>
                    <w:top w:val="none" w:sz="0" w:space="0" w:color="auto"/>
                    <w:left w:val="none" w:sz="0" w:space="0" w:color="auto"/>
                    <w:bottom w:val="none" w:sz="0" w:space="0" w:color="auto"/>
                    <w:right w:val="none" w:sz="0" w:space="0" w:color="auto"/>
                  </w:divBdr>
                  <w:divsChild>
                    <w:div w:id="1052777157">
                      <w:marLeft w:val="0"/>
                      <w:marRight w:val="0"/>
                      <w:marTop w:val="0"/>
                      <w:marBottom w:val="0"/>
                      <w:divBdr>
                        <w:top w:val="none" w:sz="0" w:space="0" w:color="auto"/>
                        <w:left w:val="none" w:sz="0" w:space="0" w:color="auto"/>
                        <w:bottom w:val="none" w:sz="0" w:space="0" w:color="auto"/>
                        <w:right w:val="none" w:sz="0" w:space="0" w:color="auto"/>
                      </w:divBdr>
                    </w:div>
                  </w:divsChild>
                </w:div>
                <w:div w:id="2015373567">
                  <w:marLeft w:val="0"/>
                  <w:marRight w:val="0"/>
                  <w:marTop w:val="0"/>
                  <w:marBottom w:val="0"/>
                  <w:divBdr>
                    <w:top w:val="none" w:sz="0" w:space="0" w:color="auto"/>
                    <w:left w:val="none" w:sz="0" w:space="0" w:color="auto"/>
                    <w:bottom w:val="none" w:sz="0" w:space="0" w:color="auto"/>
                    <w:right w:val="none" w:sz="0" w:space="0" w:color="auto"/>
                  </w:divBdr>
                  <w:divsChild>
                    <w:div w:id="375862018">
                      <w:marLeft w:val="0"/>
                      <w:marRight w:val="0"/>
                      <w:marTop w:val="0"/>
                      <w:marBottom w:val="0"/>
                      <w:divBdr>
                        <w:top w:val="none" w:sz="0" w:space="0" w:color="auto"/>
                        <w:left w:val="none" w:sz="0" w:space="0" w:color="auto"/>
                        <w:bottom w:val="none" w:sz="0" w:space="0" w:color="auto"/>
                        <w:right w:val="none" w:sz="0" w:space="0" w:color="auto"/>
                      </w:divBdr>
                    </w:div>
                  </w:divsChild>
                </w:div>
                <w:div w:id="2023319855">
                  <w:marLeft w:val="0"/>
                  <w:marRight w:val="0"/>
                  <w:marTop w:val="0"/>
                  <w:marBottom w:val="0"/>
                  <w:divBdr>
                    <w:top w:val="none" w:sz="0" w:space="0" w:color="auto"/>
                    <w:left w:val="none" w:sz="0" w:space="0" w:color="auto"/>
                    <w:bottom w:val="none" w:sz="0" w:space="0" w:color="auto"/>
                    <w:right w:val="none" w:sz="0" w:space="0" w:color="auto"/>
                  </w:divBdr>
                  <w:divsChild>
                    <w:div w:id="1503275908">
                      <w:marLeft w:val="0"/>
                      <w:marRight w:val="0"/>
                      <w:marTop w:val="0"/>
                      <w:marBottom w:val="0"/>
                      <w:divBdr>
                        <w:top w:val="none" w:sz="0" w:space="0" w:color="auto"/>
                        <w:left w:val="none" w:sz="0" w:space="0" w:color="auto"/>
                        <w:bottom w:val="none" w:sz="0" w:space="0" w:color="auto"/>
                        <w:right w:val="none" w:sz="0" w:space="0" w:color="auto"/>
                      </w:divBdr>
                    </w:div>
                  </w:divsChild>
                </w:div>
                <w:div w:id="2044404675">
                  <w:marLeft w:val="0"/>
                  <w:marRight w:val="0"/>
                  <w:marTop w:val="0"/>
                  <w:marBottom w:val="0"/>
                  <w:divBdr>
                    <w:top w:val="none" w:sz="0" w:space="0" w:color="auto"/>
                    <w:left w:val="none" w:sz="0" w:space="0" w:color="auto"/>
                    <w:bottom w:val="none" w:sz="0" w:space="0" w:color="auto"/>
                    <w:right w:val="none" w:sz="0" w:space="0" w:color="auto"/>
                  </w:divBdr>
                  <w:divsChild>
                    <w:div w:id="1991051921">
                      <w:marLeft w:val="0"/>
                      <w:marRight w:val="0"/>
                      <w:marTop w:val="0"/>
                      <w:marBottom w:val="0"/>
                      <w:divBdr>
                        <w:top w:val="none" w:sz="0" w:space="0" w:color="auto"/>
                        <w:left w:val="none" w:sz="0" w:space="0" w:color="auto"/>
                        <w:bottom w:val="none" w:sz="0" w:space="0" w:color="auto"/>
                        <w:right w:val="none" w:sz="0" w:space="0" w:color="auto"/>
                      </w:divBdr>
                    </w:div>
                  </w:divsChild>
                </w:div>
                <w:div w:id="2054692899">
                  <w:marLeft w:val="0"/>
                  <w:marRight w:val="0"/>
                  <w:marTop w:val="0"/>
                  <w:marBottom w:val="0"/>
                  <w:divBdr>
                    <w:top w:val="none" w:sz="0" w:space="0" w:color="auto"/>
                    <w:left w:val="none" w:sz="0" w:space="0" w:color="auto"/>
                    <w:bottom w:val="none" w:sz="0" w:space="0" w:color="auto"/>
                    <w:right w:val="none" w:sz="0" w:space="0" w:color="auto"/>
                  </w:divBdr>
                  <w:divsChild>
                    <w:div w:id="1966156372">
                      <w:marLeft w:val="0"/>
                      <w:marRight w:val="0"/>
                      <w:marTop w:val="0"/>
                      <w:marBottom w:val="0"/>
                      <w:divBdr>
                        <w:top w:val="none" w:sz="0" w:space="0" w:color="auto"/>
                        <w:left w:val="none" w:sz="0" w:space="0" w:color="auto"/>
                        <w:bottom w:val="none" w:sz="0" w:space="0" w:color="auto"/>
                        <w:right w:val="none" w:sz="0" w:space="0" w:color="auto"/>
                      </w:divBdr>
                    </w:div>
                  </w:divsChild>
                </w:div>
                <w:div w:id="2065181292">
                  <w:marLeft w:val="0"/>
                  <w:marRight w:val="0"/>
                  <w:marTop w:val="0"/>
                  <w:marBottom w:val="0"/>
                  <w:divBdr>
                    <w:top w:val="none" w:sz="0" w:space="0" w:color="auto"/>
                    <w:left w:val="none" w:sz="0" w:space="0" w:color="auto"/>
                    <w:bottom w:val="none" w:sz="0" w:space="0" w:color="auto"/>
                    <w:right w:val="none" w:sz="0" w:space="0" w:color="auto"/>
                  </w:divBdr>
                  <w:divsChild>
                    <w:div w:id="1098714580">
                      <w:marLeft w:val="0"/>
                      <w:marRight w:val="0"/>
                      <w:marTop w:val="0"/>
                      <w:marBottom w:val="0"/>
                      <w:divBdr>
                        <w:top w:val="none" w:sz="0" w:space="0" w:color="auto"/>
                        <w:left w:val="none" w:sz="0" w:space="0" w:color="auto"/>
                        <w:bottom w:val="none" w:sz="0" w:space="0" w:color="auto"/>
                        <w:right w:val="none" w:sz="0" w:space="0" w:color="auto"/>
                      </w:divBdr>
                    </w:div>
                  </w:divsChild>
                </w:div>
                <w:div w:id="2113936223">
                  <w:marLeft w:val="0"/>
                  <w:marRight w:val="0"/>
                  <w:marTop w:val="0"/>
                  <w:marBottom w:val="0"/>
                  <w:divBdr>
                    <w:top w:val="none" w:sz="0" w:space="0" w:color="auto"/>
                    <w:left w:val="none" w:sz="0" w:space="0" w:color="auto"/>
                    <w:bottom w:val="none" w:sz="0" w:space="0" w:color="auto"/>
                    <w:right w:val="none" w:sz="0" w:space="0" w:color="auto"/>
                  </w:divBdr>
                  <w:divsChild>
                    <w:div w:id="1477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1250">
          <w:marLeft w:val="0"/>
          <w:marRight w:val="0"/>
          <w:marTop w:val="0"/>
          <w:marBottom w:val="0"/>
          <w:divBdr>
            <w:top w:val="none" w:sz="0" w:space="0" w:color="auto"/>
            <w:left w:val="none" w:sz="0" w:space="0" w:color="auto"/>
            <w:bottom w:val="none" w:sz="0" w:space="0" w:color="auto"/>
            <w:right w:val="none" w:sz="0" w:space="0" w:color="auto"/>
          </w:divBdr>
        </w:div>
        <w:div w:id="830216509">
          <w:marLeft w:val="0"/>
          <w:marRight w:val="0"/>
          <w:marTop w:val="0"/>
          <w:marBottom w:val="0"/>
          <w:divBdr>
            <w:top w:val="none" w:sz="0" w:space="0" w:color="auto"/>
            <w:left w:val="none" w:sz="0" w:space="0" w:color="auto"/>
            <w:bottom w:val="none" w:sz="0" w:space="0" w:color="auto"/>
            <w:right w:val="none" w:sz="0" w:space="0" w:color="auto"/>
          </w:divBdr>
        </w:div>
        <w:div w:id="1100024563">
          <w:marLeft w:val="0"/>
          <w:marRight w:val="0"/>
          <w:marTop w:val="0"/>
          <w:marBottom w:val="0"/>
          <w:divBdr>
            <w:top w:val="none" w:sz="0" w:space="0" w:color="auto"/>
            <w:left w:val="none" w:sz="0" w:space="0" w:color="auto"/>
            <w:bottom w:val="none" w:sz="0" w:space="0" w:color="auto"/>
            <w:right w:val="none" w:sz="0" w:space="0" w:color="auto"/>
          </w:divBdr>
        </w:div>
        <w:div w:id="1443838461">
          <w:marLeft w:val="0"/>
          <w:marRight w:val="0"/>
          <w:marTop w:val="0"/>
          <w:marBottom w:val="0"/>
          <w:divBdr>
            <w:top w:val="none" w:sz="0" w:space="0" w:color="auto"/>
            <w:left w:val="none" w:sz="0" w:space="0" w:color="auto"/>
            <w:bottom w:val="none" w:sz="0" w:space="0" w:color="auto"/>
            <w:right w:val="none" w:sz="0" w:space="0" w:color="auto"/>
          </w:divBdr>
        </w:div>
        <w:div w:id="1819105594">
          <w:marLeft w:val="0"/>
          <w:marRight w:val="0"/>
          <w:marTop w:val="0"/>
          <w:marBottom w:val="0"/>
          <w:divBdr>
            <w:top w:val="none" w:sz="0" w:space="0" w:color="auto"/>
            <w:left w:val="none" w:sz="0" w:space="0" w:color="auto"/>
            <w:bottom w:val="none" w:sz="0" w:space="0" w:color="auto"/>
            <w:right w:val="none" w:sz="0" w:space="0" w:color="auto"/>
          </w:divBdr>
          <w:divsChild>
            <w:div w:id="2138066555">
              <w:marLeft w:val="0"/>
              <w:marRight w:val="0"/>
              <w:marTop w:val="30"/>
              <w:marBottom w:val="30"/>
              <w:divBdr>
                <w:top w:val="none" w:sz="0" w:space="0" w:color="auto"/>
                <w:left w:val="none" w:sz="0" w:space="0" w:color="auto"/>
                <w:bottom w:val="none" w:sz="0" w:space="0" w:color="auto"/>
                <w:right w:val="none" w:sz="0" w:space="0" w:color="auto"/>
              </w:divBdr>
              <w:divsChild>
                <w:div w:id="294525678">
                  <w:marLeft w:val="0"/>
                  <w:marRight w:val="0"/>
                  <w:marTop w:val="0"/>
                  <w:marBottom w:val="0"/>
                  <w:divBdr>
                    <w:top w:val="none" w:sz="0" w:space="0" w:color="auto"/>
                    <w:left w:val="none" w:sz="0" w:space="0" w:color="auto"/>
                    <w:bottom w:val="none" w:sz="0" w:space="0" w:color="auto"/>
                    <w:right w:val="none" w:sz="0" w:space="0" w:color="auto"/>
                  </w:divBdr>
                  <w:divsChild>
                    <w:div w:id="34740736">
                      <w:marLeft w:val="0"/>
                      <w:marRight w:val="0"/>
                      <w:marTop w:val="0"/>
                      <w:marBottom w:val="0"/>
                      <w:divBdr>
                        <w:top w:val="none" w:sz="0" w:space="0" w:color="auto"/>
                        <w:left w:val="none" w:sz="0" w:space="0" w:color="auto"/>
                        <w:bottom w:val="none" w:sz="0" w:space="0" w:color="auto"/>
                        <w:right w:val="none" w:sz="0" w:space="0" w:color="auto"/>
                      </w:divBdr>
                    </w:div>
                  </w:divsChild>
                </w:div>
                <w:div w:id="446193045">
                  <w:marLeft w:val="0"/>
                  <w:marRight w:val="0"/>
                  <w:marTop w:val="0"/>
                  <w:marBottom w:val="0"/>
                  <w:divBdr>
                    <w:top w:val="none" w:sz="0" w:space="0" w:color="auto"/>
                    <w:left w:val="none" w:sz="0" w:space="0" w:color="auto"/>
                    <w:bottom w:val="none" w:sz="0" w:space="0" w:color="auto"/>
                    <w:right w:val="none" w:sz="0" w:space="0" w:color="auto"/>
                  </w:divBdr>
                  <w:divsChild>
                    <w:div w:id="762728551">
                      <w:marLeft w:val="0"/>
                      <w:marRight w:val="0"/>
                      <w:marTop w:val="0"/>
                      <w:marBottom w:val="0"/>
                      <w:divBdr>
                        <w:top w:val="none" w:sz="0" w:space="0" w:color="auto"/>
                        <w:left w:val="none" w:sz="0" w:space="0" w:color="auto"/>
                        <w:bottom w:val="none" w:sz="0" w:space="0" w:color="auto"/>
                        <w:right w:val="none" w:sz="0" w:space="0" w:color="auto"/>
                      </w:divBdr>
                    </w:div>
                  </w:divsChild>
                </w:div>
                <w:div w:id="671954558">
                  <w:marLeft w:val="0"/>
                  <w:marRight w:val="0"/>
                  <w:marTop w:val="0"/>
                  <w:marBottom w:val="0"/>
                  <w:divBdr>
                    <w:top w:val="none" w:sz="0" w:space="0" w:color="auto"/>
                    <w:left w:val="none" w:sz="0" w:space="0" w:color="auto"/>
                    <w:bottom w:val="none" w:sz="0" w:space="0" w:color="auto"/>
                    <w:right w:val="none" w:sz="0" w:space="0" w:color="auto"/>
                  </w:divBdr>
                  <w:divsChild>
                    <w:div w:id="667758356">
                      <w:marLeft w:val="0"/>
                      <w:marRight w:val="0"/>
                      <w:marTop w:val="0"/>
                      <w:marBottom w:val="0"/>
                      <w:divBdr>
                        <w:top w:val="none" w:sz="0" w:space="0" w:color="auto"/>
                        <w:left w:val="none" w:sz="0" w:space="0" w:color="auto"/>
                        <w:bottom w:val="none" w:sz="0" w:space="0" w:color="auto"/>
                        <w:right w:val="none" w:sz="0" w:space="0" w:color="auto"/>
                      </w:divBdr>
                    </w:div>
                  </w:divsChild>
                </w:div>
                <w:div w:id="724526897">
                  <w:marLeft w:val="0"/>
                  <w:marRight w:val="0"/>
                  <w:marTop w:val="0"/>
                  <w:marBottom w:val="0"/>
                  <w:divBdr>
                    <w:top w:val="none" w:sz="0" w:space="0" w:color="auto"/>
                    <w:left w:val="none" w:sz="0" w:space="0" w:color="auto"/>
                    <w:bottom w:val="none" w:sz="0" w:space="0" w:color="auto"/>
                    <w:right w:val="none" w:sz="0" w:space="0" w:color="auto"/>
                  </w:divBdr>
                  <w:divsChild>
                    <w:div w:id="470944917">
                      <w:marLeft w:val="0"/>
                      <w:marRight w:val="0"/>
                      <w:marTop w:val="0"/>
                      <w:marBottom w:val="0"/>
                      <w:divBdr>
                        <w:top w:val="none" w:sz="0" w:space="0" w:color="auto"/>
                        <w:left w:val="none" w:sz="0" w:space="0" w:color="auto"/>
                        <w:bottom w:val="none" w:sz="0" w:space="0" w:color="auto"/>
                        <w:right w:val="none" w:sz="0" w:space="0" w:color="auto"/>
                      </w:divBdr>
                    </w:div>
                  </w:divsChild>
                </w:div>
                <w:div w:id="866331005">
                  <w:marLeft w:val="0"/>
                  <w:marRight w:val="0"/>
                  <w:marTop w:val="0"/>
                  <w:marBottom w:val="0"/>
                  <w:divBdr>
                    <w:top w:val="none" w:sz="0" w:space="0" w:color="auto"/>
                    <w:left w:val="none" w:sz="0" w:space="0" w:color="auto"/>
                    <w:bottom w:val="none" w:sz="0" w:space="0" w:color="auto"/>
                    <w:right w:val="none" w:sz="0" w:space="0" w:color="auto"/>
                  </w:divBdr>
                  <w:divsChild>
                    <w:div w:id="1078945153">
                      <w:marLeft w:val="0"/>
                      <w:marRight w:val="0"/>
                      <w:marTop w:val="0"/>
                      <w:marBottom w:val="0"/>
                      <w:divBdr>
                        <w:top w:val="none" w:sz="0" w:space="0" w:color="auto"/>
                        <w:left w:val="none" w:sz="0" w:space="0" w:color="auto"/>
                        <w:bottom w:val="none" w:sz="0" w:space="0" w:color="auto"/>
                        <w:right w:val="none" w:sz="0" w:space="0" w:color="auto"/>
                      </w:divBdr>
                    </w:div>
                  </w:divsChild>
                </w:div>
                <w:div w:id="930161532">
                  <w:marLeft w:val="0"/>
                  <w:marRight w:val="0"/>
                  <w:marTop w:val="0"/>
                  <w:marBottom w:val="0"/>
                  <w:divBdr>
                    <w:top w:val="none" w:sz="0" w:space="0" w:color="auto"/>
                    <w:left w:val="none" w:sz="0" w:space="0" w:color="auto"/>
                    <w:bottom w:val="none" w:sz="0" w:space="0" w:color="auto"/>
                    <w:right w:val="none" w:sz="0" w:space="0" w:color="auto"/>
                  </w:divBdr>
                  <w:divsChild>
                    <w:div w:id="1760103586">
                      <w:marLeft w:val="0"/>
                      <w:marRight w:val="0"/>
                      <w:marTop w:val="0"/>
                      <w:marBottom w:val="0"/>
                      <w:divBdr>
                        <w:top w:val="none" w:sz="0" w:space="0" w:color="auto"/>
                        <w:left w:val="none" w:sz="0" w:space="0" w:color="auto"/>
                        <w:bottom w:val="none" w:sz="0" w:space="0" w:color="auto"/>
                        <w:right w:val="none" w:sz="0" w:space="0" w:color="auto"/>
                      </w:divBdr>
                    </w:div>
                  </w:divsChild>
                </w:div>
                <w:div w:id="1090732640">
                  <w:marLeft w:val="0"/>
                  <w:marRight w:val="0"/>
                  <w:marTop w:val="0"/>
                  <w:marBottom w:val="0"/>
                  <w:divBdr>
                    <w:top w:val="none" w:sz="0" w:space="0" w:color="auto"/>
                    <w:left w:val="none" w:sz="0" w:space="0" w:color="auto"/>
                    <w:bottom w:val="none" w:sz="0" w:space="0" w:color="auto"/>
                    <w:right w:val="none" w:sz="0" w:space="0" w:color="auto"/>
                  </w:divBdr>
                  <w:divsChild>
                    <w:div w:id="1662736612">
                      <w:marLeft w:val="0"/>
                      <w:marRight w:val="0"/>
                      <w:marTop w:val="0"/>
                      <w:marBottom w:val="0"/>
                      <w:divBdr>
                        <w:top w:val="none" w:sz="0" w:space="0" w:color="auto"/>
                        <w:left w:val="none" w:sz="0" w:space="0" w:color="auto"/>
                        <w:bottom w:val="none" w:sz="0" w:space="0" w:color="auto"/>
                        <w:right w:val="none" w:sz="0" w:space="0" w:color="auto"/>
                      </w:divBdr>
                    </w:div>
                  </w:divsChild>
                </w:div>
                <w:div w:id="1366373357">
                  <w:marLeft w:val="0"/>
                  <w:marRight w:val="0"/>
                  <w:marTop w:val="0"/>
                  <w:marBottom w:val="0"/>
                  <w:divBdr>
                    <w:top w:val="none" w:sz="0" w:space="0" w:color="auto"/>
                    <w:left w:val="none" w:sz="0" w:space="0" w:color="auto"/>
                    <w:bottom w:val="none" w:sz="0" w:space="0" w:color="auto"/>
                    <w:right w:val="none" w:sz="0" w:space="0" w:color="auto"/>
                  </w:divBdr>
                  <w:divsChild>
                    <w:div w:id="446779750">
                      <w:marLeft w:val="0"/>
                      <w:marRight w:val="0"/>
                      <w:marTop w:val="0"/>
                      <w:marBottom w:val="0"/>
                      <w:divBdr>
                        <w:top w:val="none" w:sz="0" w:space="0" w:color="auto"/>
                        <w:left w:val="none" w:sz="0" w:space="0" w:color="auto"/>
                        <w:bottom w:val="none" w:sz="0" w:space="0" w:color="auto"/>
                        <w:right w:val="none" w:sz="0" w:space="0" w:color="auto"/>
                      </w:divBdr>
                    </w:div>
                  </w:divsChild>
                </w:div>
                <w:div w:id="1606617111">
                  <w:marLeft w:val="0"/>
                  <w:marRight w:val="0"/>
                  <w:marTop w:val="0"/>
                  <w:marBottom w:val="0"/>
                  <w:divBdr>
                    <w:top w:val="none" w:sz="0" w:space="0" w:color="auto"/>
                    <w:left w:val="none" w:sz="0" w:space="0" w:color="auto"/>
                    <w:bottom w:val="none" w:sz="0" w:space="0" w:color="auto"/>
                    <w:right w:val="none" w:sz="0" w:space="0" w:color="auto"/>
                  </w:divBdr>
                  <w:divsChild>
                    <w:div w:id="1840146682">
                      <w:marLeft w:val="0"/>
                      <w:marRight w:val="0"/>
                      <w:marTop w:val="0"/>
                      <w:marBottom w:val="0"/>
                      <w:divBdr>
                        <w:top w:val="none" w:sz="0" w:space="0" w:color="auto"/>
                        <w:left w:val="none" w:sz="0" w:space="0" w:color="auto"/>
                        <w:bottom w:val="none" w:sz="0" w:space="0" w:color="auto"/>
                        <w:right w:val="none" w:sz="0" w:space="0" w:color="auto"/>
                      </w:divBdr>
                    </w:div>
                  </w:divsChild>
                </w:div>
                <w:div w:id="1614511409">
                  <w:marLeft w:val="0"/>
                  <w:marRight w:val="0"/>
                  <w:marTop w:val="0"/>
                  <w:marBottom w:val="0"/>
                  <w:divBdr>
                    <w:top w:val="none" w:sz="0" w:space="0" w:color="auto"/>
                    <w:left w:val="none" w:sz="0" w:space="0" w:color="auto"/>
                    <w:bottom w:val="none" w:sz="0" w:space="0" w:color="auto"/>
                    <w:right w:val="none" w:sz="0" w:space="0" w:color="auto"/>
                  </w:divBdr>
                  <w:divsChild>
                    <w:div w:id="1274167596">
                      <w:marLeft w:val="0"/>
                      <w:marRight w:val="0"/>
                      <w:marTop w:val="0"/>
                      <w:marBottom w:val="0"/>
                      <w:divBdr>
                        <w:top w:val="none" w:sz="0" w:space="0" w:color="auto"/>
                        <w:left w:val="none" w:sz="0" w:space="0" w:color="auto"/>
                        <w:bottom w:val="none" w:sz="0" w:space="0" w:color="auto"/>
                        <w:right w:val="none" w:sz="0" w:space="0" w:color="auto"/>
                      </w:divBdr>
                    </w:div>
                  </w:divsChild>
                </w:div>
                <w:div w:id="1702631511">
                  <w:marLeft w:val="0"/>
                  <w:marRight w:val="0"/>
                  <w:marTop w:val="0"/>
                  <w:marBottom w:val="0"/>
                  <w:divBdr>
                    <w:top w:val="none" w:sz="0" w:space="0" w:color="auto"/>
                    <w:left w:val="none" w:sz="0" w:space="0" w:color="auto"/>
                    <w:bottom w:val="none" w:sz="0" w:space="0" w:color="auto"/>
                    <w:right w:val="none" w:sz="0" w:space="0" w:color="auto"/>
                  </w:divBdr>
                  <w:divsChild>
                    <w:div w:id="1389498979">
                      <w:marLeft w:val="0"/>
                      <w:marRight w:val="0"/>
                      <w:marTop w:val="0"/>
                      <w:marBottom w:val="0"/>
                      <w:divBdr>
                        <w:top w:val="none" w:sz="0" w:space="0" w:color="auto"/>
                        <w:left w:val="none" w:sz="0" w:space="0" w:color="auto"/>
                        <w:bottom w:val="none" w:sz="0" w:space="0" w:color="auto"/>
                        <w:right w:val="none" w:sz="0" w:space="0" w:color="auto"/>
                      </w:divBdr>
                    </w:div>
                  </w:divsChild>
                </w:div>
                <w:div w:id="1714303125">
                  <w:marLeft w:val="0"/>
                  <w:marRight w:val="0"/>
                  <w:marTop w:val="0"/>
                  <w:marBottom w:val="0"/>
                  <w:divBdr>
                    <w:top w:val="none" w:sz="0" w:space="0" w:color="auto"/>
                    <w:left w:val="none" w:sz="0" w:space="0" w:color="auto"/>
                    <w:bottom w:val="none" w:sz="0" w:space="0" w:color="auto"/>
                    <w:right w:val="none" w:sz="0" w:space="0" w:color="auto"/>
                  </w:divBdr>
                  <w:divsChild>
                    <w:div w:id="1869105306">
                      <w:marLeft w:val="0"/>
                      <w:marRight w:val="0"/>
                      <w:marTop w:val="0"/>
                      <w:marBottom w:val="0"/>
                      <w:divBdr>
                        <w:top w:val="none" w:sz="0" w:space="0" w:color="auto"/>
                        <w:left w:val="none" w:sz="0" w:space="0" w:color="auto"/>
                        <w:bottom w:val="none" w:sz="0" w:space="0" w:color="auto"/>
                        <w:right w:val="none" w:sz="0" w:space="0" w:color="auto"/>
                      </w:divBdr>
                    </w:div>
                  </w:divsChild>
                </w:div>
                <w:div w:id="1855264075">
                  <w:marLeft w:val="0"/>
                  <w:marRight w:val="0"/>
                  <w:marTop w:val="0"/>
                  <w:marBottom w:val="0"/>
                  <w:divBdr>
                    <w:top w:val="none" w:sz="0" w:space="0" w:color="auto"/>
                    <w:left w:val="none" w:sz="0" w:space="0" w:color="auto"/>
                    <w:bottom w:val="none" w:sz="0" w:space="0" w:color="auto"/>
                    <w:right w:val="none" w:sz="0" w:space="0" w:color="auto"/>
                  </w:divBdr>
                  <w:divsChild>
                    <w:div w:id="519973597">
                      <w:marLeft w:val="0"/>
                      <w:marRight w:val="0"/>
                      <w:marTop w:val="0"/>
                      <w:marBottom w:val="0"/>
                      <w:divBdr>
                        <w:top w:val="none" w:sz="0" w:space="0" w:color="auto"/>
                        <w:left w:val="none" w:sz="0" w:space="0" w:color="auto"/>
                        <w:bottom w:val="none" w:sz="0" w:space="0" w:color="auto"/>
                        <w:right w:val="none" w:sz="0" w:space="0" w:color="auto"/>
                      </w:divBdr>
                    </w:div>
                  </w:divsChild>
                </w:div>
                <w:div w:id="2124690693">
                  <w:marLeft w:val="0"/>
                  <w:marRight w:val="0"/>
                  <w:marTop w:val="0"/>
                  <w:marBottom w:val="0"/>
                  <w:divBdr>
                    <w:top w:val="none" w:sz="0" w:space="0" w:color="auto"/>
                    <w:left w:val="none" w:sz="0" w:space="0" w:color="auto"/>
                    <w:bottom w:val="none" w:sz="0" w:space="0" w:color="auto"/>
                    <w:right w:val="none" w:sz="0" w:space="0" w:color="auto"/>
                  </w:divBdr>
                  <w:divsChild>
                    <w:div w:id="18956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8036">
          <w:marLeft w:val="0"/>
          <w:marRight w:val="0"/>
          <w:marTop w:val="0"/>
          <w:marBottom w:val="0"/>
          <w:divBdr>
            <w:top w:val="none" w:sz="0" w:space="0" w:color="auto"/>
            <w:left w:val="none" w:sz="0" w:space="0" w:color="auto"/>
            <w:bottom w:val="none" w:sz="0" w:space="0" w:color="auto"/>
            <w:right w:val="none" w:sz="0" w:space="0" w:color="auto"/>
          </w:divBdr>
        </w:div>
      </w:divsChild>
    </w:div>
    <w:div w:id="675037235">
      <w:bodyDiv w:val="1"/>
      <w:marLeft w:val="0"/>
      <w:marRight w:val="0"/>
      <w:marTop w:val="0"/>
      <w:marBottom w:val="0"/>
      <w:divBdr>
        <w:top w:val="none" w:sz="0" w:space="0" w:color="auto"/>
        <w:left w:val="none" w:sz="0" w:space="0" w:color="auto"/>
        <w:bottom w:val="none" w:sz="0" w:space="0" w:color="auto"/>
        <w:right w:val="none" w:sz="0" w:space="0" w:color="auto"/>
      </w:divBdr>
      <w:divsChild>
        <w:div w:id="52852969">
          <w:marLeft w:val="0"/>
          <w:marRight w:val="0"/>
          <w:marTop w:val="0"/>
          <w:marBottom w:val="0"/>
          <w:divBdr>
            <w:top w:val="none" w:sz="0" w:space="0" w:color="auto"/>
            <w:left w:val="none" w:sz="0" w:space="0" w:color="auto"/>
            <w:bottom w:val="none" w:sz="0" w:space="0" w:color="auto"/>
            <w:right w:val="none" w:sz="0" w:space="0" w:color="auto"/>
          </w:divBdr>
          <w:divsChild>
            <w:div w:id="691029978">
              <w:marLeft w:val="0"/>
              <w:marRight w:val="0"/>
              <w:marTop w:val="0"/>
              <w:marBottom w:val="0"/>
              <w:divBdr>
                <w:top w:val="none" w:sz="0" w:space="0" w:color="auto"/>
                <w:left w:val="none" w:sz="0" w:space="0" w:color="auto"/>
                <w:bottom w:val="none" w:sz="0" w:space="0" w:color="auto"/>
                <w:right w:val="none" w:sz="0" w:space="0" w:color="auto"/>
              </w:divBdr>
            </w:div>
          </w:divsChild>
        </w:div>
        <w:div w:id="105392142">
          <w:marLeft w:val="0"/>
          <w:marRight w:val="0"/>
          <w:marTop w:val="0"/>
          <w:marBottom w:val="0"/>
          <w:divBdr>
            <w:top w:val="none" w:sz="0" w:space="0" w:color="auto"/>
            <w:left w:val="none" w:sz="0" w:space="0" w:color="auto"/>
            <w:bottom w:val="none" w:sz="0" w:space="0" w:color="auto"/>
            <w:right w:val="none" w:sz="0" w:space="0" w:color="auto"/>
          </w:divBdr>
          <w:divsChild>
            <w:div w:id="1344088587">
              <w:marLeft w:val="0"/>
              <w:marRight w:val="0"/>
              <w:marTop w:val="0"/>
              <w:marBottom w:val="0"/>
              <w:divBdr>
                <w:top w:val="none" w:sz="0" w:space="0" w:color="auto"/>
                <w:left w:val="none" w:sz="0" w:space="0" w:color="auto"/>
                <w:bottom w:val="none" w:sz="0" w:space="0" w:color="auto"/>
                <w:right w:val="none" w:sz="0" w:space="0" w:color="auto"/>
              </w:divBdr>
            </w:div>
          </w:divsChild>
        </w:div>
        <w:div w:id="105974441">
          <w:marLeft w:val="0"/>
          <w:marRight w:val="0"/>
          <w:marTop w:val="0"/>
          <w:marBottom w:val="0"/>
          <w:divBdr>
            <w:top w:val="none" w:sz="0" w:space="0" w:color="auto"/>
            <w:left w:val="none" w:sz="0" w:space="0" w:color="auto"/>
            <w:bottom w:val="none" w:sz="0" w:space="0" w:color="auto"/>
            <w:right w:val="none" w:sz="0" w:space="0" w:color="auto"/>
          </w:divBdr>
          <w:divsChild>
            <w:div w:id="1783264001">
              <w:marLeft w:val="0"/>
              <w:marRight w:val="0"/>
              <w:marTop w:val="0"/>
              <w:marBottom w:val="0"/>
              <w:divBdr>
                <w:top w:val="none" w:sz="0" w:space="0" w:color="auto"/>
                <w:left w:val="none" w:sz="0" w:space="0" w:color="auto"/>
                <w:bottom w:val="none" w:sz="0" w:space="0" w:color="auto"/>
                <w:right w:val="none" w:sz="0" w:space="0" w:color="auto"/>
              </w:divBdr>
            </w:div>
          </w:divsChild>
        </w:div>
        <w:div w:id="150104091">
          <w:marLeft w:val="0"/>
          <w:marRight w:val="0"/>
          <w:marTop w:val="0"/>
          <w:marBottom w:val="0"/>
          <w:divBdr>
            <w:top w:val="none" w:sz="0" w:space="0" w:color="auto"/>
            <w:left w:val="none" w:sz="0" w:space="0" w:color="auto"/>
            <w:bottom w:val="none" w:sz="0" w:space="0" w:color="auto"/>
            <w:right w:val="none" w:sz="0" w:space="0" w:color="auto"/>
          </w:divBdr>
          <w:divsChild>
            <w:div w:id="511993312">
              <w:marLeft w:val="0"/>
              <w:marRight w:val="0"/>
              <w:marTop w:val="0"/>
              <w:marBottom w:val="0"/>
              <w:divBdr>
                <w:top w:val="none" w:sz="0" w:space="0" w:color="auto"/>
                <w:left w:val="none" w:sz="0" w:space="0" w:color="auto"/>
                <w:bottom w:val="none" w:sz="0" w:space="0" w:color="auto"/>
                <w:right w:val="none" w:sz="0" w:space="0" w:color="auto"/>
              </w:divBdr>
            </w:div>
            <w:div w:id="1935741780">
              <w:marLeft w:val="0"/>
              <w:marRight w:val="0"/>
              <w:marTop w:val="0"/>
              <w:marBottom w:val="0"/>
              <w:divBdr>
                <w:top w:val="none" w:sz="0" w:space="0" w:color="auto"/>
                <w:left w:val="none" w:sz="0" w:space="0" w:color="auto"/>
                <w:bottom w:val="none" w:sz="0" w:space="0" w:color="auto"/>
                <w:right w:val="none" w:sz="0" w:space="0" w:color="auto"/>
              </w:divBdr>
            </w:div>
          </w:divsChild>
        </w:div>
        <w:div w:id="162746269">
          <w:marLeft w:val="0"/>
          <w:marRight w:val="0"/>
          <w:marTop w:val="0"/>
          <w:marBottom w:val="0"/>
          <w:divBdr>
            <w:top w:val="none" w:sz="0" w:space="0" w:color="auto"/>
            <w:left w:val="none" w:sz="0" w:space="0" w:color="auto"/>
            <w:bottom w:val="none" w:sz="0" w:space="0" w:color="auto"/>
            <w:right w:val="none" w:sz="0" w:space="0" w:color="auto"/>
          </w:divBdr>
          <w:divsChild>
            <w:div w:id="379322879">
              <w:marLeft w:val="0"/>
              <w:marRight w:val="0"/>
              <w:marTop w:val="0"/>
              <w:marBottom w:val="0"/>
              <w:divBdr>
                <w:top w:val="none" w:sz="0" w:space="0" w:color="auto"/>
                <w:left w:val="none" w:sz="0" w:space="0" w:color="auto"/>
                <w:bottom w:val="none" w:sz="0" w:space="0" w:color="auto"/>
                <w:right w:val="none" w:sz="0" w:space="0" w:color="auto"/>
              </w:divBdr>
            </w:div>
          </w:divsChild>
        </w:div>
        <w:div w:id="168058377">
          <w:marLeft w:val="0"/>
          <w:marRight w:val="0"/>
          <w:marTop w:val="0"/>
          <w:marBottom w:val="0"/>
          <w:divBdr>
            <w:top w:val="none" w:sz="0" w:space="0" w:color="auto"/>
            <w:left w:val="none" w:sz="0" w:space="0" w:color="auto"/>
            <w:bottom w:val="none" w:sz="0" w:space="0" w:color="auto"/>
            <w:right w:val="none" w:sz="0" w:space="0" w:color="auto"/>
          </w:divBdr>
          <w:divsChild>
            <w:div w:id="2053769480">
              <w:marLeft w:val="0"/>
              <w:marRight w:val="0"/>
              <w:marTop w:val="0"/>
              <w:marBottom w:val="0"/>
              <w:divBdr>
                <w:top w:val="none" w:sz="0" w:space="0" w:color="auto"/>
                <w:left w:val="none" w:sz="0" w:space="0" w:color="auto"/>
                <w:bottom w:val="none" w:sz="0" w:space="0" w:color="auto"/>
                <w:right w:val="none" w:sz="0" w:space="0" w:color="auto"/>
              </w:divBdr>
            </w:div>
          </w:divsChild>
        </w:div>
        <w:div w:id="256328923">
          <w:marLeft w:val="0"/>
          <w:marRight w:val="0"/>
          <w:marTop w:val="0"/>
          <w:marBottom w:val="0"/>
          <w:divBdr>
            <w:top w:val="none" w:sz="0" w:space="0" w:color="auto"/>
            <w:left w:val="none" w:sz="0" w:space="0" w:color="auto"/>
            <w:bottom w:val="none" w:sz="0" w:space="0" w:color="auto"/>
            <w:right w:val="none" w:sz="0" w:space="0" w:color="auto"/>
          </w:divBdr>
          <w:divsChild>
            <w:div w:id="652149313">
              <w:marLeft w:val="0"/>
              <w:marRight w:val="0"/>
              <w:marTop w:val="0"/>
              <w:marBottom w:val="0"/>
              <w:divBdr>
                <w:top w:val="none" w:sz="0" w:space="0" w:color="auto"/>
                <w:left w:val="none" w:sz="0" w:space="0" w:color="auto"/>
                <w:bottom w:val="none" w:sz="0" w:space="0" w:color="auto"/>
                <w:right w:val="none" w:sz="0" w:space="0" w:color="auto"/>
              </w:divBdr>
            </w:div>
          </w:divsChild>
        </w:div>
        <w:div w:id="278341091">
          <w:marLeft w:val="0"/>
          <w:marRight w:val="0"/>
          <w:marTop w:val="0"/>
          <w:marBottom w:val="0"/>
          <w:divBdr>
            <w:top w:val="none" w:sz="0" w:space="0" w:color="auto"/>
            <w:left w:val="none" w:sz="0" w:space="0" w:color="auto"/>
            <w:bottom w:val="none" w:sz="0" w:space="0" w:color="auto"/>
            <w:right w:val="none" w:sz="0" w:space="0" w:color="auto"/>
          </w:divBdr>
          <w:divsChild>
            <w:div w:id="627442185">
              <w:marLeft w:val="0"/>
              <w:marRight w:val="0"/>
              <w:marTop w:val="0"/>
              <w:marBottom w:val="0"/>
              <w:divBdr>
                <w:top w:val="none" w:sz="0" w:space="0" w:color="auto"/>
                <w:left w:val="none" w:sz="0" w:space="0" w:color="auto"/>
                <w:bottom w:val="none" w:sz="0" w:space="0" w:color="auto"/>
                <w:right w:val="none" w:sz="0" w:space="0" w:color="auto"/>
              </w:divBdr>
            </w:div>
          </w:divsChild>
        </w:div>
        <w:div w:id="315888986">
          <w:marLeft w:val="0"/>
          <w:marRight w:val="0"/>
          <w:marTop w:val="0"/>
          <w:marBottom w:val="0"/>
          <w:divBdr>
            <w:top w:val="none" w:sz="0" w:space="0" w:color="auto"/>
            <w:left w:val="none" w:sz="0" w:space="0" w:color="auto"/>
            <w:bottom w:val="none" w:sz="0" w:space="0" w:color="auto"/>
            <w:right w:val="none" w:sz="0" w:space="0" w:color="auto"/>
          </w:divBdr>
          <w:divsChild>
            <w:div w:id="167646310">
              <w:marLeft w:val="0"/>
              <w:marRight w:val="0"/>
              <w:marTop w:val="0"/>
              <w:marBottom w:val="0"/>
              <w:divBdr>
                <w:top w:val="none" w:sz="0" w:space="0" w:color="auto"/>
                <w:left w:val="none" w:sz="0" w:space="0" w:color="auto"/>
                <w:bottom w:val="none" w:sz="0" w:space="0" w:color="auto"/>
                <w:right w:val="none" w:sz="0" w:space="0" w:color="auto"/>
              </w:divBdr>
            </w:div>
          </w:divsChild>
        </w:div>
        <w:div w:id="388041048">
          <w:marLeft w:val="0"/>
          <w:marRight w:val="0"/>
          <w:marTop w:val="0"/>
          <w:marBottom w:val="0"/>
          <w:divBdr>
            <w:top w:val="none" w:sz="0" w:space="0" w:color="auto"/>
            <w:left w:val="none" w:sz="0" w:space="0" w:color="auto"/>
            <w:bottom w:val="none" w:sz="0" w:space="0" w:color="auto"/>
            <w:right w:val="none" w:sz="0" w:space="0" w:color="auto"/>
          </w:divBdr>
          <w:divsChild>
            <w:div w:id="558055803">
              <w:marLeft w:val="0"/>
              <w:marRight w:val="0"/>
              <w:marTop w:val="0"/>
              <w:marBottom w:val="0"/>
              <w:divBdr>
                <w:top w:val="none" w:sz="0" w:space="0" w:color="auto"/>
                <w:left w:val="none" w:sz="0" w:space="0" w:color="auto"/>
                <w:bottom w:val="none" w:sz="0" w:space="0" w:color="auto"/>
                <w:right w:val="none" w:sz="0" w:space="0" w:color="auto"/>
              </w:divBdr>
            </w:div>
          </w:divsChild>
        </w:div>
        <w:div w:id="436564830">
          <w:marLeft w:val="0"/>
          <w:marRight w:val="0"/>
          <w:marTop w:val="0"/>
          <w:marBottom w:val="0"/>
          <w:divBdr>
            <w:top w:val="none" w:sz="0" w:space="0" w:color="auto"/>
            <w:left w:val="none" w:sz="0" w:space="0" w:color="auto"/>
            <w:bottom w:val="none" w:sz="0" w:space="0" w:color="auto"/>
            <w:right w:val="none" w:sz="0" w:space="0" w:color="auto"/>
          </w:divBdr>
          <w:divsChild>
            <w:div w:id="42096263">
              <w:marLeft w:val="0"/>
              <w:marRight w:val="0"/>
              <w:marTop w:val="0"/>
              <w:marBottom w:val="0"/>
              <w:divBdr>
                <w:top w:val="none" w:sz="0" w:space="0" w:color="auto"/>
                <w:left w:val="none" w:sz="0" w:space="0" w:color="auto"/>
                <w:bottom w:val="none" w:sz="0" w:space="0" w:color="auto"/>
                <w:right w:val="none" w:sz="0" w:space="0" w:color="auto"/>
              </w:divBdr>
            </w:div>
          </w:divsChild>
        </w:div>
        <w:div w:id="600724600">
          <w:marLeft w:val="0"/>
          <w:marRight w:val="0"/>
          <w:marTop w:val="0"/>
          <w:marBottom w:val="0"/>
          <w:divBdr>
            <w:top w:val="none" w:sz="0" w:space="0" w:color="auto"/>
            <w:left w:val="none" w:sz="0" w:space="0" w:color="auto"/>
            <w:bottom w:val="none" w:sz="0" w:space="0" w:color="auto"/>
            <w:right w:val="none" w:sz="0" w:space="0" w:color="auto"/>
          </w:divBdr>
          <w:divsChild>
            <w:div w:id="840971589">
              <w:marLeft w:val="0"/>
              <w:marRight w:val="0"/>
              <w:marTop w:val="0"/>
              <w:marBottom w:val="0"/>
              <w:divBdr>
                <w:top w:val="none" w:sz="0" w:space="0" w:color="auto"/>
                <w:left w:val="none" w:sz="0" w:space="0" w:color="auto"/>
                <w:bottom w:val="none" w:sz="0" w:space="0" w:color="auto"/>
                <w:right w:val="none" w:sz="0" w:space="0" w:color="auto"/>
              </w:divBdr>
            </w:div>
          </w:divsChild>
        </w:div>
        <w:div w:id="627396513">
          <w:marLeft w:val="0"/>
          <w:marRight w:val="0"/>
          <w:marTop w:val="0"/>
          <w:marBottom w:val="0"/>
          <w:divBdr>
            <w:top w:val="none" w:sz="0" w:space="0" w:color="auto"/>
            <w:left w:val="none" w:sz="0" w:space="0" w:color="auto"/>
            <w:bottom w:val="none" w:sz="0" w:space="0" w:color="auto"/>
            <w:right w:val="none" w:sz="0" w:space="0" w:color="auto"/>
          </w:divBdr>
          <w:divsChild>
            <w:div w:id="614943570">
              <w:marLeft w:val="0"/>
              <w:marRight w:val="0"/>
              <w:marTop w:val="0"/>
              <w:marBottom w:val="0"/>
              <w:divBdr>
                <w:top w:val="none" w:sz="0" w:space="0" w:color="auto"/>
                <w:left w:val="none" w:sz="0" w:space="0" w:color="auto"/>
                <w:bottom w:val="none" w:sz="0" w:space="0" w:color="auto"/>
                <w:right w:val="none" w:sz="0" w:space="0" w:color="auto"/>
              </w:divBdr>
            </w:div>
            <w:div w:id="832792728">
              <w:marLeft w:val="0"/>
              <w:marRight w:val="0"/>
              <w:marTop w:val="0"/>
              <w:marBottom w:val="0"/>
              <w:divBdr>
                <w:top w:val="none" w:sz="0" w:space="0" w:color="auto"/>
                <w:left w:val="none" w:sz="0" w:space="0" w:color="auto"/>
                <w:bottom w:val="none" w:sz="0" w:space="0" w:color="auto"/>
                <w:right w:val="none" w:sz="0" w:space="0" w:color="auto"/>
              </w:divBdr>
            </w:div>
            <w:div w:id="929002332">
              <w:marLeft w:val="0"/>
              <w:marRight w:val="0"/>
              <w:marTop w:val="0"/>
              <w:marBottom w:val="0"/>
              <w:divBdr>
                <w:top w:val="none" w:sz="0" w:space="0" w:color="auto"/>
                <w:left w:val="none" w:sz="0" w:space="0" w:color="auto"/>
                <w:bottom w:val="none" w:sz="0" w:space="0" w:color="auto"/>
                <w:right w:val="none" w:sz="0" w:space="0" w:color="auto"/>
              </w:divBdr>
            </w:div>
            <w:div w:id="1783038339">
              <w:marLeft w:val="0"/>
              <w:marRight w:val="0"/>
              <w:marTop w:val="0"/>
              <w:marBottom w:val="0"/>
              <w:divBdr>
                <w:top w:val="none" w:sz="0" w:space="0" w:color="auto"/>
                <w:left w:val="none" w:sz="0" w:space="0" w:color="auto"/>
                <w:bottom w:val="none" w:sz="0" w:space="0" w:color="auto"/>
                <w:right w:val="none" w:sz="0" w:space="0" w:color="auto"/>
              </w:divBdr>
            </w:div>
            <w:div w:id="2063479108">
              <w:marLeft w:val="0"/>
              <w:marRight w:val="0"/>
              <w:marTop w:val="0"/>
              <w:marBottom w:val="0"/>
              <w:divBdr>
                <w:top w:val="none" w:sz="0" w:space="0" w:color="auto"/>
                <w:left w:val="none" w:sz="0" w:space="0" w:color="auto"/>
                <w:bottom w:val="none" w:sz="0" w:space="0" w:color="auto"/>
                <w:right w:val="none" w:sz="0" w:space="0" w:color="auto"/>
              </w:divBdr>
            </w:div>
          </w:divsChild>
        </w:div>
        <w:div w:id="631903094">
          <w:marLeft w:val="0"/>
          <w:marRight w:val="0"/>
          <w:marTop w:val="0"/>
          <w:marBottom w:val="0"/>
          <w:divBdr>
            <w:top w:val="none" w:sz="0" w:space="0" w:color="auto"/>
            <w:left w:val="none" w:sz="0" w:space="0" w:color="auto"/>
            <w:bottom w:val="none" w:sz="0" w:space="0" w:color="auto"/>
            <w:right w:val="none" w:sz="0" w:space="0" w:color="auto"/>
          </w:divBdr>
          <w:divsChild>
            <w:div w:id="1091777921">
              <w:marLeft w:val="0"/>
              <w:marRight w:val="0"/>
              <w:marTop w:val="0"/>
              <w:marBottom w:val="0"/>
              <w:divBdr>
                <w:top w:val="none" w:sz="0" w:space="0" w:color="auto"/>
                <w:left w:val="none" w:sz="0" w:space="0" w:color="auto"/>
                <w:bottom w:val="none" w:sz="0" w:space="0" w:color="auto"/>
                <w:right w:val="none" w:sz="0" w:space="0" w:color="auto"/>
              </w:divBdr>
            </w:div>
          </w:divsChild>
        </w:div>
        <w:div w:id="635723787">
          <w:marLeft w:val="0"/>
          <w:marRight w:val="0"/>
          <w:marTop w:val="0"/>
          <w:marBottom w:val="0"/>
          <w:divBdr>
            <w:top w:val="none" w:sz="0" w:space="0" w:color="auto"/>
            <w:left w:val="none" w:sz="0" w:space="0" w:color="auto"/>
            <w:bottom w:val="none" w:sz="0" w:space="0" w:color="auto"/>
            <w:right w:val="none" w:sz="0" w:space="0" w:color="auto"/>
          </w:divBdr>
          <w:divsChild>
            <w:div w:id="1227381270">
              <w:marLeft w:val="0"/>
              <w:marRight w:val="0"/>
              <w:marTop w:val="0"/>
              <w:marBottom w:val="0"/>
              <w:divBdr>
                <w:top w:val="none" w:sz="0" w:space="0" w:color="auto"/>
                <w:left w:val="none" w:sz="0" w:space="0" w:color="auto"/>
                <w:bottom w:val="none" w:sz="0" w:space="0" w:color="auto"/>
                <w:right w:val="none" w:sz="0" w:space="0" w:color="auto"/>
              </w:divBdr>
            </w:div>
          </w:divsChild>
        </w:div>
        <w:div w:id="699472065">
          <w:marLeft w:val="0"/>
          <w:marRight w:val="0"/>
          <w:marTop w:val="0"/>
          <w:marBottom w:val="0"/>
          <w:divBdr>
            <w:top w:val="none" w:sz="0" w:space="0" w:color="auto"/>
            <w:left w:val="none" w:sz="0" w:space="0" w:color="auto"/>
            <w:bottom w:val="none" w:sz="0" w:space="0" w:color="auto"/>
            <w:right w:val="none" w:sz="0" w:space="0" w:color="auto"/>
          </w:divBdr>
          <w:divsChild>
            <w:div w:id="1780023821">
              <w:marLeft w:val="0"/>
              <w:marRight w:val="0"/>
              <w:marTop w:val="0"/>
              <w:marBottom w:val="0"/>
              <w:divBdr>
                <w:top w:val="none" w:sz="0" w:space="0" w:color="auto"/>
                <w:left w:val="none" w:sz="0" w:space="0" w:color="auto"/>
                <w:bottom w:val="none" w:sz="0" w:space="0" w:color="auto"/>
                <w:right w:val="none" w:sz="0" w:space="0" w:color="auto"/>
              </w:divBdr>
            </w:div>
            <w:div w:id="1886944064">
              <w:marLeft w:val="0"/>
              <w:marRight w:val="0"/>
              <w:marTop w:val="0"/>
              <w:marBottom w:val="0"/>
              <w:divBdr>
                <w:top w:val="none" w:sz="0" w:space="0" w:color="auto"/>
                <w:left w:val="none" w:sz="0" w:space="0" w:color="auto"/>
                <w:bottom w:val="none" w:sz="0" w:space="0" w:color="auto"/>
                <w:right w:val="none" w:sz="0" w:space="0" w:color="auto"/>
              </w:divBdr>
            </w:div>
          </w:divsChild>
        </w:div>
        <w:div w:id="715159055">
          <w:marLeft w:val="0"/>
          <w:marRight w:val="0"/>
          <w:marTop w:val="0"/>
          <w:marBottom w:val="0"/>
          <w:divBdr>
            <w:top w:val="none" w:sz="0" w:space="0" w:color="auto"/>
            <w:left w:val="none" w:sz="0" w:space="0" w:color="auto"/>
            <w:bottom w:val="none" w:sz="0" w:space="0" w:color="auto"/>
            <w:right w:val="none" w:sz="0" w:space="0" w:color="auto"/>
          </w:divBdr>
          <w:divsChild>
            <w:div w:id="995839853">
              <w:marLeft w:val="0"/>
              <w:marRight w:val="0"/>
              <w:marTop w:val="0"/>
              <w:marBottom w:val="0"/>
              <w:divBdr>
                <w:top w:val="none" w:sz="0" w:space="0" w:color="auto"/>
                <w:left w:val="none" w:sz="0" w:space="0" w:color="auto"/>
                <w:bottom w:val="none" w:sz="0" w:space="0" w:color="auto"/>
                <w:right w:val="none" w:sz="0" w:space="0" w:color="auto"/>
              </w:divBdr>
            </w:div>
          </w:divsChild>
        </w:div>
        <w:div w:id="873271115">
          <w:marLeft w:val="0"/>
          <w:marRight w:val="0"/>
          <w:marTop w:val="0"/>
          <w:marBottom w:val="0"/>
          <w:divBdr>
            <w:top w:val="none" w:sz="0" w:space="0" w:color="auto"/>
            <w:left w:val="none" w:sz="0" w:space="0" w:color="auto"/>
            <w:bottom w:val="none" w:sz="0" w:space="0" w:color="auto"/>
            <w:right w:val="none" w:sz="0" w:space="0" w:color="auto"/>
          </w:divBdr>
          <w:divsChild>
            <w:div w:id="1306083367">
              <w:marLeft w:val="0"/>
              <w:marRight w:val="0"/>
              <w:marTop w:val="0"/>
              <w:marBottom w:val="0"/>
              <w:divBdr>
                <w:top w:val="none" w:sz="0" w:space="0" w:color="auto"/>
                <w:left w:val="none" w:sz="0" w:space="0" w:color="auto"/>
                <w:bottom w:val="none" w:sz="0" w:space="0" w:color="auto"/>
                <w:right w:val="none" w:sz="0" w:space="0" w:color="auto"/>
              </w:divBdr>
            </w:div>
          </w:divsChild>
        </w:div>
        <w:div w:id="897085434">
          <w:marLeft w:val="0"/>
          <w:marRight w:val="0"/>
          <w:marTop w:val="0"/>
          <w:marBottom w:val="0"/>
          <w:divBdr>
            <w:top w:val="none" w:sz="0" w:space="0" w:color="auto"/>
            <w:left w:val="none" w:sz="0" w:space="0" w:color="auto"/>
            <w:bottom w:val="none" w:sz="0" w:space="0" w:color="auto"/>
            <w:right w:val="none" w:sz="0" w:space="0" w:color="auto"/>
          </w:divBdr>
          <w:divsChild>
            <w:div w:id="296104711">
              <w:marLeft w:val="0"/>
              <w:marRight w:val="0"/>
              <w:marTop w:val="0"/>
              <w:marBottom w:val="0"/>
              <w:divBdr>
                <w:top w:val="none" w:sz="0" w:space="0" w:color="auto"/>
                <w:left w:val="none" w:sz="0" w:space="0" w:color="auto"/>
                <w:bottom w:val="none" w:sz="0" w:space="0" w:color="auto"/>
                <w:right w:val="none" w:sz="0" w:space="0" w:color="auto"/>
              </w:divBdr>
            </w:div>
          </w:divsChild>
        </w:div>
        <w:div w:id="978270148">
          <w:marLeft w:val="0"/>
          <w:marRight w:val="0"/>
          <w:marTop w:val="0"/>
          <w:marBottom w:val="0"/>
          <w:divBdr>
            <w:top w:val="none" w:sz="0" w:space="0" w:color="auto"/>
            <w:left w:val="none" w:sz="0" w:space="0" w:color="auto"/>
            <w:bottom w:val="none" w:sz="0" w:space="0" w:color="auto"/>
            <w:right w:val="none" w:sz="0" w:space="0" w:color="auto"/>
          </w:divBdr>
          <w:divsChild>
            <w:div w:id="434326028">
              <w:marLeft w:val="0"/>
              <w:marRight w:val="0"/>
              <w:marTop w:val="0"/>
              <w:marBottom w:val="0"/>
              <w:divBdr>
                <w:top w:val="none" w:sz="0" w:space="0" w:color="auto"/>
                <w:left w:val="none" w:sz="0" w:space="0" w:color="auto"/>
                <w:bottom w:val="none" w:sz="0" w:space="0" w:color="auto"/>
                <w:right w:val="none" w:sz="0" w:space="0" w:color="auto"/>
              </w:divBdr>
            </w:div>
          </w:divsChild>
        </w:div>
        <w:div w:id="1037706735">
          <w:marLeft w:val="0"/>
          <w:marRight w:val="0"/>
          <w:marTop w:val="0"/>
          <w:marBottom w:val="0"/>
          <w:divBdr>
            <w:top w:val="none" w:sz="0" w:space="0" w:color="auto"/>
            <w:left w:val="none" w:sz="0" w:space="0" w:color="auto"/>
            <w:bottom w:val="none" w:sz="0" w:space="0" w:color="auto"/>
            <w:right w:val="none" w:sz="0" w:space="0" w:color="auto"/>
          </w:divBdr>
          <w:divsChild>
            <w:div w:id="709300453">
              <w:marLeft w:val="0"/>
              <w:marRight w:val="0"/>
              <w:marTop w:val="0"/>
              <w:marBottom w:val="0"/>
              <w:divBdr>
                <w:top w:val="none" w:sz="0" w:space="0" w:color="auto"/>
                <w:left w:val="none" w:sz="0" w:space="0" w:color="auto"/>
                <w:bottom w:val="none" w:sz="0" w:space="0" w:color="auto"/>
                <w:right w:val="none" w:sz="0" w:space="0" w:color="auto"/>
              </w:divBdr>
            </w:div>
          </w:divsChild>
        </w:div>
        <w:div w:id="1063260378">
          <w:marLeft w:val="0"/>
          <w:marRight w:val="0"/>
          <w:marTop w:val="0"/>
          <w:marBottom w:val="0"/>
          <w:divBdr>
            <w:top w:val="none" w:sz="0" w:space="0" w:color="auto"/>
            <w:left w:val="none" w:sz="0" w:space="0" w:color="auto"/>
            <w:bottom w:val="none" w:sz="0" w:space="0" w:color="auto"/>
            <w:right w:val="none" w:sz="0" w:space="0" w:color="auto"/>
          </w:divBdr>
          <w:divsChild>
            <w:div w:id="108553004">
              <w:marLeft w:val="0"/>
              <w:marRight w:val="0"/>
              <w:marTop w:val="0"/>
              <w:marBottom w:val="0"/>
              <w:divBdr>
                <w:top w:val="none" w:sz="0" w:space="0" w:color="auto"/>
                <w:left w:val="none" w:sz="0" w:space="0" w:color="auto"/>
                <w:bottom w:val="none" w:sz="0" w:space="0" w:color="auto"/>
                <w:right w:val="none" w:sz="0" w:space="0" w:color="auto"/>
              </w:divBdr>
            </w:div>
          </w:divsChild>
        </w:div>
        <w:div w:id="1138307439">
          <w:marLeft w:val="0"/>
          <w:marRight w:val="0"/>
          <w:marTop w:val="0"/>
          <w:marBottom w:val="0"/>
          <w:divBdr>
            <w:top w:val="none" w:sz="0" w:space="0" w:color="auto"/>
            <w:left w:val="none" w:sz="0" w:space="0" w:color="auto"/>
            <w:bottom w:val="none" w:sz="0" w:space="0" w:color="auto"/>
            <w:right w:val="none" w:sz="0" w:space="0" w:color="auto"/>
          </w:divBdr>
          <w:divsChild>
            <w:div w:id="800268085">
              <w:marLeft w:val="0"/>
              <w:marRight w:val="0"/>
              <w:marTop w:val="0"/>
              <w:marBottom w:val="0"/>
              <w:divBdr>
                <w:top w:val="none" w:sz="0" w:space="0" w:color="auto"/>
                <w:left w:val="none" w:sz="0" w:space="0" w:color="auto"/>
                <w:bottom w:val="none" w:sz="0" w:space="0" w:color="auto"/>
                <w:right w:val="none" w:sz="0" w:space="0" w:color="auto"/>
              </w:divBdr>
            </w:div>
          </w:divsChild>
        </w:div>
        <w:div w:id="1161435153">
          <w:marLeft w:val="0"/>
          <w:marRight w:val="0"/>
          <w:marTop w:val="0"/>
          <w:marBottom w:val="0"/>
          <w:divBdr>
            <w:top w:val="none" w:sz="0" w:space="0" w:color="auto"/>
            <w:left w:val="none" w:sz="0" w:space="0" w:color="auto"/>
            <w:bottom w:val="none" w:sz="0" w:space="0" w:color="auto"/>
            <w:right w:val="none" w:sz="0" w:space="0" w:color="auto"/>
          </w:divBdr>
          <w:divsChild>
            <w:div w:id="1044061244">
              <w:marLeft w:val="0"/>
              <w:marRight w:val="0"/>
              <w:marTop w:val="0"/>
              <w:marBottom w:val="0"/>
              <w:divBdr>
                <w:top w:val="none" w:sz="0" w:space="0" w:color="auto"/>
                <w:left w:val="none" w:sz="0" w:space="0" w:color="auto"/>
                <w:bottom w:val="none" w:sz="0" w:space="0" w:color="auto"/>
                <w:right w:val="none" w:sz="0" w:space="0" w:color="auto"/>
              </w:divBdr>
            </w:div>
          </w:divsChild>
        </w:div>
        <w:div w:id="1168135304">
          <w:marLeft w:val="0"/>
          <w:marRight w:val="0"/>
          <w:marTop w:val="0"/>
          <w:marBottom w:val="0"/>
          <w:divBdr>
            <w:top w:val="none" w:sz="0" w:space="0" w:color="auto"/>
            <w:left w:val="none" w:sz="0" w:space="0" w:color="auto"/>
            <w:bottom w:val="none" w:sz="0" w:space="0" w:color="auto"/>
            <w:right w:val="none" w:sz="0" w:space="0" w:color="auto"/>
          </w:divBdr>
          <w:divsChild>
            <w:div w:id="1445924753">
              <w:marLeft w:val="0"/>
              <w:marRight w:val="0"/>
              <w:marTop w:val="0"/>
              <w:marBottom w:val="0"/>
              <w:divBdr>
                <w:top w:val="none" w:sz="0" w:space="0" w:color="auto"/>
                <w:left w:val="none" w:sz="0" w:space="0" w:color="auto"/>
                <w:bottom w:val="none" w:sz="0" w:space="0" w:color="auto"/>
                <w:right w:val="none" w:sz="0" w:space="0" w:color="auto"/>
              </w:divBdr>
            </w:div>
          </w:divsChild>
        </w:div>
        <w:div w:id="1208641079">
          <w:marLeft w:val="0"/>
          <w:marRight w:val="0"/>
          <w:marTop w:val="0"/>
          <w:marBottom w:val="0"/>
          <w:divBdr>
            <w:top w:val="none" w:sz="0" w:space="0" w:color="auto"/>
            <w:left w:val="none" w:sz="0" w:space="0" w:color="auto"/>
            <w:bottom w:val="none" w:sz="0" w:space="0" w:color="auto"/>
            <w:right w:val="none" w:sz="0" w:space="0" w:color="auto"/>
          </w:divBdr>
          <w:divsChild>
            <w:div w:id="1220675963">
              <w:marLeft w:val="0"/>
              <w:marRight w:val="0"/>
              <w:marTop w:val="0"/>
              <w:marBottom w:val="0"/>
              <w:divBdr>
                <w:top w:val="none" w:sz="0" w:space="0" w:color="auto"/>
                <w:left w:val="none" w:sz="0" w:space="0" w:color="auto"/>
                <w:bottom w:val="none" w:sz="0" w:space="0" w:color="auto"/>
                <w:right w:val="none" w:sz="0" w:space="0" w:color="auto"/>
              </w:divBdr>
            </w:div>
          </w:divsChild>
        </w:div>
        <w:div w:id="1262108755">
          <w:marLeft w:val="0"/>
          <w:marRight w:val="0"/>
          <w:marTop w:val="0"/>
          <w:marBottom w:val="0"/>
          <w:divBdr>
            <w:top w:val="none" w:sz="0" w:space="0" w:color="auto"/>
            <w:left w:val="none" w:sz="0" w:space="0" w:color="auto"/>
            <w:bottom w:val="none" w:sz="0" w:space="0" w:color="auto"/>
            <w:right w:val="none" w:sz="0" w:space="0" w:color="auto"/>
          </w:divBdr>
          <w:divsChild>
            <w:div w:id="926354058">
              <w:marLeft w:val="0"/>
              <w:marRight w:val="0"/>
              <w:marTop w:val="0"/>
              <w:marBottom w:val="0"/>
              <w:divBdr>
                <w:top w:val="none" w:sz="0" w:space="0" w:color="auto"/>
                <w:left w:val="none" w:sz="0" w:space="0" w:color="auto"/>
                <w:bottom w:val="none" w:sz="0" w:space="0" w:color="auto"/>
                <w:right w:val="none" w:sz="0" w:space="0" w:color="auto"/>
              </w:divBdr>
            </w:div>
          </w:divsChild>
        </w:div>
        <w:div w:id="1328166799">
          <w:marLeft w:val="0"/>
          <w:marRight w:val="0"/>
          <w:marTop w:val="0"/>
          <w:marBottom w:val="0"/>
          <w:divBdr>
            <w:top w:val="none" w:sz="0" w:space="0" w:color="auto"/>
            <w:left w:val="none" w:sz="0" w:space="0" w:color="auto"/>
            <w:bottom w:val="none" w:sz="0" w:space="0" w:color="auto"/>
            <w:right w:val="none" w:sz="0" w:space="0" w:color="auto"/>
          </w:divBdr>
          <w:divsChild>
            <w:div w:id="412164130">
              <w:marLeft w:val="0"/>
              <w:marRight w:val="0"/>
              <w:marTop w:val="0"/>
              <w:marBottom w:val="0"/>
              <w:divBdr>
                <w:top w:val="none" w:sz="0" w:space="0" w:color="auto"/>
                <w:left w:val="none" w:sz="0" w:space="0" w:color="auto"/>
                <w:bottom w:val="none" w:sz="0" w:space="0" w:color="auto"/>
                <w:right w:val="none" w:sz="0" w:space="0" w:color="auto"/>
              </w:divBdr>
            </w:div>
          </w:divsChild>
        </w:div>
        <w:div w:id="1352147694">
          <w:marLeft w:val="0"/>
          <w:marRight w:val="0"/>
          <w:marTop w:val="0"/>
          <w:marBottom w:val="0"/>
          <w:divBdr>
            <w:top w:val="none" w:sz="0" w:space="0" w:color="auto"/>
            <w:left w:val="none" w:sz="0" w:space="0" w:color="auto"/>
            <w:bottom w:val="none" w:sz="0" w:space="0" w:color="auto"/>
            <w:right w:val="none" w:sz="0" w:space="0" w:color="auto"/>
          </w:divBdr>
          <w:divsChild>
            <w:div w:id="197746019">
              <w:marLeft w:val="0"/>
              <w:marRight w:val="0"/>
              <w:marTop w:val="0"/>
              <w:marBottom w:val="0"/>
              <w:divBdr>
                <w:top w:val="none" w:sz="0" w:space="0" w:color="auto"/>
                <w:left w:val="none" w:sz="0" w:space="0" w:color="auto"/>
                <w:bottom w:val="none" w:sz="0" w:space="0" w:color="auto"/>
                <w:right w:val="none" w:sz="0" w:space="0" w:color="auto"/>
              </w:divBdr>
            </w:div>
          </w:divsChild>
        </w:div>
        <w:div w:id="1376466161">
          <w:marLeft w:val="0"/>
          <w:marRight w:val="0"/>
          <w:marTop w:val="0"/>
          <w:marBottom w:val="0"/>
          <w:divBdr>
            <w:top w:val="none" w:sz="0" w:space="0" w:color="auto"/>
            <w:left w:val="none" w:sz="0" w:space="0" w:color="auto"/>
            <w:bottom w:val="none" w:sz="0" w:space="0" w:color="auto"/>
            <w:right w:val="none" w:sz="0" w:space="0" w:color="auto"/>
          </w:divBdr>
          <w:divsChild>
            <w:div w:id="875698003">
              <w:marLeft w:val="0"/>
              <w:marRight w:val="0"/>
              <w:marTop w:val="0"/>
              <w:marBottom w:val="0"/>
              <w:divBdr>
                <w:top w:val="none" w:sz="0" w:space="0" w:color="auto"/>
                <w:left w:val="none" w:sz="0" w:space="0" w:color="auto"/>
                <w:bottom w:val="none" w:sz="0" w:space="0" w:color="auto"/>
                <w:right w:val="none" w:sz="0" w:space="0" w:color="auto"/>
              </w:divBdr>
            </w:div>
          </w:divsChild>
        </w:div>
        <w:div w:id="1425227755">
          <w:marLeft w:val="0"/>
          <w:marRight w:val="0"/>
          <w:marTop w:val="0"/>
          <w:marBottom w:val="0"/>
          <w:divBdr>
            <w:top w:val="none" w:sz="0" w:space="0" w:color="auto"/>
            <w:left w:val="none" w:sz="0" w:space="0" w:color="auto"/>
            <w:bottom w:val="none" w:sz="0" w:space="0" w:color="auto"/>
            <w:right w:val="none" w:sz="0" w:space="0" w:color="auto"/>
          </w:divBdr>
          <w:divsChild>
            <w:div w:id="1009524680">
              <w:marLeft w:val="0"/>
              <w:marRight w:val="0"/>
              <w:marTop w:val="0"/>
              <w:marBottom w:val="0"/>
              <w:divBdr>
                <w:top w:val="none" w:sz="0" w:space="0" w:color="auto"/>
                <w:left w:val="none" w:sz="0" w:space="0" w:color="auto"/>
                <w:bottom w:val="none" w:sz="0" w:space="0" w:color="auto"/>
                <w:right w:val="none" w:sz="0" w:space="0" w:color="auto"/>
              </w:divBdr>
            </w:div>
          </w:divsChild>
        </w:div>
        <w:div w:id="1431127277">
          <w:marLeft w:val="0"/>
          <w:marRight w:val="0"/>
          <w:marTop w:val="0"/>
          <w:marBottom w:val="0"/>
          <w:divBdr>
            <w:top w:val="none" w:sz="0" w:space="0" w:color="auto"/>
            <w:left w:val="none" w:sz="0" w:space="0" w:color="auto"/>
            <w:bottom w:val="none" w:sz="0" w:space="0" w:color="auto"/>
            <w:right w:val="none" w:sz="0" w:space="0" w:color="auto"/>
          </w:divBdr>
          <w:divsChild>
            <w:div w:id="1011951150">
              <w:marLeft w:val="0"/>
              <w:marRight w:val="0"/>
              <w:marTop w:val="0"/>
              <w:marBottom w:val="0"/>
              <w:divBdr>
                <w:top w:val="none" w:sz="0" w:space="0" w:color="auto"/>
                <w:left w:val="none" w:sz="0" w:space="0" w:color="auto"/>
                <w:bottom w:val="none" w:sz="0" w:space="0" w:color="auto"/>
                <w:right w:val="none" w:sz="0" w:space="0" w:color="auto"/>
              </w:divBdr>
            </w:div>
          </w:divsChild>
        </w:div>
        <w:div w:id="1459882709">
          <w:marLeft w:val="0"/>
          <w:marRight w:val="0"/>
          <w:marTop w:val="0"/>
          <w:marBottom w:val="0"/>
          <w:divBdr>
            <w:top w:val="none" w:sz="0" w:space="0" w:color="auto"/>
            <w:left w:val="none" w:sz="0" w:space="0" w:color="auto"/>
            <w:bottom w:val="none" w:sz="0" w:space="0" w:color="auto"/>
            <w:right w:val="none" w:sz="0" w:space="0" w:color="auto"/>
          </w:divBdr>
          <w:divsChild>
            <w:div w:id="1631086288">
              <w:marLeft w:val="0"/>
              <w:marRight w:val="0"/>
              <w:marTop w:val="0"/>
              <w:marBottom w:val="0"/>
              <w:divBdr>
                <w:top w:val="none" w:sz="0" w:space="0" w:color="auto"/>
                <w:left w:val="none" w:sz="0" w:space="0" w:color="auto"/>
                <w:bottom w:val="none" w:sz="0" w:space="0" w:color="auto"/>
                <w:right w:val="none" w:sz="0" w:space="0" w:color="auto"/>
              </w:divBdr>
            </w:div>
            <w:div w:id="1780760506">
              <w:marLeft w:val="0"/>
              <w:marRight w:val="0"/>
              <w:marTop w:val="0"/>
              <w:marBottom w:val="0"/>
              <w:divBdr>
                <w:top w:val="none" w:sz="0" w:space="0" w:color="auto"/>
                <w:left w:val="none" w:sz="0" w:space="0" w:color="auto"/>
                <w:bottom w:val="none" w:sz="0" w:space="0" w:color="auto"/>
                <w:right w:val="none" w:sz="0" w:space="0" w:color="auto"/>
              </w:divBdr>
            </w:div>
          </w:divsChild>
        </w:div>
        <w:div w:id="1536845165">
          <w:marLeft w:val="0"/>
          <w:marRight w:val="0"/>
          <w:marTop w:val="0"/>
          <w:marBottom w:val="0"/>
          <w:divBdr>
            <w:top w:val="none" w:sz="0" w:space="0" w:color="auto"/>
            <w:left w:val="none" w:sz="0" w:space="0" w:color="auto"/>
            <w:bottom w:val="none" w:sz="0" w:space="0" w:color="auto"/>
            <w:right w:val="none" w:sz="0" w:space="0" w:color="auto"/>
          </w:divBdr>
          <w:divsChild>
            <w:div w:id="39324895">
              <w:marLeft w:val="0"/>
              <w:marRight w:val="0"/>
              <w:marTop w:val="0"/>
              <w:marBottom w:val="0"/>
              <w:divBdr>
                <w:top w:val="none" w:sz="0" w:space="0" w:color="auto"/>
                <w:left w:val="none" w:sz="0" w:space="0" w:color="auto"/>
                <w:bottom w:val="none" w:sz="0" w:space="0" w:color="auto"/>
                <w:right w:val="none" w:sz="0" w:space="0" w:color="auto"/>
              </w:divBdr>
            </w:div>
          </w:divsChild>
        </w:div>
        <w:div w:id="1629815514">
          <w:marLeft w:val="0"/>
          <w:marRight w:val="0"/>
          <w:marTop w:val="0"/>
          <w:marBottom w:val="0"/>
          <w:divBdr>
            <w:top w:val="none" w:sz="0" w:space="0" w:color="auto"/>
            <w:left w:val="none" w:sz="0" w:space="0" w:color="auto"/>
            <w:bottom w:val="none" w:sz="0" w:space="0" w:color="auto"/>
            <w:right w:val="none" w:sz="0" w:space="0" w:color="auto"/>
          </w:divBdr>
          <w:divsChild>
            <w:div w:id="573588277">
              <w:marLeft w:val="0"/>
              <w:marRight w:val="0"/>
              <w:marTop w:val="0"/>
              <w:marBottom w:val="0"/>
              <w:divBdr>
                <w:top w:val="none" w:sz="0" w:space="0" w:color="auto"/>
                <w:left w:val="none" w:sz="0" w:space="0" w:color="auto"/>
                <w:bottom w:val="none" w:sz="0" w:space="0" w:color="auto"/>
                <w:right w:val="none" w:sz="0" w:space="0" w:color="auto"/>
              </w:divBdr>
            </w:div>
          </w:divsChild>
        </w:div>
        <w:div w:id="1705791654">
          <w:marLeft w:val="0"/>
          <w:marRight w:val="0"/>
          <w:marTop w:val="0"/>
          <w:marBottom w:val="0"/>
          <w:divBdr>
            <w:top w:val="none" w:sz="0" w:space="0" w:color="auto"/>
            <w:left w:val="none" w:sz="0" w:space="0" w:color="auto"/>
            <w:bottom w:val="none" w:sz="0" w:space="0" w:color="auto"/>
            <w:right w:val="none" w:sz="0" w:space="0" w:color="auto"/>
          </w:divBdr>
          <w:divsChild>
            <w:div w:id="632753309">
              <w:marLeft w:val="0"/>
              <w:marRight w:val="0"/>
              <w:marTop w:val="0"/>
              <w:marBottom w:val="0"/>
              <w:divBdr>
                <w:top w:val="none" w:sz="0" w:space="0" w:color="auto"/>
                <w:left w:val="none" w:sz="0" w:space="0" w:color="auto"/>
                <w:bottom w:val="none" w:sz="0" w:space="0" w:color="auto"/>
                <w:right w:val="none" w:sz="0" w:space="0" w:color="auto"/>
              </w:divBdr>
            </w:div>
          </w:divsChild>
        </w:div>
        <w:div w:id="1799254436">
          <w:marLeft w:val="0"/>
          <w:marRight w:val="0"/>
          <w:marTop w:val="0"/>
          <w:marBottom w:val="0"/>
          <w:divBdr>
            <w:top w:val="none" w:sz="0" w:space="0" w:color="auto"/>
            <w:left w:val="none" w:sz="0" w:space="0" w:color="auto"/>
            <w:bottom w:val="none" w:sz="0" w:space="0" w:color="auto"/>
            <w:right w:val="none" w:sz="0" w:space="0" w:color="auto"/>
          </w:divBdr>
          <w:divsChild>
            <w:div w:id="140540275">
              <w:marLeft w:val="0"/>
              <w:marRight w:val="0"/>
              <w:marTop w:val="0"/>
              <w:marBottom w:val="0"/>
              <w:divBdr>
                <w:top w:val="none" w:sz="0" w:space="0" w:color="auto"/>
                <w:left w:val="none" w:sz="0" w:space="0" w:color="auto"/>
                <w:bottom w:val="none" w:sz="0" w:space="0" w:color="auto"/>
                <w:right w:val="none" w:sz="0" w:space="0" w:color="auto"/>
              </w:divBdr>
            </w:div>
          </w:divsChild>
        </w:div>
        <w:div w:id="1912039506">
          <w:marLeft w:val="0"/>
          <w:marRight w:val="0"/>
          <w:marTop w:val="0"/>
          <w:marBottom w:val="0"/>
          <w:divBdr>
            <w:top w:val="none" w:sz="0" w:space="0" w:color="auto"/>
            <w:left w:val="none" w:sz="0" w:space="0" w:color="auto"/>
            <w:bottom w:val="none" w:sz="0" w:space="0" w:color="auto"/>
            <w:right w:val="none" w:sz="0" w:space="0" w:color="auto"/>
          </w:divBdr>
          <w:divsChild>
            <w:div w:id="1165440397">
              <w:marLeft w:val="0"/>
              <w:marRight w:val="0"/>
              <w:marTop w:val="0"/>
              <w:marBottom w:val="0"/>
              <w:divBdr>
                <w:top w:val="none" w:sz="0" w:space="0" w:color="auto"/>
                <w:left w:val="none" w:sz="0" w:space="0" w:color="auto"/>
                <w:bottom w:val="none" w:sz="0" w:space="0" w:color="auto"/>
                <w:right w:val="none" w:sz="0" w:space="0" w:color="auto"/>
              </w:divBdr>
            </w:div>
          </w:divsChild>
        </w:div>
        <w:div w:id="2028485021">
          <w:marLeft w:val="0"/>
          <w:marRight w:val="0"/>
          <w:marTop w:val="0"/>
          <w:marBottom w:val="0"/>
          <w:divBdr>
            <w:top w:val="none" w:sz="0" w:space="0" w:color="auto"/>
            <w:left w:val="none" w:sz="0" w:space="0" w:color="auto"/>
            <w:bottom w:val="none" w:sz="0" w:space="0" w:color="auto"/>
            <w:right w:val="none" w:sz="0" w:space="0" w:color="auto"/>
          </w:divBdr>
          <w:divsChild>
            <w:div w:id="166289371">
              <w:marLeft w:val="0"/>
              <w:marRight w:val="0"/>
              <w:marTop w:val="0"/>
              <w:marBottom w:val="0"/>
              <w:divBdr>
                <w:top w:val="none" w:sz="0" w:space="0" w:color="auto"/>
                <w:left w:val="none" w:sz="0" w:space="0" w:color="auto"/>
                <w:bottom w:val="none" w:sz="0" w:space="0" w:color="auto"/>
                <w:right w:val="none" w:sz="0" w:space="0" w:color="auto"/>
              </w:divBdr>
            </w:div>
          </w:divsChild>
        </w:div>
        <w:div w:id="2076316005">
          <w:marLeft w:val="0"/>
          <w:marRight w:val="0"/>
          <w:marTop w:val="0"/>
          <w:marBottom w:val="0"/>
          <w:divBdr>
            <w:top w:val="none" w:sz="0" w:space="0" w:color="auto"/>
            <w:left w:val="none" w:sz="0" w:space="0" w:color="auto"/>
            <w:bottom w:val="none" w:sz="0" w:space="0" w:color="auto"/>
            <w:right w:val="none" w:sz="0" w:space="0" w:color="auto"/>
          </w:divBdr>
          <w:divsChild>
            <w:div w:id="2018194028">
              <w:marLeft w:val="0"/>
              <w:marRight w:val="0"/>
              <w:marTop w:val="0"/>
              <w:marBottom w:val="0"/>
              <w:divBdr>
                <w:top w:val="none" w:sz="0" w:space="0" w:color="auto"/>
                <w:left w:val="none" w:sz="0" w:space="0" w:color="auto"/>
                <w:bottom w:val="none" w:sz="0" w:space="0" w:color="auto"/>
                <w:right w:val="none" w:sz="0" w:space="0" w:color="auto"/>
              </w:divBdr>
            </w:div>
          </w:divsChild>
        </w:div>
        <w:div w:id="2102486131">
          <w:marLeft w:val="0"/>
          <w:marRight w:val="0"/>
          <w:marTop w:val="0"/>
          <w:marBottom w:val="0"/>
          <w:divBdr>
            <w:top w:val="none" w:sz="0" w:space="0" w:color="auto"/>
            <w:left w:val="none" w:sz="0" w:space="0" w:color="auto"/>
            <w:bottom w:val="none" w:sz="0" w:space="0" w:color="auto"/>
            <w:right w:val="none" w:sz="0" w:space="0" w:color="auto"/>
          </w:divBdr>
          <w:divsChild>
            <w:div w:id="376779616">
              <w:marLeft w:val="0"/>
              <w:marRight w:val="0"/>
              <w:marTop w:val="0"/>
              <w:marBottom w:val="0"/>
              <w:divBdr>
                <w:top w:val="none" w:sz="0" w:space="0" w:color="auto"/>
                <w:left w:val="none" w:sz="0" w:space="0" w:color="auto"/>
                <w:bottom w:val="none" w:sz="0" w:space="0" w:color="auto"/>
                <w:right w:val="none" w:sz="0" w:space="0" w:color="auto"/>
              </w:divBdr>
            </w:div>
          </w:divsChild>
        </w:div>
        <w:div w:id="2136362588">
          <w:marLeft w:val="0"/>
          <w:marRight w:val="0"/>
          <w:marTop w:val="0"/>
          <w:marBottom w:val="0"/>
          <w:divBdr>
            <w:top w:val="none" w:sz="0" w:space="0" w:color="auto"/>
            <w:left w:val="none" w:sz="0" w:space="0" w:color="auto"/>
            <w:bottom w:val="none" w:sz="0" w:space="0" w:color="auto"/>
            <w:right w:val="none" w:sz="0" w:space="0" w:color="auto"/>
          </w:divBdr>
          <w:divsChild>
            <w:div w:id="607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3863">
      <w:bodyDiv w:val="1"/>
      <w:marLeft w:val="0"/>
      <w:marRight w:val="0"/>
      <w:marTop w:val="0"/>
      <w:marBottom w:val="0"/>
      <w:divBdr>
        <w:top w:val="none" w:sz="0" w:space="0" w:color="auto"/>
        <w:left w:val="none" w:sz="0" w:space="0" w:color="auto"/>
        <w:bottom w:val="none" w:sz="0" w:space="0" w:color="auto"/>
        <w:right w:val="none" w:sz="0" w:space="0" w:color="auto"/>
      </w:divBdr>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824005404">
      <w:bodyDiv w:val="1"/>
      <w:marLeft w:val="0"/>
      <w:marRight w:val="0"/>
      <w:marTop w:val="0"/>
      <w:marBottom w:val="0"/>
      <w:divBdr>
        <w:top w:val="none" w:sz="0" w:space="0" w:color="auto"/>
        <w:left w:val="none" w:sz="0" w:space="0" w:color="auto"/>
        <w:bottom w:val="none" w:sz="0" w:space="0" w:color="auto"/>
        <w:right w:val="none" w:sz="0" w:space="0" w:color="auto"/>
      </w:divBdr>
      <w:divsChild>
        <w:div w:id="22947956">
          <w:marLeft w:val="0"/>
          <w:marRight w:val="0"/>
          <w:marTop w:val="0"/>
          <w:marBottom w:val="0"/>
          <w:divBdr>
            <w:top w:val="none" w:sz="0" w:space="0" w:color="auto"/>
            <w:left w:val="none" w:sz="0" w:space="0" w:color="auto"/>
            <w:bottom w:val="none" w:sz="0" w:space="0" w:color="auto"/>
            <w:right w:val="none" w:sz="0" w:space="0" w:color="auto"/>
          </w:divBdr>
          <w:divsChild>
            <w:div w:id="135536425">
              <w:marLeft w:val="0"/>
              <w:marRight w:val="0"/>
              <w:marTop w:val="0"/>
              <w:marBottom w:val="0"/>
              <w:divBdr>
                <w:top w:val="none" w:sz="0" w:space="0" w:color="auto"/>
                <w:left w:val="none" w:sz="0" w:space="0" w:color="auto"/>
                <w:bottom w:val="none" w:sz="0" w:space="0" w:color="auto"/>
                <w:right w:val="none" w:sz="0" w:space="0" w:color="auto"/>
              </w:divBdr>
            </w:div>
          </w:divsChild>
        </w:div>
        <w:div w:id="31924702">
          <w:marLeft w:val="0"/>
          <w:marRight w:val="0"/>
          <w:marTop w:val="0"/>
          <w:marBottom w:val="0"/>
          <w:divBdr>
            <w:top w:val="none" w:sz="0" w:space="0" w:color="auto"/>
            <w:left w:val="none" w:sz="0" w:space="0" w:color="auto"/>
            <w:bottom w:val="none" w:sz="0" w:space="0" w:color="auto"/>
            <w:right w:val="none" w:sz="0" w:space="0" w:color="auto"/>
          </w:divBdr>
          <w:divsChild>
            <w:div w:id="106505719">
              <w:marLeft w:val="0"/>
              <w:marRight w:val="0"/>
              <w:marTop w:val="0"/>
              <w:marBottom w:val="0"/>
              <w:divBdr>
                <w:top w:val="none" w:sz="0" w:space="0" w:color="auto"/>
                <w:left w:val="none" w:sz="0" w:space="0" w:color="auto"/>
                <w:bottom w:val="none" w:sz="0" w:space="0" w:color="auto"/>
                <w:right w:val="none" w:sz="0" w:space="0" w:color="auto"/>
              </w:divBdr>
            </w:div>
            <w:div w:id="2036418350">
              <w:marLeft w:val="0"/>
              <w:marRight w:val="0"/>
              <w:marTop w:val="0"/>
              <w:marBottom w:val="0"/>
              <w:divBdr>
                <w:top w:val="none" w:sz="0" w:space="0" w:color="auto"/>
                <w:left w:val="none" w:sz="0" w:space="0" w:color="auto"/>
                <w:bottom w:val="none" w:sz="0" w:space="0" w:color="auto"/>
                <w:right w:val="none" w:sz="0" w:space="0" w:color="auto"/>
              </w:divBdr>
            </w:div>
          </w:divsChild>
        </w:div>
        <w:div w:id="91434697">
          <w:marLeft w:val="0"/>
          <w:marRight w:val="0"/>
          <w:marTop w:val="0"/>
          <w:marBottom w:val="0"/>
          <w:divBdr>
            <w:top w:val="none" w:sz="0" w:space="0" w:color="auto"/>
            <w:left w:val="none" w:sz="0" w:space="0" w:color="auto"/>
            <w:bottom w:val="none" w:sz="0" w:space="0" w:color="auto"/>
            <w:right w:val="none" w:sz="0" w:space="0" w:color="auto"/>
          </w:divBdr>
          <w:divsChild>
            <w:div w:id="1391345568">
              <w:marLeft w:val="0"/>
              <w:marRight w:val="0"/>
              <w:marTop w:val="0"/>
              <w:marBottom w:val="0"/>
              <w:divBdr>
                <w:top w:val="none" w:sz="0" w:space="0" w:color="auto"/>
                <w:left w:val="none" w:sz="0" w:space="0" w:color="auto"/>
                <w:bottom w:val="none" w:sz="0" w:space="0" w:color="auto"/>
                <w:right w:val="none" w:sz="0" w:space="0" w:color="auto"/>
              </w:divBdr>
            </w:div>
          </w:divsChild>
        </w:div>
        <w:div w:id="195194050">
          <w:marLeft w:val="0"/>
          <w:marRight w:val="0"/>
          <w:marTop w:val="0"/>
          <w:marBottom w:val="0"/>
          <w:divBdr>
            <w:top w:val="none" w:sz="0" w:space="0" w:color="auto"/>
            <w:left w:val="none" w:sz="0" w:space="0" w:color="auto"/>
            <w:bottom w:val="none" w:sz="0" w:space="0" w:color="auto"/>
            <w:right w:val="none" w:sz="0" w:space="0" w:color="auto"/>
          </w:divBdr>
          <w:divsChild>
            <w:div w:id="157115244">
              <w:marLeft w:val="0"/>
              <w:marRight w:val="0"/>
              <w:marTop w:val="0"/>
              <w:marBottom w:val="0"/>
              <w:divBdr>
                <w:top w:val="none" w:sz="0" w:space="0" w:color="auto"/>
                <w:left w:val="none" w:sz="0" w:space="0" w:color="auto"/>
                <w:bottom w:val="none" w:sz="0" w:space="0" w:color="auto"/>
                <w:right w:val="none" w:sz="0" w:space="0" w:color="auto"/>
              </w:divBdr>
            </w:div>
            <w:div w:id="1441874946">
              <w:marLeft w:val="0"/>
              <w:marRight w:val="0"/>
              <w:marTop w:val="0"/>
              <w:marBottom w:val="0"/>
              <w:divBdr>
                <w:top w:val="none" w:sz="0" w:space="0" w:color="auto"/>
                <w:left w:val="none" w:sz="0" w:space="0" w:color="auto"/>
                <w:bottom w:val="none" w:sz="0" w:space="0" w:color="auto"/>
                <w:right w:val="none" w:sz="0" w:space="0" w:color="auto"/>
              </w:divBdr>
            </w:div>
          </w:divsChild>
        </w:div>
        <w:div w:id="281033807">
          <w:marLeft w:val="0"/>
          <w:marRight w:val="0"/>
          <w:marTop w:val="0"/>
          <w:marBottom w:val="0"/>
          <w:divBdr>
            <w:top w:val="none" w:sz="0" w:space="0" w:color="auto"/>
            <w:left w:val="none" w:sz="0" w:space="0" w:color="auto"/>
            <w:bottom w:val="none" w:sz="0" w:space="0" w:color="auto"/>
            <w:right w:val="none" w:sz="0" w:space="0" w:color="auto"/>
          </w:divBdr>
          <w:divsChild>
            <w:div w:id="1782609705">
              <w:marLeft w:val="0"/>
              <w:marRight w:val="0"/>
              <w:marTop w:val="0"/>
              <w:marBottom w:val="0"/>
              <w:divBdr>
                <w:top w:val="none" w:sz="0" w:space="0" w:color="auto"/>
                <w:left w:val="none" w:sz="0" w:space="0" w:color="auto"/>
                <w:bottom w:val="none" w:sz="0" w:space="0" w:color="auto"/>
                <w:right w:val="none" w:sz="0" w:space="0" w:color="auto"/>
              </w:divBdr>
            </w:div>
            <w:div w:id="2113089583">
              <w:marLeft w:val="0"/>
              <w:marRight w:val="0"/>
              <w:marTop w:val="0"/>
              <w:marBottom w:val="0"/>
              <w:divBdr>
                <w:top w:val="none" w:sz="0" w:space="0" w:color="auto"/>
                <w:left w:val="none" w:sz="0" w:space="0" w:color="auto"/>
                <w:bottom w:val="none" w:sz="0" w:space="0" w:color="auto"/>
                <w:right w:val="none" w:sz="0" w:space="0" w:color="auto"/>
              </w:divBdr>
            </w:div>
          </w:divsChild>
        </w:div>
        <w:div w:id="289556648">
          <w:marLeft w:val="0"/>
          <w:marRight w:val="0"/>
          <w:marTop w:val="0"/>
          <w:marBottom w:val="0"/>
          <w:divBdr>
            <w:top w:val="none" w:sz="0" w:space="0" w:color="auto"/>
            <w:left w:val="none" w:sz="0" w:space="0" w:color="auto"/>
            <w:bottom w:val="none" w:sz="0" w:space="0" w:color="auto"/>
            <w:right w:val="none" w:sz="0" w:space="0" w:color="auto"/>
          </w:divBdr>
          <w:divsChild>
            <w:div w:id="15470757">
              <w:marLeft w:val="0"/>
              <w:marRight w:val="0"/>
              <w:marTop w:val="0"/>
              <w:marBottom w:val="0"/>
              <w:divBdr>
                <w:top w:val="none" w:sz="0" w:space="0" w:color="auto"/>
                <w:left w:val="none" w:sz="0" w:space="0" w:color="auto"/>
                <w:bottom w:val="none" w:sz="0" w:space="0" w:color="auto"/>
                <w:right w:val="none" w:sz="0" w:space="0" w:color="auto"/>
              </w:divBdr>
            </w:div>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597064384">
          <w:marLeft w:val="0"/>
          <w:marRight w:val="0"/>
          <w:marTop w:val="0"/>
          <w:marBottom w:val="0"/>
          <w:divBdr>
            <w:top w:val="none" w:sz="0" w:space="0" w:color="auto"/>
            <w:left w:val="none" w:sz="0" w:space="0" w:color="auto"/>
            <w:bottom w:val="none" w:sz="0" w:space="0" w:color="auto"/>
            <w:right w:val="none" w:sz="0" w:space="0" w:color="auto"/>
          </w:divBdr>
          <w:divsChild>
            <w:div w:id="750539087">
              <w:marLeft w:val="0"/>
              <w:marRight w:val="0"/>
              <w:marTop w:val="0"/>
              <w:marBottom w:val="0"/>
              <w:divBdr>
                <w:top w:val="none" w:sz="0" w:space="0" w:color="auto"/>
                <w:left w:val="none" w:sz="0" w:space="0" w:color="auto"/>
                <w:bottom w:val="none" w:sz="0" w:space="0" w:color="auto"/>
                <w:right w:val="none" w:sz="0" w:space="0" w:color="auto"/>
              </w:divBdr>
            </w:div>
            <w:div w:id="1985159575">
              <w:marLeft w:val="0"/>
              <w:marRight w:val="0"/>
              <w:marTop w:val="0"/>
              <w:marBottom w:val="0"/>
              <w:divBdr>
                <w:top w:val="none" w:sz="0" w:space="0" w:color="auto"/>
                <w:left w:val="none" w:sz="0" w:space="0" w:color="auto"/>
                <w:bottom w:val="none" w:sz="0" w:space="0" w:color="auto"/>
                <w:right w:val="none" w:sz="0" w:space="0" w:color="auto"/>
              </w:divBdr>
            </w:div>
          </w:divsChild>
        </w:div>
        <w:div w:id="600145635">
          <w:marLeft w:val="0"/>
          <w:marRight w:val="0"/>
          <w:marTop w:val="0"/>
          <w:marBottom w:val="0"/>
          <w:divBdr>
            <w:top w:val="none" w:sz="0" w:space="0" w:color="auto"/>
            <w:left w:val="none" w:sz="0" w:space="0" w:color="auto"/>
            <w:bottom w:val="none" w:sz="0" w:space="0" w:color="auto"/>
            <w:right w:val="none" w:sz="0" w:space="0" w:color="auto"/>
          </w:divBdr>
          <w:divsChild>
            <w:div w:id="1807047664">
              <w:marLeft w:val="0"/>
              <w:marRight w:val="0"/>
              <w:marTop w:val="0"/>
              <w:marBottom w:val="0"/>
              <w:divBdr>
                <w:top w:val="none" w:sz="0" w:space="0" w:color="auto"/>
                <w:left w:val="none" w:sz="0" w:space="0" w:color="auto"/>
                <w:bottom w:val="none" w:sz="0" w:space="0" w:color="auto"/>
                <w:right w:val="none" w:sz="0" w:space="0" w:color="auto"/>
              </w:divBdr>
            </w:div>
          </w:divsChild>
        </w:div>
        <w:div w:id="697855096">
          <w:marLeft w:val="0"/>
          <w:marRight w:val="0"/>
          <w:marTop w:val="0"/>
          <w:marBottom w:val="0"/>
          <w:divBdr>
            <w:top w:val="none" w:sz="0" w:space="0" w:color="auto"/>
            <w:left w:val="none" w:sz="0" w:space="0" w:color="auto"/>
            <w:bottom w:val="none" w:sz="0" w:space="0" w:color="auto"/>
            <w:right w:val="none" w:sz="0" w:space="0" w:color="auto"/>
          </w:divBdr>
          <w:divsChild>
            <w:div w:id="1308322744">
              <w:marLeft w:val="0"/>
              <w:marRight w:val="0"/>
              <w:marTop w:val="0"/>
              <w:marBottom w:val="0"/>
              <w:divBdr>
                <w:top w:val="none" w:sz="0" w:space="0" w:color="auto"/>
                <w:left w:val="none" w:sz="0" w:space="0" w:color="auto"/>
                <w:bottom w:val="none" w:sz="0" w:space="0" w:color="auto"/>
                <w:right w:val="none" w:sz="0" w:space="0" w:color="auto"/>
              </w:divBdr>
            </w:div>
            <w:div w:id="1580213232">
              <w:marLeft w:val="0"/>
              <w:marRight w:val="0"/>
              <w:marTop w:val="0"/>
              <w:marBottom w:val="0"/>
              <w:divBdr>
                <w:top w:val="none" w:sz="0" w:space="0" w:color="auto"/>
                <w:left w:val="none" w:sz="0" w:space="0" w:color="auto"/>
                <w:bottom w:val="none" w:sz="0" w:space="0" w:color="auto"/>
                <w:right w:val="none" w:sz="0" w:space="0" w:color="auto"/>
              </w:divBdr>
            </w:div>
          </w:divsChild>
        </w:div>
        <w:div w:id="873811128">
          <w:marLeft w:val="0"/>
          <w:marRight w:val="0"/>
          <w:marTop w:val="0"/>
          <w:marBottom w:val="0"/>
          <w:divBdr>
            <w:top w:val="none" w:sz="0" w:space="0" w:color="auto"/>
            <w:left w:val="none" w:sz="0" w:space="0" w:color="auto"/>
            <w:bottom w:val="none" w:sz="0" w:space="0" w:color="auto"/>
            <w:right w:val="none" w:sz="0" w:space="0" w:color="auto"/>
          </w:divBdr>
          <w:divsChild>
            <w:div w:id="102845133">
              <w:marLeft w:val="0"/>
              <w:marRight w:val="0"/>
              <w:marTop w:val="0"/>
              <w:marBottom w:val="0"/>
              <w:divBdr>
                <w:top w:val="none" w:sz="0" w:space="0" w:color="auto"/>
                <w:left w:val="none" w:sz="0" w:space="0" w:color="auto"/>
                <w:bottom w:val="none" w:sz="0" w:space="0" w:color="auto"/>
                <w:right w:val="none" w:sz="0" w:space="0" w:color="auto"/>
              </w:divBdr>
            </w:div>
            <w:div w:id="349721367">
              <w:marLeft w:val="0"/>
              <w:marRight w:val="0"/>
              <w:marTop w:val="0"/>
              <w:marBottom w:val="0"/>
              <w:divBdr>
                <w:top w:val="none" w:sz="0" w:space="0" w:color="auto"/>
                <w:left w:val="none" w:sz="0" w:space="0" w:color="auto"/>
                <w:bottom w:val="none" w:sz="0" w:space="0" w:color="auto"/>
                <w:right w:val="none" w:sz="0" w:space="0" w:color="auto"/>
              </w:divBdr>
            </w:div>
            <w:div w:id="370617252">
              <w:marLeft w:val="0"/>
              <w:marRight w:val="0"/>
              <w:marTop w:val="0"/>
              <w:marBottom w:val="0"/>
              <w:divBdr>
                <w:top w:val="none" w:sz="0" w:space="0" w:color="auto"/>
                <w:left w:val="none" w:sz="0" w:space="0" w:color="auto"/>
                <w:bottom w:val="none" w:sz="0" w:space="0" w:color="auto"/>
                <w:right w:val="none" w:sz="0" w:space="0" w:color="auto"/>
              </w:divBdr>
            </w:div>
            <w:div w:id="712995608">
              <w:marLeft w:val="0"/>
              <w:marRight w:val="0"/>
              <w:marTop w:val="0"/>
              <w:marBottom w:val="0"/>
              <w:divBdr>
                <w:top w:val="none" w:sz="0" w:space="0" w:color="auto"/>
                <w:left w:val="none" w:sz="0" w:space="0" w:color="auto"/>
                <w:bottom w:val="none" w:sz="0" w:space="0" w:color="auto"/>
                <w:right w:val="none" w:sz="0" w:space="0" w:color="auto"/>
              </w:divBdr>
            </w:div>
            <w:div w:id="800802958">
              <w:marLeft w:val="0"/>
              <w:marRight w:val="0"/>
              <w:marTop w:val="0"/>
              <w:marBottom w:val="0"/>
              <w:divBdr>
                <w:top w:val="none" w:sz="0" w:space="0" w:color="auto"/>
                <w:left w:val="none" w:sz="0" w:space="0" w:color="auto"/>
                <w:bottom w:val="none" w:sz="0" w:space="0" w:color="auto"/>
                <w:right w:val="none" w:sz="0" w:space="0" w:color="auto"/>
              </w:divBdr>
            </w:div>
            <w:div w:id="1183670034">
              <w:marLeft w:val="0"/>
              <w:marRight w:val="0"/>
              <w:marTop w:val="0"/>
              <w:marBottom w:val="0"/>
              <w:divBdr>
                <w:top w:val="none" w:sz="0" w:space="0" w:color="auto"/>
                <w:left w:val="none" w:sz="0" w:space="0" w:color="auto"/>
                <w:bottom w:val="none" w:sz="0" w:space="0" w:color="auto"/>
                <w:right w:val="none" w:sz="0" w:space="0" w:color="auto"/>
              </w:divBdr>
            </w:div>
            <w:div w:id="1364358259">
              <w:marLeft w:val="0"/>
              <w:marRight w:val="0"/>
              <w:marTop w:val="0"/>
              <w:marBottom w:val="0"/>
              <w:divBdr>
                <w:top w:val="none" w:sz="0" w:space="0" w:color="auto"/>
                <w:left w:val="none" w:sz="0" w:space="0" w:color="auto"/>
                <w:bottom w:val="none" w:sz="0" w:space="0" w:color="auto"/>
                <w:right w:val="none" w:sz="0" w:space="0" w:color="auto"/>
              </w:divBdr>
            </w:div>
            <w:div w:id="1502697963">
              <w:marLeft w:val="0"/>
              <w:marRight w:val="0"/>
              <w:marTop w:val="0"/>
              <w:marBottom w:val="0"/>
              <w:divBdr>
                <w:top w:val="none" w:sz="0" w:space="0" w:color="auto"/>
                <w:left w:val="none" w:sz="0" w:space="0" w:color="auto"/>
                <w:bottom w:val="none" w:sz="0" w:space="0" w:color="auto"/>
                <w:right w:val="none" w:sz="0" w:space="0" w:color="auto"/>
              </w:divBdr>
            </w:div>
            <w:div w:id="1846433229">
              <w:marLeft w:val="0"/>
              <w:marRight w:val="0"/>
              <w:marTop w:val="0"/>
              <w:marBottom w:val="0"/>
              <w:divBdr>
                <w:top w:val="none" w:sz="0" w:space="0" w:color="auto"/>
                <w:left w:val="none" w:sz="0" w:space="0" w:color="auto"/>
                <w:bottom w:val="none" w:sz="0" w:space="0" w:color="auto"/>
                <w:right w:val="none" w:sz="0" w:space="0" w:color="auto"/>
              </w:divBdr>
            </w:div>
          </w:divsChild>
        </w:div>
        <w:div w:id="941185131">
          <w:marLeft w:val="0"/>
          <w:marRight w:val="0"/>
          <w:marTop w:val="0"/>
          <w:marBottom w:val="0"/>
          <w:divBdr>
            <w:top w:val="none" w:sz="0" w:space="0" w:color="auto"/>
            <w:left w:val="none" w:sz="0" w:space="0" w:color="auto"/>
            <w:bottom w:val="none" w:sz="0" w:space="0" w:color="auto"/>
            <w:right w:val="none" w:sz="0" w:space="0" w:color="auto"/>
          </w:divBdr>
          <w:divsChild>
            <w:div w:id="1044714849">
              <w:marLeft w:val="0"/>
              <w:marRight w:val="0"/>
              <w:marTop w:val="0"/>
              <w:marBottom w:val="0"/>
              <w:divBdr>
                <w:top w:val="none" w:sz="0" w:space="0" w:color="auto"/>
                <w:left w:val="none" w:sz="0" w:space="0" w:color="auto"/>
                <w:bottom w:val="none" w:sz="0" w:space="0" w:color="auto"/>
                <w:right w:val="none" w:sz="0" w:space="0" w:color="auto"/>
              </w:divBdr>
            </w:div>
            <w:div w:id="1178889982">
              <w:marLeft w:val="0"/>
              <w:marRight w:val="0"/>
              <w:marTop w:val="0"/>
              <w:marBottom w:val="0"/>
              <w:divBdr>
                <w:top w:val="none" w:sz="0" w:space="0" w:color="auto"/>
                <w:left w:val="none" w:sz="0" w:space="0" w:color="auto"/>
                <w:bottom w:val="none" w:sz="0" w:space="0" w:color="auto"/>
                <w:right w:val="none" w:sz="0" w:space="0" w:color="auto"/>
              </w:divBdr>
            </w:div>
          </w:divsChild>
        </w:div>
        <w:div w:id="1188907619">
          <w:marLeft w:val="0"/>
          <w:marRight w:val="0"/>
          <w:marTop w:val="0"/>
          <w:marBottom w:val="0"/>
          <w:divBdr>
            <w:top w:val="none" w:sz="0" w:space="0" w:color="auto"/>
            <w:left w:val="none" w:sz="0" w:space="0" w:color="auto"/>
            <w:bottom w:val="none" w:sz="0" w:space="0" w:color="auto"/>
            <w:right w:val="none" w:sz="0" w:space="0" w:color="auto"/>
          </w:divBdr>
          <w:divsChild>
            <w:div w:id="435831958">
              <w:marLeft w:val="0"/>
              <w:marRight w:val="0"/>
              <w:marTop w:val="0"/>
              <w:marBottom w:val="0"/>
              <w:divBdr>
                <w:top w:val="none" w:sz="0" w:space="0" w:color="auto"/>
                <w:left w:val="none" w:sz="0" w:space="0" w:color="auto"/>
                <w:bottom w:val="none" w:sz="0" w:space="0" w:color="auto"/>
                <w:right w:val="none" w:sz="0" w:space="0" w:color="auto"/>
              </w:divBdr>
            </w:div>
            <w:div w:id="1578127074">
              <w:marLeft w:val="0"/>
              <w:marRight w:val="0"/>
              <w:marTop w:val="0"/>
              <w:marBottom w:val="0"/>
              <w:divBdr>
                <w:top w:val="none" w:sz="0" w:space="0" w:color="auto"/>
                <w:left w:val="none" w:sz="0" w:space="0" w:color="auto"/>
                <w:bottom w:val="none" w:sz="0" w:space="0" w:color="auto"/>
                <w:right w:val="none" w:sz="0" w:space="0" w:color="auto"/>
              </w:divBdr>
            </w:div>
          </w:divsChild>
        </w:div>
        <w:div w:id="1378822802">
          <w:marLeft w:val="0"/>
          <w:marRight w:val="0"/>
          <w:marTop w:val="0"/>
          <w:marBottom w:val="0"/>
          <w:divBdr>
            <w:top w:val="none" w:sz="0" w:space="0" w:color="auto"/>
            <w:left w:val="none" w:sz="0" w:space="0" w:color="auto"/>
            <w:bottom w:val="none" w:sz="0" w:space="0" w:color="auto"/>
            <w:right w:val="none" w:sz="0" w:space="0" w:color="auto"/>
          </w:divBdr>
          <w:divsChild>
            <w:div w:id="755827173">
              <w:marLeft w:val="0"/>
              <w:marRight w:val="0"/>
              <w:marTop w:val="0"/>
              <w:marBottom w:val="0"/>
              <w:divBdr>
                <w:top w:val="none" w:sz="0" w:space="0" w:color="auto"/>
                <w:left w:val="none" w:sz="0" w:space="0" w:color="auto"/>
                <w:bottom w:val="none" w:sz="0" w:space="0" w:color="auto"/>
                <w:right w:val="none" w:sz="0" w:space="0" w:color="auto"/>
              </w:divBdr>
            </w:div>
            <w:div w:id="760687121">
              <w:marLeft w:val="0"/>
              <w:marRight w:val="0"/>
              <w:marTop w:val="0"/>
              <w:marBottom w:val="0"/>
              <w:divBdr>
                <w:top w:val="none" w:sz="0" w:space="0" w:color="auto"/>
                <w:left w:val="none" w:sz="0" w:space="0" w:color="auto"/>
                <w:bottom w:val="none" w:sz="0" w:space="0" w:color="auto"/>
                <w:right w:val="none" w:sz="0" w:space="0" w:color="auto"/>
              </w:divBdr>
            </w:div>
          </w:divsChild>
        </w:div>
        <w:div w:id="1703937532">
          <w:marLeft w:val="0"/>
          <w:marRight w:val="0"/>
          <w:marTop w:val="0"/>
          <w:marBottom w:val="0"/>
          <w:divBdr>
            <w:top w:val="none" w:sz="0" w:space="0" w:color="auto"/>
            <w:left w:val="none" w:sz="0" w:space="0" w:color="auto"/>
            <w:bottom w:val="none" w:sz="0" w:space="0" w:color="auto"/>
            <w:right w:val="none" w:sz="0" w:space="0" w:color="auto"/>
          </w:divBdr>
          <w:divsChild>
            <w:div w:id="1339309243">
              <w:marLeft w:val="0"/>
              <w:marRight w:val="0"/>
              <w:marTop w:val="0"/>
              <w:marBottom w:val="0"/>
              <w:divBdr>
                <w:top w:val="none" w:sz="0" w:space="0" w:color="auto"/>
                <w:left w:val="none" w:sz="0" w:space="0" w:color="auto"/>
                <w:bottom w:val="none" w:sz="0" w:space="0" w:color="auto"/>
                <w:right w:val="none" w:sz="0" w:space="0" w:color="auto"/>
              </w:divBdr>
            </w:div>
          </w:divsChild>
        </w:div>
        <w:div w:id="1808467803">
          <w:marLeft w:val="0"/>
          <w:marRight w:val="0"/>
          <w:marTop w:val="0"/>
          <w:marBottom w:val="0"/>
          <w:divBdr>
            <w:top w:val="none" w:sz="0" w:space="0" w:color="auto"/>
            <w:left w:val="none" w:sz="0" w:space="0" w:color="auto"/>
            <w:bottom w:val="none" w:sz="0" w:space="0" w:color="auto"/>
            <w:right w:val="none" w:sz="0" w:space="0" w:color="auto"/>
          </w:divBdr>
          <w:divsChild>
            <w:div w:id="871572755">
              <w:marLeft w:val="0"/>
              <w:marRight w:val="0"/>
              <w:marTop w:val="0"/>
              <w:marBottom w:val="0"/>
              <w:divBdr>
                <w:top w:val="none" w:sz="0" w:space="0" w:color="auto"/>
                <w:left w:val="none" w:sz="0" w:space="0" w:color="auto"/>
                <w:bottom w:val="none" w:sz="0" w:space="0" w:color="auto"/>
                <w:right w:val="none" w:sz="0" w:space="0" w:color="auto"/>
              </w:divBdr>
            </w:div>
          </w:divsChild>
        </w:div>
        <w:div w:id="1960912716">
          <w:marLeft w:val="0"/>
          <w:marRight w:val="0"/>
          <w:marTop w:val="0"/>
          <w:marBottom w:val="0"/>
          <w:divBdr>
            <w:top w:val="none" w:sz="0" w:space="0" w:color="auto"/>
            <w:left w:val="none" w:sz="0" w:space="0" w:color="auto"/>
            <w:bottom w:val="none" w:sz="0" w:space="0" w:color="auto"/>
            <w:right w:val="none" w:sz="0" w:space="0" w:color="auto"/>
          </w:divBdr>
          <w:divsChild>
            <w:div w:id="1050574418">
              <w:marLeft w:val="0"/>
              <w:marRight w:val="0"/>
              <w:marTop w:val="0"/>
              <w:marBottom w:val="0"/>
              <w:divBdr>
                <w:top w:val="none" w:sz="0" w:space="0" w:color="auto"/>
                <w:left w:val="none" w:sz="0" w:space="0" w:color="auto"/>
                <w:bottom w:val="none" w:sz="0" w:space="0" w:color="auto"/>
                <w:right w:val="none" w:sz="0" w:space="0" w:color="auto"/>
              </w:divBdr>
            </w:div>
            <w:div w:id="1113788580">
              <w:marLeft w:val="0"/>
              <w:marRight w:val="0"/>
              <w:marTop w:val="0"/>
              <w:marBottom w:val="0"/>
              <w:divBdr>
                <w:top w:val="none" w:sz="0" w:space="0" w:color="auto"/>
                <w:left w:val="none" w:sz="0" w:space="0" w:color="auto"/>
                <w:bottom w:val="none" w:sz="0" w:space="0" w:color="auto"/>
                <w:right w:val="none" w:sz="0" w:space="0" w:color="auto"/>
              </w:divBdr>
            </w:div>
            <w:div w:id="11845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8998">
      <w:bodyDiv w:val="1"/>
      <w:marLeft w:val="0"/>
      <w:marRight w:val="0"/>
      <w:marTop w:val="0"/>
      <w:marBottom w:val="0"/>
      <w:divBdr>
        <w:top w:val="none" w:sz="0" w:space="0" w:color="auto"/>
        <w:left w:val="none" w:sz="0" w:space="0" w:color="auto"/>
        <w:bottom w:val="none" w:sz="0" w:space="0" w:color="auto"/>
        <w:right w:val="none" w:sz="0" w:space="0" w:color="auto"/>
      </w:divBdr>
    </w:div>
    <w:div w:id="926617589">
      <w:bodyDiv w:val="1"/>
      <w:marLeft w:val="0"/>
      <w:marRight w:val="0"/>
      <w:marTop w:val="0"/>
      <w:marBottom w:val="0"/>
      <w:divBdr>
        <w:top w:val="none" w:sz="0" w:space="0" w:color="auto"/>
        <w:left w:val="none" w:sz="0" w:space="0" w:color="auto"/>
        <w:bottom w:val="none" w:sz="0" w:space="0" w:color="auto"/>
        <w:right w:val="none" w:sz="0" w:space="0" w:color="auto"/>
      </w:divBdr>
      <w:divsChild>
        <w:div w:id="22941967">
          <w:marLeft w:val="0"/>
          <w:marRight w:val="0"/>
          <w:marTop w:val="0"/>
          <w:marBottom w:val="0"/>
          <w:divBdr>
            <w:top w:val="none" w:sz="0" w:space="0" w:color="auto"/>
            <w:left w:val="none" w:sz="0" w:space="0" w:color="auto"/>
            <w:bottom w:val="none" w:sz="0" w:space="0" w:color="auto"/>
            <w:right w:val="none" w:sz="0" w:space="0" w:color="auto"/>
          </w:divBdr>
          <w:divsChild>
            <w:div w:id="330908767">
              <w:marLeft w:val="0"/>
              <w:marRight w:val="0"/>
              <w:marTop w:val="0"/>
              <w:marBottom w:val="0"/>
              <w:divBdr>
                <w:top w:val="none" w:sz="0" w:space="0" w:color="auto"/>
                <w:left w:val="none" w:sz="0" w:space="0" w:color="auto"/>
                <w:bottom w:val="none" w:sz="0" w:space="0" w:color="auto"/>
                <w:right w:val="none" w:sz="0" w:space="0" w:color="auto"/>
              </w:divBdr>
            </w:div>
          </w:divsChild>
        </w:div>
        <w:div w:id="29500195">
          <w:marLeft w:val="0"/>
          <w:marRight w:val="0"/>
          <w:marTop w:val="0"/>
          <w:marBottom w:val="0"/>
          <w:divBdr>
            <w:top w:val="none" w:sz="0" w:space="0" w:color="auto"/>
            <w:left w:val="none" w:sz="0" w:space="0" w:color="auto"/>
            <w:bottom w:val="none" w:sz="0" w:space="0" w:color="auto"/>
            <w:right w:val="none" w:sz="0" w:space="0" w:color="auto"/>
          </w:divBdr>
          <w:divsChild>
            <w:div w:id="720179621">
              <w:marLeft w:val="0"/>
              <w:marRight w:val="0"/>
              <w:marTop w:val="0"/>
              <w:marBottom w:val="0"/>
              <w:divBdr>
                <w:top w:val="none" w:sz="0" w:space="0" w:color="auto"/>
                <w:left w:val="none" w:sz="0" w:space="0" w:color="auto"/>
                <w:bottom w:val="none" w:sz="0" w:space="0" w:color="auto"/>
                <w:right w:val="none" w:sz="0" w:space="0" w:color="auto"/>
              </w:divBdr>
            </w:div>
          </w:divsChild>
        </w:div>
        <w:div w:id="68617149">
          <w:marLeft w:val="0"/>
          <w:marRight w:val="0"/>
          <w:marTop w:val="0"/>
          <w:marBottom w:val="0"/>
          <w:divBdr>
            <w:top w:val="none" w:sz="0" w:space="0" w:color="auto"/>
            <w:left w:val="none" w:sz="0" w:space="0" w:color="auto"/>
            <w:bottom w:val="none" w:sz="0" w:space="0" w:color="auto"/>
            <w:right w:val="none" w:sz="0" w:space="0" w:color="auto"/>
          </w:divBdr>
          <w:divsChild>
            <w:div w:id="1947273016">
              <w:marLeft w:val="0"/>
              <w:marRight w:val="0"/>
              <w:marTop w:val="0"/>
              <w:marBottom w:val="0"/>
              <w:divBdr>
                <w:top w:val="none" w:sz="0" w:space="0" w:color="auto"/>
                <w:left w:val="none" w:sz="0" w:space="0" w:color="auto"/>
                <w:bottom w:val="none" w:sz="0" w:space="0" w:color="auto"/>
                <w:right w:val="none" w:sz="0" w:space="0" w:color="auto"/>
              </w:divBdr>
            </w:div>
          </w:divsChild>
        </w:div>
        <w:div w:id="82846876">
          <w:marLeft w:val="0"/>
          <w:marRight w:val="0"/>
          <w:marTop w:val="0"/>
          <w:marBottom w:val="0"/>
          <w:divBdr>
            <w:top w:val="none" w:sz="0" w:space="0" w:color="auto"/>
            <w:left w:val="none" w:sz="0" w:space="0" w:color="auto"/>
            <w:bottom w:val="none" w:sz="0" w:space="0" w:color="auto"/>
            <w:right w:val="none" w:sz="0" w:space="0" w:color="auto"/>
          </w:divBdr>
          <w:divsChild>
            <w:div w:id="730274297">
              <w:marLeft w:val="0"/>
              <w:marRight w:val="0"/>
              <w:marTop w:val="0"/>
              <w:marBottom w:val="0"/>
              <w:divBdr>
                <w:top w:val="none" w:sz="0" w:space="0" w:color="auto"/>
                <w:left w:val="none" w:sz="0" w:space="0" w:color="auto"/>
                <w:bottom w:val="none" w:sz="0" w:space="0" w:color="auto"/>
                <w:right w:val="none" w:sz="0" w:space="0" w:color="auto"/>
              </w:divBdr>
            </w:div>
          </w:divsChild>
        </w:div>
        <w:div w:id="91242940">
          <w:marLeft w:val="0"/>
          <w:marRight w:val="0"/>
          <w:marTop w:val="0"/>
          <w:marBottom w:val="0"/>
          <w:divBdr>
            <w:top w:val="none" w:sz="0" w:space="0" w:color="auto"/>
            <w:left w:val="none" w:sz="0" w:space="0" w:color="auto"/>
            <w:bottom w:val="none" w:sz="0" w:space="0" w:color="auto"/>
            <w:right w:val="none" w:sz="0" w:space="0" w:color="auto"/>
          </w:divBdr>
          <w:divsChild>
            <w:div w:id="565338482">
              <w:marLeft w:val="0"/>
              <w:marRight w:val="0"/>
              <w:marTop w:val="0"/>
              <w:marBottom w:val="0"/>
              <w:divBdr>
                <w:top w:val="none" w:sz="0" w:space="0" w:color="auto"/>
                <w:left w:val="none" w:sz="0" w:space="0" w:color="auto"/>
                <w:bottom w:val="none" w:sz="0" w:space="0" w:color="auto"/>
                <w:right w:val="none" w:sz="0" w:space="0" w:color="auto"/>
              </w:divBdr>
            </w:div>
          </w:divsChild>
        </w:div>
        <w:div w:id="112604741">
          <w:marLeft w:val="0"/>
          <w:marRight w:val="0"/>
          <w:marTop w:val="0"/>
          <w:marBottom w:val="0"/>
          <w:divBdr>
            <w:top w:val="none" w:sz="0" w:space="0" w:color="auto"/>
            <w:left w:val="none" w:sz="0" w:space="0" w:color="auto"/>
            <w:bottom w:val="none" w:sz="0" w:space="0" w:color="auto"/>
            <w:right w:val="none" w:sz="0" w:space="0" w:color="auto"/>
          </w:divBdr>
          <w:divsChild>
            <w:div w:id="508328855">
              <w:marLeft w:val="0"/>
              <w:marRight w:val="0"/>
              <w:marTop w:val="0"/>
              <w:marBottom w:val="0"/>
              <w:divBdr>
                <w:top w:val="none" w:sz="0" w:space="0" w:color="auto"/>
                <w:left w:val="none" w:sz="0" w:space="0" w:color="auto"/>
                <w:bottom w:val="none" w:sz="0" w:space="0" w:color="auto"/>
                <w:right w:val="none" w:sz="0" w:space="0" w:color="auto"/>
              </w:divBdr>
            </w:div>
          </w:divsChild>
        </w:div>
        <w:div w:id="123546914">
          <w:marLeft w:val="0"/>
          <w:marRight w:val="0"/>
          <w:marTop w:val="0"/>
          <w:marBottom w:val="0"/>
          <w:divBdr>
            <w:top w:val="none" w:sz="0" w:space="0" w:color="auto"/>
            <w:left w:val="none" w:sz="0" w:space="0" w:color="auto"/>
            <w:bottom w:val="none" w:sz="0" w:space="0" w:color="auto"/>
            <w:right w:val="none" w:sz="0" w:space="0" w:color="auto"/>
          </w:divBdr>
          <w:divsChild>
            <w:div w:id="501629983">
              <w:marLeft w:val="0"/>
              <w:marRight w:val="0"/>
              <w:marTop w:val="0"/>
              <w:marBottom w:val="0"/>
              <w:divBdr>
                <w:top w:val="none" w:sz="0" w:space="0" w:color="auto"/>
                <w:left w:val="none" w:sz="0" w:space="0" w:color="auto"/>
                <w:bottom w:val="none" w:sz="0" w:space="0" w:color="auto"/>
                <w:right w:val="none" w:sz="0" w:space="0" w:color="auto"/>
              </w:divBdr>
            </w:div>
          </w:divsChild>
        </w:div>
        <w:div w:id="124391652">
          <w:marLeft w:val="0"/>
          <w:marRight w:val="0"/>
          <w:marTop w:val="0"/>
          <w:marBottom w:val="0"/>
          <w:divBdr>
            <w:top w:val="none" w:sz="0" w:space="0" w:color="auto"/>
            <w:left w:val="none" w:sz="0" w:space="0" w:color="auto"/>
            <w:bottom w:val="none" w:sz="0" w:space="0" w:color="auto"/>
            <w:right w:val="none" w:sz="0" w:space="0" w:color="auto"/>
          </w:divBdr>
          <w:divsChild>
            <w:div w:id="1474257030">
              <w:marLeft w:val="0"/>
              <w:marRight w:val="0"/>
              <w:marTop w:val="0"/>
              <w:marBottom w:val="0"/>
              <w:divBdr>
                <w:top w:val="none" w:sz="0" w:space="0" w:color="auto"/>
                <w:left w:val="none" w:sz="0" w:space="0" w:color="auto"/>
                <w:bottom w:val="none" w:sz="0" w:space="0" w:color="auto"/>
                <w:right w:val="none" w:sz="0" w:space="0" w:color="auto"/>
              </w:divBdr>
            </w:div>
          </w:divsChild>
        </w:div>
        <w:div w:id="156843712">
          <w:marLeft w:val="0"/>
          <w:marRight w:val="0"/>
          <w:marTop w:val="0"/>
          <w:marBottom w:val="0"/>
          <w:divBdr>
            <w:top w:val="none" w:sz="0" w:space="0" w:color="auto"/>
            <w:left w:val="none" w:sz="0" w:space="0" w:color="auto"/>
            <w:bottom w:val="none" w:sz="0" w:space="0" w:color="auto"/>
            <w:right w:val="none" w:sz="0" w:space="0" w:color="auto"/>
          </w:divBdr>
          <w:divsChild>
            <w:div w:id="1393891997">
              <w:marLeft w:val="0"/>
              <w:marRight w:val="0"/>
              <w:marTop w:val="0"/>
              <w:marBottom w:val="0"/>
              <w:divBdr>
                <w:top w:val="none" w:sz="0" w:space="0" w:color="auto"/>
                <w:left w:val="none" w:sz="0" w:space="0" w:color="auto"/>
                <w:bottom w:val="none" w:sz="0" w:space="0" w:color="auto"/>
                <w:right w:val="none" w:sz="0" w:space="0" w:color="auto"/>
              </w:divBdr>
            </w:div>
          </w:divsChild>
        </w:div>
        <w:div w:id="167911066">
          <w:marLeft w:val="0"/>
          <w:marRight w:val="0"/>
          <w:marTop w:val="0"/>
          <w:marBottom w:val="0"/>
          <w:divBdr>
            <w:top w:val="none" w:sz="0" w:space="0" w:color="auto"/>
            <w:left w:val="none" w:sz="0" w:space="0" w:color="auto"/>
            <w:bottom w:val="none" w:sz="0" w:space="0" w:color="auto"/>
            <w:right w:val="none" w:sz="0" w:space="0" w:color="auto"/>
          </w:divBdr>
          <w:divsChild>
            <w:div w:id="2132938990">
              <w:marLeft w:val="0"/>
              <w:marRight w:val="0"/>
              <w:marTop w:val="0"/>
              <w:marBottom w:val="0"/>
              <w:divBdr>
                <w:top w:val="none" w:sz="0" w:space="0" w:color="auto"/>
                <w:left w:val="none" w:sz="0" w:space="0" w:color="auto"/>
                <w:bottom w:val="none" w:sz="0" w:space="0" w:color="auto"/>
                <w:right w:val="none" w:sz="0" w:space="0" w:color="auto"/>
              </w:divBdr>
            </w:div>
          </w:divsChild>
        </w:div>
        <w:div w:id="227152937">
          <w:marLeft w:val="0"/>
          <w:marRight w:val="0"/>
          <w:marTop w:val="0"/>
          <w:marBottom w:val="0"/>
          <w:divBdr>
            <w:top w:val="none" w:sz="0" w:space="0" w:color="auto"/>
            <w:left w:val="none" w:sz="0" w:space="0" w:color="auto"/>
            <w:bottom w:val="none" w:sz="0" w:space="0" w:color="auto"/>
            <w:right w:val="none" w:sz="0" w:space="0" w:color="auto"/>
          </w:divBdr>
          <w:divsChild>
            <w:div w:id="309408585">
              <w:marLeft w:val="0"/>
              <w:marRight w:val="0"/>
              <w:marTop w:val="0"/>
              <w:marBottom w:val="0"/>
              <w:divBdr>
                <w:top w:val="none" w:sz="0" w:space="0" w:color="auto"/>
                <w:left w:val="none" w:sz="0" w:space="0" w:color="auto"/>
                <w:bottom w:val="none" w:sz="0" w:space="0" w:color="auto"/>
                <w:right w:val="none" w:sz="0" w:space="0" w:color="auto"/>
              </w:divBdr>
            </w:div>
          </w:divsChild>
        </w:div>
        <w:div w:id="279531600">
          <w:marLeft w:val="0"/>
          <w:marRight w:val="0"/>
          <w:marTop w:val="0"/>
          <w:marBottom w:val="0"/>
          <w:divBdr>
            <w:top w:val="none" w:sz="0" w:space="0" w:color="auto"/>
            <w:left w:val="none" w:sz="0" w:space="0" w:color="auto"/>
            <w:bottom w:val="none" w:sz="0" w:space="0" w:color="auto"/>
            <w:right w:val="none" w:sz="0" w:space="0" w:color="auto"/>
          </w:divBdr>
          <w:divsChild>
            <w:div w:id="564145579">
              <w:marLeft w:val="0"/>
              <w:marRight w:val="0"/>
              <w:marTop w:val="0"/>
              <w:marBottom w:val="0"/>
              <w:divBdr>
                <w:top w:val="none" w:sz="0" w:space="0" w:color="auto"/>
                <w:left w:val="none" w:sz="0" w:space="0" w:color="auto"/>
                <w:bottom w:val="none" w:sz="0" w:space="0" w:color="auto"/>
                <w:right w:val="none" w:sz="0" w:space="0" w:color="auto"/>
              </w:divBdr>
            </w:div>
          </w:divsChild>
        </w:div>
        <w:div w:id="318769843">
          <w:marLeft w:val="0"/>
          <w:marRight w:val="0"/>
          <w:marTop w:val="0"/>
          <w:marBottom w:val="0"/>
          <w:divBdr>
            <w:top w:val="none" w:sz="0" w:space="0" w:color="auto"/>
            <w:left w:val="none" w:sz="0" w:space="0" w:color="auto"/>
            <w:bottom w:val="none" w:sz="0" w:space="0" w:color="auto"/>
            <w:right w:val="none" w:sz="0" w:space="0" w:color="auto"/>
          </w:divBdr>
          <w:divsChild>
            <w:div w:id="1453788255">
              <w:marLeft w:val="0"/>
              <w:marRight w:val="0"/>
              <w:marTop w:val="0"/>
              <w:marBottom w:val="0"/>
              <w:divBdr>
                <w:top w:val="none" w:sz="0" w:space="0" w:color="auto"/>
                <w:left w:val="none" w:sz="0" w:space="0" w:color="auto"/>
                <w:bottom w:val="none" w:sz="0" w:space="0" w:color="auto"/>
                <w:right w:val="none" w:sz="0" w:space="0" w:color="auto"/>
              </w:divBdr>
            </w:div>
          </w:divsChild>
        </w:div>
        <w:div w:id="398940184">
          <w:marLeft w:val="0"/>
          <w:marRight w:val="0"/>
          <w:marTop w:val="0"/>
          <w:marBottom w:val="0"/>
          <w:divBdr>
            <w:top w:val="none" w:sz="0" w:space="0" w:color="auto"/>
            <w:left w:val="none" w:sz="0" w:space="0" w:color="auto"/>
            <w:bottom w:val="none" w:sz="0" w:space="0" w:color="auto"/>
            <w:right w:val="none" w:sz="0" w:space="0" w:color="auto"/>
          </w:divBdr>
          <w:divsChild>
            <w:div w:id="355693310">
              <w:marLeft w:val="0"/>
              <w:marRight w:val="0"/>
              <w:marTop w:val="0"/>
              <w:marBottom w:val="0"/>
              <w:divBdr>
                <w:top w:val="none" w:sz="0" w:space="0" w:color="auto"/>
                <w:left w:val="none" w:sz="0" w:space="0" w:color="auto"/>
                <w:bottom w:val="none" w:sz="0" w:space="0" w:color="auto"/>
                <w:right w:val="none" w:sz="0" w:space="0" w:color="auto"/>
              </w:divBdr>
            </w:div>
          </w:divsChild>
        </w:div>
        <w:div w:id="405303487">
          <w:marLeft w:val="0"/>
          <w:marRight w:val="0"/>
          <w:marTop w:val="0"/>
          <w:marBottom w:val="0"/>
          <w:divBdr>
            <w:top w:val="none" w:sz="0" w:space="0" w:color="auto"/>
            <w:left w:val="none" w:sz="0" w:space="0" w:color="auto"/>
            <w:bottom w:val="none" w:sz="0" w:space="0" w:color="auto"/>
            <w:right w:val="none" w:sz="0" w:space="0" w:color="auto"/>
          </w:divBdr>
          <w:divsChild>
            <w:div w:id="754977173">
              <w:marLeft w:val="0"/>
              <w:marRight w:val="0"/>
              <w:marTop w:val="0"/>
              <w:marBottom w:val="0"/>
              <w:divBdr>
                <w:top w:val="none" w:sz="0" w:space="0" w:color="auto"/>
                <w:left w:val="none" w:sz="0" w:space="0" w:color="auto"/>
                <w:bottom w:val="none" w:sz="0" w:space="0" w:color="auto"/>
                <w:right w:val="none" w:sz="0" w:space="0" w:color="auto"/>
              </w:divBdr>
            </w:div>
          </w:divsChild>
        </w:div>
        <w:div w:id="409742772">
          <w:marLeft w:val="0"/>
          <w:marRight w:val="0"/>
          <w:marTop w:val="0"/>
          <w:marBottom w:val="0"/>
          <w:divBdr>
            <w:top w:val="none" w:sz="0" w:space="0" w:color="auto"/>
            <w:left w:val="none" w:sz="0" w:space="0" w:color="auto"/>
            <w:bottom w:val="none" w:sz="0" w:space="0" w:color="auto"/>
            <w:right w:val="none" w:sz="0" w:space="0" w:color="auto"/>
          </w:divBdr>
          <w:divsChild>
            <w:div w:id="1475679130">
              <w:marLeft w:val="0"/>
              <w:marRight w:val="0"/>
              <w:marTop w:val="0"/>
              <w:marBottom w:val="0"/>
              <w:divBdr>
                <w:top w:val="none" w:sz="0" w:space="0" w:color="auto"/>
                <w:left w:val="none" w:sz="0" w:space="0" w:color="auto"/>
                <w:bottom w:val="none" w:sz="0" w:space="0" w:color="auto"/>
                <w:right w:val="none" w:sz="0" w:space="0" w:color="auto"/>
              </w:divBdr>
            </w:div>
          </w:divsChild>
        </w:div>
        <w:div w:id="410389582">
          <w:marLeft w:val="0"/>
          <w:marRight w:val="0"/>
          <w:marTop w:val="0"/>
          <w:marBottom w:val="0"/>
          <w:divBdr>
            <w:top w:val="none" w:sz="0" w:space="0" w:color="auto"/>
            <w:left w:val="none" w:sz="0" w:space="0" w:color="auto"/>
            <w:bottom w:val="none" w:sz="0" w:space="0" w:color="auto"/>
            <w:right w:val="none" w:sz="0" w:space="0" w:color="auto"/>
          </w:divBdr>
          <w:divsChild>
            <w:div w:id="765534851">
              <w:marLeft w:val="0"/>
              <w:marRight w:val="0"/>
              <w:marTop w:val="0"/>
              <w:marBottom w:val="0"/>
              <w:divBdr>
                <w:top w:val="none" w:sz="0" w:space="0" w:color="auto"/>
                <w:left w:val="none" w:sz="0" w:space="0" w:color="auto"/>
                <w:bottom w:val="none" w:sz="0" w:space="0" w:color="auto"/>
                <w:right w:val="none" w:sz="0" w:space="0" w:color="auto"/>
              </w:divBdr>
            </w:div>
          </w:divsChild>
        </w:div>
        <w:div w:id="451244220">
          <w:marLeft w:val="0"/>
          <w:marRight w:val="0"/>
          <w:marTop w:val="0"/>
          <w:marBottom w:val="0"/>
          <w:divBdr>
            <w:top w:val="none" w:sz="0" w:space="0" w:color="auto"/>
            <w:left w:val="none" w:sz="0" w:space="0" w:color="auto"/>
            <w:bottom w:val="none" w:sz="0" w:space="0" w:color="auto"/>
            <w:right w:val="none" w:sz="0" w:space="0" w:color="auto"/>
          </w:divBdr>
          <w:divsChild>
            <w:div w:id="146869616">
              <w:marLeft w:val="0"/>
              <w:marRight w:val="0"/>
              <w:marTop w:val="0"/>
              <w:marBottom w:val="0"/>
              <w:divBdr>
                <w:top w:val="none" w:sz="0" w:space="0" w:color="auto"/>
                <w:left w:val="none" w:sz="0" w:space="0" w:color="auto"/>
                <w:bottom w:val="none" w:sz="0" w:space="0" w:color="auto"/>
                <w:right w:val="none" w:sz="0" w:space="0" w:color="auto"/>
              </w:divBdr>
            </w:div>
          </w:divsChild>
        </w:div>
        <w:div w:id="466364889">
          <w:marLeft w:val="0"/>
          <w:marRight w:val="0"/>
          <w:marTop w:val="0"/>
          <w:marBottom w:val="0"/>
          <w:divBdr>
            <w:top w:val="none" w:sz="0" w:space="0" w:color="auto"/>
            <w:left w:val="none" w:sz="0" w:space="0" w:color="auto"/>
            <w:bottom w:val="none" w:sz="0" w:space="0" w:color="auto"/>
            <w:right w:val="none" w:sz="0" w:space="0" w:color="auto"/>
          </w:divBdr>
          <w:divsChild>
            <w:div w:id="909508799">
              <w:marLeft w:val="0"/>
              <w:marRight w:val="0"/>
              <w:marTop w:val="0"/>
              <w:marBottom w:val="0"/>
              <w:divBdr>
                <w:top w:val="none" w:sz="0" w:space="0" w:color="auto"/>
                <w:left w:val="none" w:sz="0" w:space="0" w:color="auto"/>
                <w:bottom w:val="none" w:sz="0" w:space="0" w:color="auto"/>
                <w:right w:val="none" w:sz="0" w:space="0" w:color="auto"/>
              </w:divBdr>
            </w:div>
          </w:divsChild>
        </w:div>
        <w:div w:id="476342660">
          <w:marLeft w:val="0"/>
          <w:marRight w:val="0"/>
          <w:marTop w:val="0"/>
          <w:marBottom w:val="0"/>
          <w:divBdr>
            <w:top w:val="none" w:sz="0" w:space="0" w:color="auto"/>
            <w:left w:val="none" w:sz="0" w:space="0" w:color="auto"/>
            <w:bottom w:val="none" w:sz="0" w:space="0" w:color="auto"/>
            <w:right w:val="none" w:sz="0" w:space="0" w:color="auto"/>
          </w:divBdr>
          <w:divsChild>
            <w:div w:id="381902782">
              <w:marLeft w:val="0"/>
              <w:marRight w:val="0"/>
              <w:marTop w:val="0"/>
              <w:marBottom w:val="0"/>
              <w:divBdr>
                <w:top w:val="none" w:sz="0" w:space="0" w:color="auto"/>
                <w:left w:val="none" w:sz="0" w:space="0" w:color="auto"/>
                <w:bottom w:val="none" w:sz="0" w:space="0" w:color="auto"/>
                <w:right w:val="none" w:sz="0" w:space="0" w:color="auto"/>
              </w:divBdr>
            </w:div>
          </w:divsChild>
        </w:div>
        <w:div w:id="493178825">
          <w:marLeft w:val="0"/>
          <w:marRight w:val="0"/>
          <w:marTop w:val="0"/>
          <w:marBottom w:val="0"/>
          <w:divBdr>
            <w:top w:val="none" w:sz="0" w:space="0" w:color="auto"/>
            <w:left w:val="none" w:sz="0" w:space="0" w:color="auto"/>
            <w:bottom w:val="none" w:sz="0" w:space="0" w:color="auto"/>
            <w:right w:val="none" w:sz="0" w:space="0" w:color="auto"/>
          </w:divBdr>
          <w:divsChild>
            <w:div w:id="494801708">
              <w:marLeft w:val="0"/>
              <w:marRight w:val="0"/>
              <w:marTop w:val="0"/>
              <w:marBottom w:val="0"/>
              <w:divBdr>
                <w:top w:val="none" w:sz="0" w:space="0" w:color="auto"/>
                <w:left w:val="none" w:sz="0" w:space="0" w:color="auto"/>
                <w:bottom w:val="none" w:sz="0" w:space="0" w:color="auto"/>
                <w:right w:val="none" w:sz="0" w:space="0" w:color="auto"/>
              </w:divBdr>
            </w:div>
          </w:divsChild>
        </w:div>
        <w:div w:id="537355948">
          <w:marLeft w:val="0"/>
          <w:marRight w:val="0"/>
          <w:marTop w:val="0"/>
          <w:marBottom w:val="0"/>
          <w:divBdr>
            <w:top w:val="none" w:sz="0" w:space="0" w:color="auto"/>
            <w:left w:val="none" w:sz="0" w:space="0" w:color="auto"/>
            <w:bottom w:val="none" w:sz="0" w:space="0" w:color="auto"/>
            <w:right w:val="none" w:sz="0" w:space="0" w:color="auto"/>
          </w:divBdr>
          <w:divsChild>
            <w:div w:id="43070645">
              <w:marLeft w:val="0"/>
              <w:marRight w:val="0"/>
              <w:marTop w:val="0"/>
              <w:marBottom w:val="0"/>
              <w:divBdr>
                <w:top w:val="none" w:sz="0" w:space="0" w:color="auto"/>
                <w:left w:val="none" w:sz="0" w:space="0" w:color="auto"/>
                <w:bottom w:val="none" w:sz="0" w:space="0" w:color="auto"/>
                <w:right w:val="none" w:sz="0" w:space="0" w:color="auto"/>
              </w:divBdr>
            </w:div>
          </w:divsChild>
        </w:div>
        <w:div w:id="546650597">
          <w:marLeft w:val="0"/>
          <w:marRight w:val="0"/>
          <w:marTop w:val="0"/>
          <w:marBottom w:val="0"/>
          <w:divBdr>
            <w:top w:val="none" w:sz="0" w:space="0" w:color="auto"/>
            <w:left w:val="none" w:sz="0" w:space="0" w:color="auto"/>
            <w:bottom w:val="none" w:sz="0" w:space="0" w:color="auto"/>
            <w:right w:val="none" w:sz="0" w:space="0" w:color="auto"/>
          </w:divBdr>
          <w:divsChild>
            <w:div w:id="532229417">
              <w:marLeft w:val="0"/>
              <w:marRight w:val="0"/>
              <w:marTop w:val="0"/>
              <w:marBottom w:val="0"/>
              <w:divBdr>
                <w:top w:val="none" w:sz="0" w:space="0" w:color="auto"/>
                <w:left w:val="none" w:sz="0" w:space="0" w:color="auto"/>
                <w:bottom w:val="none" w:sz="0" w:space="0" w:color="auto"/>
                <w:right w:val="none" w:sz="0" w:space="0" w:color="auto"/>
              </w:divBdr>
            </w:div>
          </w:divsChild>
        </w:div>
        <w:div w:id="625308441">
          <w:marLeft w:val="0"/>
          <w:marRight w:val="0"/>
          <w:marTop w:val="0"/>
          <w:marBottom w:val="0"/>
          <w:divBdr>
            <w:top w:val="none" w:sz="0" w:space="0" w:color="auto"/>
            <w:left w:val="none" w:sz="0" w:space="0" w:color="auto"/>
            <w:bottom w:val="none" w:sz="0" w:space="0" w:color="auto"/>
            <w:right w:val="none" w:sz="0" w:space="0" w:color="auto"/>
          </w:divBdr>
          <w:divsChild>
            <w:div w:id="391655698">
              <w:marLeft w:val="0"/>
              <w:marRight w:val="0"/>
              <w:marTop w:val="0"/>
              <w:marBottom w:val="0"/>
              <w:divBdr>
                <w:top w:val="none" w:sz="0" w:space="0" w:color="auto"/>
                <w:left w:val="none" w:sz="0" w:space="0" w:color="auto"/>
                <w:bottom w:val="none" w:sz="0" w:space="0" w:color="auto"/>
                <w:right w:val="none" w:sz="0" w:space="0" w:color="auto"/>
              </w:divBdr>
            </w:div>
          </w:divsChild>
        </w:div>
        <w:div w:id="632563750">
          <w:marLeft w:val="0"/>
          <w:marRight w:val="0"/>
          <w:marTop w:val="0"/>
          <w:marBottom w:val="0"/>
          <w:divBdr>
            <w:top w:val="none" w:sz="0" w:space="0" w:color="auto"/>
            <w:left w:val="none" w:sz="0" w:space="0" w:color="auto"/>
            <w:bottom w:val="none" w:sz="0" w:space="0" w:color="auto"/>
            <w:right w:val="none" w:sz="0" w:space="0" w:color="auto"/>
          </w:divBdr>
          <w:divsChild>
            <w:div w:id="1559393286">
              <w:marLeft w:val="0"/>
              <w:marRight w:val="0"/>
              <w:marTop w:val="0"/>
              <w:marBottom w:val="0"/>
              <w:divBdr>
                <w:top w:val="none" w:sz="0" w:space="0" w:color="auto"/>
                <w:left w:val="none" w:sz="0" w:space="0" w:color="auto"/>
                <w:bottom w:val="none" w:sz="0" w:space="0" w:color="auto"/>
                <w:right w:val="none" w:sz="0" w:space="0" w:color="auto"/>
              </w:divBdr>
            </w:div>
          </w:divsChild>
        </w:div>
        <w:div w:id="654335459">
          <w:marLeft w:val="0"/>
          <w:marRight w:val="0"/>
          <w:marTop w:val="0"/>
          <w:marBottom w:val="0"/>
          <w:divBdr>
            <w:top w:val="none" w:sz="0" w:space="0" w:color="auto"/>
            <w:left w:val="none" w:sz="0" w:space="0" w:color="auto"/>
            <w:bottom w:val="none" w:sz="0" w:space="0" w:color="auto"/>
            <w:right w:val="none" w:sz="0" w:space="0" w:color="auto"/>
          </w:divBdr>
          <w:divsChild>
            <w:div w:id="640499811">
              <w:marLeft w:val="0"/>
              <w:marRight w:val="0"/>
              <w:marTop w:val="0"/>
              <w:marBottom w:val="0"/>
              <w:divBdr>
                <w:top w:val="none" w:sz="0" w:space="0" w:color="auto"/>
                <w:left w:val="none" w:sz="0" w:space="0" w:color="auto"/>
                <w:bottom w:val="none" w:sz="0" w:space="0" w:color="auto"/>
                <w:right w:val="none" w:sz="0" w:space="0" w:color="auto"/>
              </w:divBdr>
            </w:div>
          </w:divsChild>
        </w:div>
        <w:div w:id="657728668">
          <w:marLeft w:val="0"/>
          <w:marRight w:val="0"/>
          <w:marTop w:val="0"/>
          <w:marBottom w:val="0"/>
          <w:divBdr>
            <w:top w:val="none" w:sz="0" w:space="0" w:color="auto"/>
            <w:left w:val="none" w:sz="0" w:space="0" w:color="auto"/>
            <w:bottom w:val="none" w:sz="0" w:space="0" w:color="auto"/>
            <w:right w:val="none" w:sz="0" w:space="0" w:color="auto"/>
          </w:divBdr>
          <w:divsChild>
            <w:div w:id="189299355">
              <w:marLeft w:val="0"/>
              <w:marRight w:val="0"/>
              <w:marTop w:val="0"/>
              <w:marBottom w:val="0"/>
              <w:divBdr>
                <w:top w:val="none" w:sz="0" w:space="0" w:color="auto"/>
                <w:left w:val="none" w:sz="0" w:space="0" w:color="auto"/>
                <w:bottom w:val="none" w:sz="0" w:space="0" w:color="auto"/>
                <w:right w:val="none" w:sz="0" w:space="0" w:color="auto"/>
              </w:divBdr>
            </w:div>
          </w:divsChild>
        </w:div>
        <w:div w:id="684474917">
          <w:marLeft w:val="0"/>
          <w:marRight w:val="0"/>
          <w:marTop w:val="0"/>
          <w:marBottom w:val="0"/>
          <w:divBdr>
            <w:top w:val="none" w:sz="0" w:space="0" w:color="auto"/>
            <w:left w:val="none" w:sz="0" w:space="0" w:color="auto"/>
            <w:bottom w:val="none" w:sz="0" w:space="0" w:color="auto"/>
            <w:right w:val="none" w:sz="0" w:space="0" w:color="auto"/>
          </w:divBdr>
          <w:divsChild>
            <w:div w:id="1499224071">
              <w:marLeft w:val="0"/>
              <w:marRight w:val="0"/>
              <w:marTop w:val="0"/>
              <w:marBottom w:val="0"/>
              <w:divBdr>
                <w:top w:val="none" w:sz="0" w:space="0" w:color="auto"/>
                <w:left w:val="none" w:sz="0" w:space="0" w:color="auto"/>
                <w:bottom w:val="none" w:sz="0" w:space="0" w:color="auto"/>
                <w:right w:val="none" w:sz="0" w:space="0" w:color="auto"/>
              </w:divBdr>
            </w:div>
          </w:divsChild>
        </w:div>
        <w:div w:id="830147397">
          <w:marLeft w:val="0"/>
          <w:marRight w:val="0"/>
          <w:marTop w:val="0"/>
          <w:marBottom w:val="0"/>
          <w:divBdr>
            <w:top w:val="none" w:sz="0" w:space="0" w:color="auto"/>
            <w:left w:val="none" w:sz="0" w:space="0" w:color="auto"/>
            <w:bottom w:val="none" w:sz="0" w:space="0" w:color="auto"/>
            <w:right w:val="none" w:sz="0" w:space="0" w:color="auto"/>
          </w:divBdr>
          <w:divsChild>
            <w:div w:id="2059888001">
              <w:marLeft w:val="0"/>
              <w:marRight w:val="0"/>
              <w:marTop w:val="0"/>
              <w:marBottom w:val="0"/>
              <w:divBdr>
                <w:top w:val="none" w:sz="0" w:space="0" w:color="auto"/>
                <w:left w:val="none" w:sz="0" w:space="0" w:color="auto"/>
                <w:bottom w:val="none" w:sz="0" w:space="0" w:color="auto"/>
                <w:right w:val="none" w:sz="0" w:space="0" w:color="auto"/>
              </w:divBdr>
            </w:div>
          </w:divsChild>
        </w:div>
        <w:div w:id="881215800">
          <w:marLeft w:val="0"/>
          <w:marRight w:val="0"/>
          <w:marTop w:val="0"/>
          <w:marBottom w:val="0"/>
          <w:divBdr>
            <w:top w:val="none" w:sz="0" w:space="0" w:color="auto"/>
            <w:left w:val="none" w:sz="0" w:space="0" w:color="auto"/>
            <w:bottom w:val="none" w:sz="0" w:space="0" w:color="auto"/>
            <w:right w:val="none" w:sz="0" w:space="0" w:color="auto"/>
          </w:divBdr>
          <w:divsChild>
            <w:div w:id="1081440319">
              <w:marLeft w:val="0"/>
              <w:marRight w:val="0"/>
              <w:marTop w:val="0"/>
              <w:marBottom w:val="0"/>
              <w:divBdr>
                <w:top w:val="none" w:sz="0" w:space="0" w:color="auto"/>
                <w:left w:val="none" w:sz="0" w:space="0" w:color="auto"/>
                <w:bottom w:val="none" w:sz="0" w:space="0" w:color="auto"/>
                <w:right w:val="none" w:sz="0" w:space="0" w:color="auto"/>
              </w:divBdr>
            </w:div>
          </w:divsChild>
        </w:div>
        <w:div w:id="895317891">
          <w:marLeft w:val="0"/>
          <w:marRight w:val="0"/>
          <w:marTop w:val="0"/>
          <w:marBottom w:val="0"/>
          <w:divBdr>
            <w:top w:val="none" w:sz="0" w:space="0" w:color="auto"/>
            <w:left w:val="none" w:sz="0" w:space="0" w:color="auto"/>
            <w:bottom w:val="none" w:sz="0" w:space="0" w:color="auto"/>
            <w:right w:val="none" w:sz="0" w:space="0" w:color="auto"/>
          </w:divBdr>
          <w:divsChild>
            <w:div w:id="716860138">
              <w:marLeft w:val="0"/>
              <w:marRight w:val="0"/>
              <w:marTop w:val="0"/>
              <w:marBottom w:val="0"/>
              <w:divBdr>
                <w:top w:val="none" w:sz="0" w:space="0" w:color="auto"/>
                <w:left w:val="none" w:sz="0" w:space="0" w:color="auto"/>
                <w:bottom w:val="none" w:sz="0" w:space="0" w:color="auto"/>
                <w:right w:val="none" w:sz="0" w:space="0" w:color="auto"/>
              </w:divBdr>
            </w:div>
          </w:divsChild>
        </w:div>
        <w:div w:id="930743670">
          <w:marLeft w:val="0"/>
          <w:marRight w:val="0"/>
          <w:marTop w:val="0"/>
          <w:marBottom w:val="0"/>
          <w:divBdr>
            <w:top w:val="none" w:sz="0" w:space="0" w:color="auto"/>
            <w:left w:val="none" w:sz="0" w:space="0" w:color="auto"/>
            <w:bottom w:val="none" w:sz="0" w:space="0" w:color="auto"/>
            <w:right w:val="none" w:sz="0" w:space="0" w:color="auto"/>
          </w:divBdr>
          <w:divsChild>
            <w:div w:id="1930498504">
              <w:marLeft w:val="0"/>
              <w:marRight w:val="0"/>
              <w:marTop w:val="0"/>
              <w:marBottom w:val="0"/>
              <w:divBdr>
                <w:top w:val="none" w:sz="0" w:space="0" w:color="auto"/>
                <w:left w:val="none" w:sz="0" w:space="0" w:color="auto"/>
                <w:bottom w:val="none" w:sz="0" w:space="0" w:color="auto"/>
                <w:right w:val="none" w:sz="0" w:space="0" w:color="auto"/>
              </w:divBdr>
            </w:div>
          </w:divsChild>
        </w:div>
        <w:div w:id="944845246">
          <w:marLeft w:val="0"/>
          <w:marRight w:val="0"/>
          <w:marTop w:val="0"/>
          <w:marBottom w:val="0"/>
          <w:divBdr>
            <w:top w:val="none" w:sz="0" w:space="0" w:color="auto"/>
            <w:left w:val="none" w:sz="0" w:space="0" w:color="auto"/>
            <w:bottom w:val="none" w:sz="0" w:space="0" w:color="auto"/>
            <w:right w:val="none" w:sz="0" w:space="0" w:color="auto"/>
          </w:divBdr>
          <w:divsChild>
            <w:div w:id="1657682946">
              <w:marLeft w:val="0"/>
              <w:marRight w:val="0"/>
              <w:marTop w:val="0"/>
              <w:marBottom w:val="0"/>
              <w:divBdr>
                <w:top w:val="none" w:sz="0" w:space="0" w:color="auto"/>
                <w:left w:val="none" w:sz="0" w:space="0" w:color="auto"/>
                <w:bottom w:val="none" w:sz="0" w:space="0" w:color="auto"/>
                <w:right w:val="none" w:sz="0" w:space="0" w:color="auto"/>
              </w:divBdr>
            </w:div>
          </w:divsChild>
        </w:div>
        <w:div w:id="961576181">
          <w:marLeft w:val="0"/>
          <w:marRight w:val="0"/>
          <w:marTop w:val="0"/>
          <w:marBottom w:val="0"/>
          <w:divBdr>
            <w:top w:val="none" w:sz="0" w:space="0" w:color="auto"/>
            <w:left w:val="none" w:sz="0" w:space="0" w:color="auto"/>
            <w:bottom w:val="none" w:sz="0" w:space="0" w:color="auto"/>
            <w:right w:val="none" w:sz="0" w:space="0" w:color="auto"/>
          </w:divBdr>
          <w:divsChild>
            <w:div w:id="1618371756">
              <w:marLeft w:val="0"/>
              <w:marRight w:val="0"/>
              <w:marTop w:val="0"/>
              <w:marBottom w:val="0"/>
              <w:divBdr>
                <w:top w:val="none" w:sz="0" w:space="0" w:color="auto"/>
                <w:left w:val="none" w:sz="0" w:space="0" w:color="auto"/>
                <w:bottom w:val="none" w:sz="0" w:space="0" w:color="auto"/>
                <w:right w:val="none" w:sz="0" w:space="0" w:color="auto"/>
              </w:divBdr>
            </w:div>
          </w:divsChild>
        </w:div>
        <w:div w:id="976059945">
          <w:marLeft w:val="0"/>
          <w:marRight w:val="0"/>
          <w:marTop w:val="0"/>
          <w:marBottom w:val="0"/>
          <w:divBdr>
            <w:top w:val="none" w:sz="0" w:space="0" w:color="auto"/>
            <w:left w:val="none" w:sz="0" w:space="0" w:color="auto"/>
            <w:bottom w:val="none" w:sz="0" w:space="0" w:color="auto"/>
            <w:right w:val="none" w:sz="0" w:space="0" w:color="auto"/>
          </w:divBdr>
          <w:divsChild>
            <w:div w:id="609316933">
              <w:marLeft w:val="0"/>
              <w:marRight w:val="0"/>
              <w:marTop w:val="0"/>
              <w:marBottom w:val="0"/>
              <w:divBdr>
                <w:top w:val="none" w:sz="0" w:space="0" w:color="auto"/>
                <w:left w:val="none" w:sz="0" w:space="0" w:color="auto"/>
                <w:bottom w:val="none" w:sz="0" w:space="0" w:color="auto"/>
                <w:right w:val="none" w:sz="0" w:space="0" w:color="auto"/>
              </w:divBdr>
            </w:div>
          </w:divsChild>
        </w:div>
        <w:div w:id="1000618029">
          <w:marLeft w:val="0"/>
          <w:marRight w:val="0"/>
          <w:marTop w:val="0"/>
          <w:marBottom w:val="0"/>
          <w:divBdr>
            <w:top w:val="none" w:sz="0" w:space="0" w:color="auto"/>
            <w:left w:val="none" w:sz="0" w:space="0" w:color="auto"/>
            <w:bottom w:val="none" w:sz="0" w:space="0" w:color="auto"/>
            <w:right w:val="none" w:sz="0" w:space="0" w:color="auto"/>
          </w:divBdr>
          <w:divsChild>
            <w:div w:id="1834489489">
              <w:marLeft w:val="0"/>
              <w:marRight w:val="0"/>
              <w:marTop w:val="0"/>
              <w:marBottom w:val="0"/>
              <w:divBdr>
                <w:top w:val="none" w:sz="0" w:space="0" w:color="auto"/>
                <w:left w:val="none" w:sz="0" w:space="0" w:color="auto"/>
                <w:bottom w:val="none" w:sz="0" w:space="0" w:color="auto"/>
                <w:right w:val="none" w:sz="0" w:space="0" w:color="auto"/>
              </w:divBdr>
            </w:div>
          </w:divsChild>
        </w:div>
        <w:div w:id="1008749735">
          <w:marLeft w:val="0"/>
          <w:marRight w:val="0"/>
          <w:marTop w:val="0"/>
          <w:marBottom w:val="0"/>
          <w:divBdr>
            <w:top w:val="none" w:sz="0" w:space="0" w:color="auto"/>
            <w:left w:val="none" w:sz="0" w:space="0" w:color="auto"/>
            <w:bottom w:val="none" w:sz="0" w:space="0" w:color="auto"/>
            <w:right w:val="none" w:sz="0" w:space="0" w:color="auto"/>
          </w:divBdr>
          <w:divsChild>
            <w:div w:id="1862089413">
              <w:marLeft w:val="0"/>
              <w:marRight w:val="0"/>
              <w:marTop w:val="0"/>
              <w:marBottom w:val="0"/>
              <w:divBdr>
                <w:top w:val="none" w:sz="0" w:space="0" w:color="auto"/>
                <w:left w:val="none" w:sz="0" w:space="0" w:color="auto"/>
                <w:bottom w:val="none" w:sz="0" w:space="0" w:color="auto"/>
                <w:right w:val="none" w:sz="0" w:space="0" w:color="auto"/>
              </w:divBdr>
            </w:div>
          </w:divsChild>
        </w:div>
        <w:div w:id="1017121562">
          <w:marLeft w:val="0"/>
          <w:marRight w:val="0"/>
          <w:marTop w:val="0"/>
          <w:marBottom w:val="0"/>
          <w:divBdr>
            <w:top w:val="none" w:sz="0" w:space="0" w:color="auto"/>
            <w:left w:val="none" w:sz="0" w:space="0" w:color="auto"/>
            <w:bottom w:val="none" w:sz="0" w:space="0" w:color="auto"/>
            <w:right w:val="none" w:sz="0" w:space="0" w:color="auto"/>
          </w:divBdr>
          <w:divsChild>
            <w:div w:id="552621307">
              <w:marLeft w:val="0"/>
              <w:marRight w:val="0"/>
              <w:marTop w:val="0"/>
              <w:marBottom w:val="0"/>
              <w:divBdr>
                <w:top w:val="none" w:sz="0" w:space="0" w:color="auto"/>
                <w:left w:val="none" w:sz="0" w:space="0" w:color="auto"/>
                <w:bottom w:val="none" w:sz="0" w:space="0" w:color="auto"/>
                <w:right w:val="none" w:sz="0" w:space="0" w:color="auto"/>
              </w:divBdr>
            </w:div>
          </w:divsChild>
        </w:div>
        <w:div w:id="1035934549">
          <w:marLeft w:val="0"/>
          <w:marRight w:val="0"/>
          <w:marTop w:val="0"/>
          <w:marBottom w:val="0"/>
          <w:divBdr>
            <w:top w:val="none" w:sz="0" w:space="0" w:color="auto"/>
            <w:left w:val="none" w:sz="0" w:space="0" w:color="auto"/>
            <w:bottom w:val="none" w:sz="0" w:space="0" w:color="auto"/>
            <w:right w:val="none" w:sz="0" w:space="0" w:color="auto"/>
          </w:divBdr>
          <w:divsChild>
            <w:div w:id="1562860355">
              <w:marLeft w:val="0"/>
              <w:marRight w:val="0"/>
              <w:marTop w:val="0"/>
              <w:marBottom w:val="0"/>
              <w:divBdr>
                <w:top w:val="none" w:sz="0" w:space="0" w:color="auto"/>
                <w:left w:val="none" w:sz="0" w:space="0" w:color="auto"/>
                <w:bottom w:val="none" w:sz="0" w:space="0" w:color="auto"/>
                <w:right w:val="none" w:sz="0" w:space="0" w:color="auto"/>
              </w:divBdr>
            </w:div>
          </w:divsChild>
        </w:div>
        <w:div w:id="1035958421">
          <w:marLeft w:val="0"/>
          <w:marRight w:val="0"/>
          <w:marTop w:val="0"/>
          <w:marBottom w:val="0"/>
          <w:divBdr>
            <w:top w:val="none" w:sz="0" w:space="0" w:color="auto"/>
            <w:left w:val="none" w:sz="0" w:space="0" w:color="auto"/>
            <w:bottom w:val="none" w:sz="0" w:space="0" w:color="auto"/>
            <w:right w:val="none" w:sz="0" w:space="0" w:color="auto"/>
          </w:divBdr>
          <w:divsChild>
            <w:div w:id="882254728">
              <w:marLeft w:val="0"/>
              <w:marRight w:val="0"/>
              <w:marTop w:val="0"/>
              <w:marBottom w:val="0"/>
              <w:divBdr>
                <w:top w:val="none" w:sz="0" w:space="0" w:color="auto"/>
                <w:left w:val="none" w:sz="0" w:space="0" w:color="auto"/>
                <w:bottom w:val="none" w:sz="0" w:space="0" w:color="auto"/>
                <w:right w:val="none" w:sz="0" w:space="0" w:color="auto"/>
              </w:divBdr>
            </w:div>
          </w:divsChild>
        </w:div>
        <w:div w:id="1060206117">
          <w:marLeft w:val="0"/>
          <w:marRight w:val="0"/>
          <w:marTop w:val="0"/>
          <w:marBottom w:val="0"/>
          <w:divBdr>
            <w:top w:val="none" w:sz="0" w:space="0" w:color="auto"/>
            <w:left w:val="none" w:sz="0" w:space="0" w:color="auto"/>
            <w:bottom w:val="none" w:sz="0" w:space="0" w:color="auto"/>
            <w:right w:val="none" w:sz="0" w:space="0" w:color="auto"/>
          </w:divBdr>
          <w:divsChild>
            <w:div w:id="1916743154">
              <w:marLeft w:val="0"/>
              <w:marRight w:val="0"/>
              <w:marTop w:val="0"/>
              <w:marBottom w:val="0"/>
              <w:divBdr>
                <w:top w:val="none" w:sz="0" w:space="0" w:color="auto"/>
                <w:left w:val="none" w:sz="0" w:space="0" w:color="auto"/>
                <w:bottom w:val="none" w:sz="0" w:space="0" w:color="auto"/>
                <w:right w:val="none" w:sz="0" w:space="0" w:color="auto"/>
              </w:divBdr>
            </w:div>
          </w:divsChild>
        </w:div>
        <w:div w:id="1065223970">
          <w:marLeft w:val="0"/>
          <w:marRight w:val="0"/>
          <w:marTop w:val="0"/>
          <w:marBottom w:val="0"/>
          <w:divBdr>
            <w:top w:val="none" w:sz="0" w:space="0" w:color="auto"/>
            <w:left w:val="none" w:sz="0" w:space="0" w:color="auto"/>
            <w:bottom w:val="none" w:sz="0" w:space="0" w:color="auto"/>
            <w:right w:val="none" w:sz="0" w:space="0" w:color="auto"/>
          </w:divBdr>
          <w:divsChild>
            <w:div w:id="1697923408">
              <w:marLeft w:val="0"/>
              <w:marRight w:val="0"/>
              <w:marTop w:val="0"/>
              <w:marBottom w:val="0"/>
              <w:divBdr>
                <w:top w:val="none" w:sz="0" w:space="0" w:color="auto"/>
                <w:left w:val="none" w:sz="0" w:space="0" w:color="auto"/>
                <w:bottom w:val="none" w:sz="0" w:space="0" w:color="auto"/>
                <w:right w:val="none" w:sz="0" w:space="0" w:color="auto"/>
              </w:divBdr>
            </w:div>
          </w:divsChild>
        </w:div>
        <w:div w:id="1081365546">
          <w:marLeft w:val="0"/>
          <w:marRight w:val="0"/>
          <w:marTop w:val="0"/>
          <w:marBottom w:val="0"/>
          <w:divBdr>
            <w:top w:val="none" w:sz="0" w:space="0" w:color="auto"/>
            <w:left w:val="none" w:sz="0" w:space="0" w:color="auto"/>
            <w:bottom w:val="none" w:sz="0" w:space="0" w:color="auto"/>
            <w:right w:val="none" w:sz="0" w:space="0" w:color="auto"/>
          </w:divBdr>
          <w:divsChild>
            <w:div w:id="661009947">
              <w:marLeft w:val="0"/>
              <w:marRight w:val="0"/>
              <w:marTop w:val="0"/>
              <w:marBottom w:val="0"/>
              <w:divBdr>
                <w:top w:val="none" w:sz="0" w:space="0" w:color="auto"/>
                <w:left w:val="none" w:sz="0" w:space="0" w:color="auto"/>
                <w:bottom w:val="none" w:sz="0" w:space="0" w:color="auto"/>
                <w:right w:val="none" w:sz="0" w:space="0" w:color="auto"/>
              </w:divBdr>
            </w:div>
          </w:divsChild>
        </w:div>
        <w:div w:id="1090585504">
          <w:marLeft w:val="0"/>
          <w:marRight w:val="0"/>
          <w:marTop w:val="0"/>
          <w:marBottom w:val="0"/>
          <w:divBdr>
            <w:top w:val="none" w:sz="0" w:space="0" w:color="auto"/>
            <w:left w:val="none" w:sz="0" w:space="0" w:color="auto"/>
            <w:bottom w:val="none" w:sz="0" w:space="0" w:color="auto"/>
            <w:right w:val="none" w:sz="0" w:space="0" w:color="auto"/>
          </w:divBdr>
          <w:divsChild>
            <w:div w:id="1989897008">
              <w:marLeft w:val="0"/>
              <w:marRight w:val="0"/>
              <w:marTop w:val="0"/>
              <w:marBottom w:val="0"/>
              <w:divBdr>
                <w:top w:val="none" w:sz="0" w:space="0" w:color="auto"/>
                <w:left w:val="none" w:sz="0" w:space="0" w:color="auto"/>
                <w:bottom w:val="none" w:sz="0" w:space="0" w:color="auto"/>
                <w:right w:val="none" w:sz="0" w:space="0" w:color="auto"/>
              </w:divBdr>
            </w:div>
          </w:divsChild>
        </w:div>
        <w:div w:id="1109815248">
          <w:marLeft w:val="0"/>
          <w:marRight w:val="0"/>
          <w:marTop w:val="0"/>
          <w:marBottom w:val="0"/>
          <w:divBdr>
            <w:top w:val="none" w:sz="0" w:space="0" w:color="auto"/>
            <w:left w:val="none" w:sz="0" w:space="0" w:color="auto"/>
            <w:bottom w:val="none" w:sz="0" w:space="0" w:color="auto"/>
            <w:right w:val="none" w:sz="0" w:space="0" w:color="auto"/>
          </w:divBdr>
          <w:divsChild>
            <w:div w:id="375086832">
              <w:marLeft w:val="0"/>
              <w:marRight w:val="0"/>
              <w:marTop w:val="0"/>
              <w:marBottom w:val="0"/>
              <w:divBdr>
                <w:top w:val="none" w:sz="0" w:space="0" w:color="auto"/>
                <w:left w:val="none" w:sz="0" w:space="0" w:color="auto"/>
                <w:bottom w:val="none" w:sz="0" w:space="0" w:color="auto"/>
                <w:right w:val="none" w:sz="0" w:space="0" w:color="auto"/>
              </w:divBdr>
            </w:div>
          </w:divsChild>
        </w:div>
        <w:div w:id="1141194332">
          <w:marLeft w:val="0"/>
          <w:marRight w:val="0"/>
          <w:marTop w:val="0"/>
          <w:marBottom w:val="0"/>
          <w:divBdr>
            <w:top w:val="none" w:sz="0" w:space="0" w:color="auto"/>
            <w:left w:val="none" w:sz="0" w:space="0" w:color="auto"/>
            <w:bottom w:val="none" w:sz="0" w:space="0" w:color="auto"/>
            <w:right w:val="none" w:sz="0" w:space="0" w:color="auto"/>
          </w:divBdr>
          <w:divsChild>
            <w:div w:id="375743847">
              <w:marLeft w:val="0"/>
              <w:marRight w:val="0"/>
              <w:marTop w:val="0"/>
              <w:marBottom w:val="0"/>
              <w:divBdr>
                <w:top w:val="none" w:sz="0" w:space="0" w:color="auto"/>
                <w:left w:val="none" w:sz="0" w:space="0" w:color="auto"/>
                <w:bottom w:val="none" w:sz="0" w:space="0" w:color="auto"/>
                <w:right w:val="none" w:sz="0" w:space="0" w:color="auto"/>
              </w:divBdr>
            </w:div>
          </w:divsChild>
        </w:div>
        <w:div w:id="1151210389">
          <w:marLeft w:val="0"/>
          <w:marRight w:val="0"/>
          <w:marTop w:val="0"/>
          <w:marBottom w:val="0"/>
          <w:divBdr>
            <w:top w:val="none" w:sz="0" w:space="0" w:color="auto"/>
            <w:left w:val="none" w:sz="0" w:space="0" w:color="auto"/>
            <w:bottom w:val="none" w:sz="0" w:space="0" w:color="auto"/>
            <w:right w:val="none" w:sz="0" w:space="0" w:color="auto"/>
          </w:divBdr>
          <w:divsChild>
            <w:div w:id="731316259">
              <w:marLeft w:val="0"/>
              <w:marRight w:val="0"/>
              <w:marTop w:val="0"/>
              <w:marBottom w:val="0"/>
              <w:divBdr>
                <w:top w:val="none" w:sz="0" w:space="0" w:color="auto"/>
                <w:left w:val="none" w:sz="0" w:space="0" w:color="auto"/>
                <w:bottom w:val="none" w:sz="0" w:space="0" w:color="auto"/>
                <w:right w:val="none" w:sz="0" w:space="0" w:color="auto"/>
              </w:divBdr>
            </w:div>
          </w:divsChild>
        </w:div>
        <w:div w:id="1152679032">
          <w:marLeft w:val="0"/>
          <w:marRight w:val="0"/>
          <w:marTop w:val="0"/>
          <w:marBottom w:val="0"/>
          <w:divBdr>
            <w:top w:val="none" w:sz="0" w:space="0" w:color="auto"/>
            <w:left w:val="none" w:sz="0" w:space="0" w:color="auto"/>
            <w:bottom w:val="none" w:sz="0" w:space="0" w:color="auto"/>
            <w:right w:val="none" w:sz="0" w:space="0" w:color="auto"/>
          </w:divBdr>
          <w:divsChild>
            <w:div w:id="64450920">
              <w:marLeft w:val="0"/>
              <w:marRight w:val="0"/>
              <w:marTop w:val="0"/>
              <w:marBottom w:val="0"/>
              <w:divBdr>
                <w:top w:val="none" w:sz="0" w:space="0" w:color="auto"/>
                <w:left w:val="none" w:sz="0" w:space="0" w:color="auto"/>
                <w:bottom w:val="none" w:sz="0" w:space="0" w:color="auto"/>
                <w:right w:val="none" w:sz="0" w:space="0" w:color="auto"/>
              </w:divBdr>
            </w:div>
          </w:divsChild>
        </w:div>
        <w:div w:id="1197768383">
          <w:marLeft w:val="0"/>
          <w:marRight w:val="0"/>
          <w:marTop w:val="0"/>
          <w:marBottom w:val="0"/>
          <w:divBdr>
            <w:top w:val="none" w:sz="0" w:space="0" w:color="auto"/>
            <w:left w:val="none" w:sz="0" w:space="0" w:color="auto"/>
            <w:bottom w:val="none" w:sz="0" w:space="0" w:color="auto"/>
            <w:right w:val="none" w:sz="0" w:space="0" w:color="auto"/>
          </w:divBdr>
          <w:divsChild>
            <w:div w:id="1401295144">
              <w:marLeft w:val="0"/>
              <w:marRight w:val="0"/>
              <w:marTop w:val="0"/>
              <w:marBottom w:val="0"/>
              <w:divBdr>
                <w:top w:val="none" w:sz="0" w:space="0" w:color="auto"/>
                <w:left w:val="none" w:sz="0" w:space="0" w:color="auto"/>
                <w:bottom w:val="none" w:sz="0" w:space="0" w:color="auto"/>
                <w:right w:val="none" w:sz="0" w:space="0" w:color="auto"/>
              </w:divBdr>
            </w:div>
          </w:divsChild>
        </w:div>
        <w:div w:id="1263032275">
          <w:marLeft w:val="0"/>
          <w:marRight w:val="0"/>
          <w:marTop w:val="0"/>
          <w:marBottom w:val="0"/>
          <w:divBdr>
            <w:top w:val="none" w:sz="0" w:space="0" w:color="auto"/>
            <w:left w:val="none" w:sz="0" w:space="0" w:color="auto"/>
            <w:bottom w:val="none" w:sz="0" w:space="0" w:color="auto"/>
            <w:right w:val="none" w:sz="0" w:space="0" w:color="auto"/>
          </w:divBdr>
          <w:divsChild>
            <w:div w:id="1725442827">
              <w:marLeft w:val="0"/>
              <w:marRight w:val="0"/>
              <w:marTop w:val="0"/>
              <w:marBottom w:val="0"/>
              <w:divBdr>
                <w:top w:val="none" w:sz="0" w:space="0" w:color="auto"/>
                <w:left w:val="none" w:sz="0" w:space="0" w:color="auto"/>
                <w:bottom w:val="none" w:sz="0" w:space="0" w:color="auto"/>
                <w:right w:val="none" w:sz="0" w:space="0" w:color="auto"/>
              </w:divBdr>
            </w:div>
          </w:divsChild>
        </w:div>
        <w:div w:id="1302885893">
          <w:marLeft w:val="0"/>
          <w:marRight w:val="0"/>
          <w:marTop w:val="0"/>
          <w:marBottom w:val="0"/>
          <w:divBdr>
            <w:top w:val="none" w:sz="0" w:space="0" w:color="auto"/>
            <w:left w:val="none" w:sz="0" w:space="0" w:color="auto"/>
            <w:bottom w:val="none" w:sz="0" w:space="0" w:color="auto"/>
            <w:right w:val="none" w:sz="0" w:space="0" w:color="auto"/>
          </w:divBdr>
          <w:divsChild>
            <w:div w:id="277224555">
              <w:marLeft w:val="0"/>
              <w:marRight w:val="0"/>
              <w:marTop w:val="0"/>
              <w:marBottom w:val="0"/>
              <w:divBdr>
                <w:top w:val="none" w:sz="0" w:space="0" w:color="auto"/>
                <w:left w:val="none" w:sz="0" w:space="0" w:color="auto"/>
                <w:bottom w:val="none" w:sz="0" w:space="0" w:color="auto"/>
                <w:right w:val="none" w:sz="0" w:space="0" w:color="auto"/>
              </w:divBdr>
            </w:div>
          </w:divsChild>
        </w:div>
        <w:div w:id="1308508895">
          <w:marLeft w:val="0"/>
          <w:marRight w:val="0"/>
          <w:marTop w:val="0"/>
          <w:marBottom w:val="0"/>
          <w:divBdr>
            <w:top w:val="none" w:sz="0" w:space="0" w:color="auto"/>
            <w:left w:val="none" w:sz="0" w:space="0" w:color="auto"/>
            <w:bottom w:val="none" w:sz="0" w:space="0" w:color="auto"/>
            <w:right w:val="none" w:sz="0" w:space="0" w:color="auto"/>
          </w:divBdr>
          <w:divsChild>
            <w:div w:id="2036349384">
              <w:marLeft w:val="0"/>
              <w:marRight w:val="0"/>
              <w:marTop w:val="0"/>
              <w:marBottom w:val="0"/>
              <w:divBdr>
                <w:top w:val="none" w:sz="0" w:space="0" w:color="auto"/>
                <w:left w:val="none" w:sz="0" w:space="0" w:color="auto"/>
                <w:bottom w:val="none" w:sz="0" w:space="0" w:color="auto"/>
                <w:right w:val="none" w:sz="0" w:space="0" w:color="auto"/>
              </w:divBdr>
            </w:div>
          </w:divsChild>
        </w:div>
        <w:div w:id="1308706461">
          <w:marLeft w:val="0"/>
          <w:marRight w:val="0"/>
          <w:marTop w:val="0"/>
          <w:marBottom w:val="0"/>
          <w:divBdr>
            <w:top w:val="none" w:sz="0" w:space="0" w:color="auto"/>
            <w:left w:val="none" w:sz="0" w:space="0" w:color="auto"/>
            <w:bottom w:val="none" w:sz="0" w:space="0" w:color="auto"/>
            <w:right w:val="none" w:sz="0" w:space="0" w:color="auto"/>
          </w:divBdr>
          <w:divsChild>
            <w:div w:id="1245454087">
              <w:marLeft w:val="0"/>
              <w:marRight w:val="0"/>
              <w:marTop w:val="0"/>
              <w:marBottom w:val="0"/>
              <w:divBdr>
                <w:top w:val="none" w:sz="0" w:space="0" w:color="auto"/>
                <w:left w:val="none" w:sz="0" w:space="0" w:color="auto"/>
                <w:bottom w:val="none" w:sz="0" w:space="0" w:color="auto"/>
                <w:right w:val="none" w:sz="0" w:space="0" w:color="auto"/>
              </w:divBdr>
            </w:div>
          </w:divsChild>
        </w:div>
        <w:div w:id="1335037854">
          <w:marLeft w:val="0"/>
          <w:marRight w:val="0"/>
          <w:marTop w:val="0"/>
          <w:marBottom w:val="0"/>
          <w:divBdr>
            <w:top w:val="none" w:sz="0" w:space="0" w:color="auto"/>
            <w:left w:val="none" w:sz="0" w:space="0" w:color="auto"/>
            <w:bottom w:val="none" w:sz="0" w:space="0" w:color="auto"/>
            <w:right w:val="none" w:sz="0" w:space="0" w:color="auto"/>
          </w:divBdr>
          <w:divsChild>
            <w:div w:id="119569869">
              <w:marLeft w:val="0"/>
              <w:marRight w:val="0"/>
              <w:marTop w:val="0"/>
              <w:marBottom w:val="0"/>
              <w:divBdr>
                <w:top w:val="none" w:sz="0" w:space="0" w:color="auto"/>
                <w:left w:val="none" w:sz="0" w:space="0" w:color="auto"/>
                <w:bottom w:val="none" w:sz="0" w:space="0" w:color="auto"/>
                <w:right w:val="none" w:sz="0" w:space="0" w:color="auto"/>
              </w:divBdr>
            </w:div>
          </w:divsChild>
        </w:div>
        <w:div w:id="1338072980">
          <w:marLeft w:val="0"/>
          <w:marRight w:val="0"/>
          <w:marTop w:val="0"/>
          <w:marBottom w:val="0"/>
          <w:divBdr>
            <w:top w:val="none" w:sz="0" w:space="0" w:color="auto"/>
            <w:left w:val="none" w:sz="0" w:space="0" w:color="auto"/>
            <w:bottom w:val="none" w:sz="0" w:space="0" w:color="auto"/>
            <w:right w:val="none" w:sz="0" w:space="0" w:color="auto"/>
          </w:divBdr>
          <w:divsChild>
            <w:div w:id="2074815580">
              <w:marLeft w:val="0"/>
              <w:marRight w:val="0"/>
              <w:marTop w:val="0"/>
              <w:marBottom w:val="0"/>
              <w:divBdr>
                <w:top w:val="none" w:sz="0" w:space="0" w:color="auto"/>
                <w:left w:val="none" w:sz="0" w:space="0" w:color="auto"/>
                <w:bottom w:val="none" w:sz="0" w:space="0" w:color="auto"/>
                <w:right w:val="none" w:sz="0" w:space="0" w:color="auto"/>
              </w:divBdr>
            </w:div>
          </w:divsChild>
        </w:div>
        <w:div w:id="1341274133">
          <w:marLeft w:val="0"/>
          <w:marRight w:val="0"/>
          <w:marTop w:val="0"/>
          <w:marBottom w:val="0"/>
          <w:divBdr>
            <w:top w:val="none" w:sz="0" w:space="0" w:color="auto"/>
            <w:left w:val="none" w:sz="0" w:space="0" w:color="auto"/>
            <w:bottom w:val="none" w:sz="0" w:space="0" w:color="auto"/>
            <w:right w:val="none" w:sz="0" w:space="0" w:color="auto"/>
          </w:divBdr>
          <w:divsChild>
            <w:div w:id="277376577">
              <w:marLeft w:val="0"/>
              <w:marRight w:val="0"/>
              <w:marTop w:val="0"/>
              <w:marBottom w:val="0"/>
              <w:divBdr>
                <w:top w:val="none" w:sz="0" w:space="0" w:color="auto"/>
                <w:left w:val="none" w:sz="0" w:space="0" w:color="auto"/>
                <w:bottom w:val="none" w:sz="0" w:space="0" w:color="auto"/>
                <w:right w:val="none" w:sz="0" w:space="0" w:color="auto"/>
              </w:divBdr>
            </w:div>
          </w:divsChild>
        </w:div>
        <w:div w:id="1355157568">
          <w:marLeft w:val="0"/>
          <w:marRight w:val="0"/>
          <w:marTop w:val="0"/>
          <w:marBottom w:val="0"/>
          <w:divBdr>
            <w:top w:val="none" w:sz="0" w:space="0" w:color="auto"/>
            <w:left w:val="none" w:sz="0" w:space="0" w:color="auto"/>
            <w:bottom w:val="none" w:sz="0" w:space="0" w:color="auto"/>
            <w:right w:val="none" w:sz="0" w:space="0" w:color="auto"/>
          </w:divBdr>
          <w:divsChild>
            <w:div w:id="469321602">
              <w:marLeft w:val="0"/>
              <w:marRight w:val="0"/>
              <w:marTop w:val="0"/>
              <w:marBottom w:val="0"/>
              <w:divBdr>
                <w:top w:val="none" w:sz="0" w:space="0" w:color="auto"/>
                <w:left w:val="none" w:sz="0" w:space="0" w:color="auto"/>
                <w:bottom w:val="none" w:sz="0" w:space="0" w:color="auto"/>
                <w:right w:val="none" w:sz="0" w:space="0" w:color="auto"/>
              </w:divBdr>
            </w:div>
          </w:divsChild>
        </w:div>
        <w:div w:id="1374386755">
          <w:marLeft w:val="0"/>
          <w:marRight w:val="0"/>
          <w:marTop w:val="0"/>
          <w:marBottom w:val="0"/>
          <w:divBdr>
            <w:top w:val="none" w:sz="0" w:space="0" w:color="auto"/>
            <w:left w:val="none" w:sz="0" w:space="0" w:color="auto"/>
            <w:bottom w:val="none" w:sz="0" w:space="0" w:color="auto"/>
            <w:right w:val="none" w:sz="0" w:space="0" w:color="auto"/>
          </w:divBdr>
          <w:divsChild>
            <w:div w:id="1947612035">
              <w:marLeft w:val="0"/>
              <w:marRight w:val="0"/>
              <w:marTop w:val="0"/>
              <w:marBottom w:val="0"/>
              <w:divBdr>
                <w:top w:val="none" w:sz="0" w:space="0" w:color="auto"/>
                <w:left w:val="none" w:sz="0" w:space="0" w:color="auto"/>
                <w:bottom w:val="none" w:sz="0" w:space="0" w:color="auto"/>
                <w:right w:val="none" w:sz="0" w:space="0" w:color="auto"/>
              </w:divBdr>
            </w:div>
          </w:divsChild>
        </w:div>
        <w:div w:id="1384522398">
          <w:marLeft w:val="0"/>
          <w:marRight w:val="0"/>
          <w:marTop w:val="0"/>
          <w:marBottom w:val="0"/>
          <w:divBdr>
            <w:top w:val="none" w:sz="0" w:space="0" w:color="auto"/>
            <w:left w:val="none" w:sz="0" w:space="0" w:color="auto"/>
            <w:bottom w:val="none" w:sz="0" w:space="0" w:color="auto"/>
            <w:right w:val="none" w:sz="0" w:space="0" w:color="auto"/>
          </w:divBdr>
          <w:divsChild>
            <w:div w:id="1552644704">
              <w:marLeft w:val="0"/>
              <w:marRight w:val="0"/>
              <w:marTop w:val="0"/>
              <w:marBottom w:val="0"/>
              <w:divBdr>
                <w:top w:val="none" w:sz="0" w:space="0" w:color="auto"/>
                <w:left w:val="none" w:sz="0" w:space="0" w:color="auto"/>
                <w:bottom w:val="none" w:sz="0" w:space="0" w:color="auto"/>
                <w:right w:val="none" w:sz="0" w:space="0" w:color="auto"/>
              </w:divBdr>
            </w:div>
          </w:divsChild>
        </w:div>
        <w:div w:id="1398550075">
          <w:marLeft w:val="0"/>
          <w:marRight w:val="0"/>
          <w:marTop w:val="0"/>
          <w:marBottom w:val="0"/>
          <w:divBdr>
            <w:top w:val="none" w:sz="0" w:space="0" w:color="auto"/>
            <w:left w:val="none" w:sz="0" w:space="0" w:color="auto"/>
            <w:bottom w:val="none" w:sz="0" w:space="0" w:color="auto"/>
            <w:right w:val="none" w:sz="0" w:space="0" w:color="auto"/>
          </w:divBdr>
          <w:divsChild>
            <w:div w:id="134417698">
              <w:marLeft w:val="0"/>
              <w:marRight w:val="0"/>
              <w:marTop w:val="0"/>
              <w:marBottom w:val="0"/>
              <w:divBdr>
                <w:top w:val="none" w:sz="0" w:space="0" w:color="auto"/>
                <w:left w:val="none" w:sz="0" w:space="0" w:color="auto"/>
                <w:bottom w:val="none" w:sz="0" w:space="0" w:color="auto"/>
                <w:right w:val="none" w:sz="0" w:space="0" w:color="auto"/>
              </w:divBdr>
            </w:div>
          </w:divsChild>
        </w:div>
        <w:div w:id="1423061563">
          <w:marLeft w:val="0"/>
          <w:marRight w:val="0"/>
          <w:marTop w:val="0"/>
          <w:marBottom w:val="0"/>
          <w:divBdr>
            <w:top w:val="none" w:sz="0" w:space="0" w:color="auto"/>
            <w:left w:val="none" w:sz="0" w:space="0" w:color="auto"/>
            <w:bottom w:val="none" w:sz="0" w:space="0" w:color="auto"/>
            <w:right w:val="none" w:sz="0" w:space="0" w:color="auto"/>
          </w:divBdr>
          <w:divsChild>
            <w:div w:id="900604192">
              <w:marLeft w:val="0"/>
              <w:marRight w:val="0"/>
              <w:marTop w:val="0"/>
              <w:marBottom w:val="0"/>
              <w:divBdr>
                <w:top w:val="none" w:sz="0" w:space="0" w:color="auto"/>
                <w:left w:val="none" w:sz="0" w:space="0" w:color="auto"/>
                <w:bottom w:val="none" w:sz="0" w:space="0" w:color="auto"/>
                <w:right w:val="none" w:sz="0" w:space="0" w:color="auto"/>
              </w:divBdr>
            </w:div>
          </w:divsChild>
        </w:div>
        <w:div w:id="1430464115">
          <w:marLeft w:val="0"/>
          <w:marRight w:val="0"/>
          <w:marTop w:val="0"/>
          <w:marBottom w:val="0"/>
          <w:divBdr>
            <w:top w:val="none" w:sz="0" w:space="0" w:color="auto"/>
            <w:left w:val="none" w:sz="0" w:space="0" w:color="auto"/>
            <w:bottom w:val="none" w:sz="0" w:space="0" w:color="auto"/>
            <w:right w:val="none" w:sz="0" w:space="0" w:color="auto"/>
          </w:divBdr>
          <w:divsChild>
            <w:div w:id="2023047011">
              <w:marLeft w:val="0"/>
              <w:marRight w:val="0"/>
              <w:marTop w:val="0"/>
              <w:marBottom w:val="0"/>
              <w:divBdr>
                <w:top w:val="none" w:sz="0" w:space="0" w:color="auto"/>
                <w:left w:val="none" w:sz="0" w:space="0" w:color="auto"/>
                <w:bottom w:val="none" w:sz="0" w:space="0" w:color="auto"/>
                <w:right w:val="none" w:sz="0" w:space="0" w:color="auto"/>
              </w:divBdr>
            </w:div>
          </w:divsChild>
        </w:div>
        <w:div w:id="1493065746">
          <w:marLeft w:val="0"/>
          <w:marRight w:val="0"/>
          <w:marTop w:val="0"/>
          <w:marBottom w:val="0"/>
          <w:divBdr>
            <w:top w:val="none" w:sz="0" w:space="0" w:color="auto"/>
            <w:left w:val="none" w:sz="0" w:space="0" w:color="auto"/>
            <w:bottom w:val="none" w:sz="0" w:space="0" w:color="auto"/>
            <w:right w:val="none" w:sz="0" w:space="0" w:color="auto"/>
          </w:divBdr>
          <w:divsChild>
            <w:div w:id="700322302">
              <w:marLeft w:val="0"/>
              <w:marRight w:val="0"/>
              <w:marTop w:val="0"/>
              <w:marBottom w:val="0"/>
              <w:divBdr>
                <w:top w:val="none" w:sz="0" w:space="0" w:color="auto"/>
                <w:left w:val="none" w:sz="0" w:space="0" w:color="auto"/>
                <w:bottom w:val="none" w:sz="0" w:space="0" w:color="auto"/>
                <w:right w:val="none" w:sz="0" w:space="0" w:color="auto"/>
              </w:divBdr>
            </w:div>
          </w:divsChild>
        </w:div>
        <w:div w:id="1528131516">
          <w:marLeft w:val="0"/>
          <w:marRight w:val="0"/>
          <w:marTop w:val="0"/>
          <w:marBottom w:val="0"/>
          <w:divBdr>
            <w:top w:val="none" w:sz="0" w:space="0" w:color="auto"/>
            <w:left w:val="none" w:sz="0" w:space="0" w:color="auto"/>
            <w:bottom w:val="none" w:sz="0" w:space="0" w:color="auto"/>
            <w:right w:val="none" w:sz="0" w:space="0" w:color="auto"/>
          </w:divBdr>
          <w:divsChild>
            <w:div w:id="2144304479">
              <w:marLeft w:val="0"/>
              <w:marRight w:val="0"/>
              <w:marTop w:val="0"/>
              <w:marBottom w:val="0"/>
              <w:divBdr>
                <w:top w:val="none" w:sz="0" w:space="0" w:color="auto"/>
                <w:left w:val="none" w:sz="0" w:space="0" w:color="auto"/>
                <w:bottom w:val="none" w:sz="0" w:space="0" w:color="auto"/>
                <w:right w:val="none" w:sz="0" w:space="0" w:color="auto"/>
              </w:divBdr>
            </w:div>
          </w:divsChild>
        </w:div>
        <w:div w:id="1545095419">
          <w:marLeft w:val="0"/>
          <w:marRight w:val="0"/>
          <w:marTop w:val="0"/>
          <w:marBottom w:val="0"/>
          <w:divBdr>
            <w:top w:val="none" w:sz="0" w:space="0" w:color="auto"/>
            <w:left w:val="none" w:sz="0" w:space="0" w:color="auto"/>
            <w:bottom w:val="none" w:sz="0" w:space="0" w:color="auto"/>
            <w:right w:val="none" w:sz="0" w:space="0" w:color="auto"/>
          </w:divBdr>
          <w:divsChild>
            <w:div w:id="1734543817">
              <w:marLeft w:val="0"/>
              <w:marRight w:val="0"/>
              <w:marTop w:val="0"/>
              <w:marBottom w:val="0"/>
              <w:divBdr>
                <w:top w:val="none" w:sz="0" w:space="0" w:color="auto"/>
                <w:left w:val="none" w:sz="0" w:space="0" w:color="auto"/>
                <w:bottom w:val="none" w:sz="0" w:space="0" w:color="auto"/>
                <w:right w:val="none" w:sz="0" w:space="0" w:color="auto"/>
              </w:divBdr>
            </w:div>
          </w:divsChild>
        </w:div>
        <w:div w:id="1576747743">
          <w:marLeft w:val="0"/>
          <w:marRight w:val="0"/>
          <w:marTop w:val="0"/>
          <w:marBottom w:val="0"/>
          <w:divBdr>
            <w:top w:val="none" w:sz="0" w:space="0" w:color="auto"/>
            <w:left w:val="none" w:sz="0" w:space="0" w:color="auto"/>
            <w:bottom w:val="none" w:sz="0" w:space="0" w:color="auto"/>
            <w:right w:val="none" w:sz="0" w:space="0" w:color="auto"/>
          </w:divBdr>
          <w:divsChild>
            <w:div w:id="1719429593">
              <w:marLeft w:val="0"/>
              <w:marRight w:val="0"/>
              <w:marTop w:val="0"/>
              <w:marBottom w:val="0"/>
              <w:divBdr>
                <w:top w:val="none" w:sz="0" w:space="0" w:color="auto"/>
                <w:left w:val="none" w:sz="0" w:space="0" w:color="auto"/>
                <w:bottom w:val="none" w:sz="0" w:space="0" w:color="auto"/>
                <w:right w:val="none" w:sz="0" w:space="0" w:color="auto"/>
              </w:divBdr>
            </w:div>
          </w:divsChild>
        </w:div>
        <w:div w:id="1637376263">
          <w:marLeft w:val="0"/>
          <w:marRight w:val="0"/>
          <w:marTop w:val="0"/>
          <w:marBottom w:val="0"/>
          <w:divBdr>
            <w:top w:val="none" w:sz="0" w:space="0" w:color="auto"/>
            <w:left w:val="none" w:sz="0" w:space="0" w:color="auto"/>
            <w:bottom w:val="none" w:sz="0" w:space="0" w:color="auto"/>
            <w:right w:val="none" w:sz="0" w:space="0" w:color="auto"/>
          </w:divBdr>
          <w:divsChild>
            <w:div w:id="366108801">
              <w:marLeft w:val="0"/>
              <w:marRight w:val="0"/>
              <w:marTop w:val="0"/>
              <w:marBottom w:val="0"/>
              <w:divBdr>
                <w:top w:val="none" w:sz="0" w:space="0" w:color="auto"/>
                <w:left w:val="none" w:sz="0" w:space="0" w:color="auto"/>
                <w:bottom w:val="none" w:sz="0" w:space="0" w:color="auto"/>
                <w:right w:val="none" w:sz="0" w:space="0" w:color="auto"/>
              </w:divBdr>
            </w:div>
          </w:divsChild>
        </w:div>
        <w:div w:id="1647273545">
          <w:marLeft w:val="0"/>
          <w:marRight w:val="0"/>
          <w:marTop w:val="0"/>
          <w:marBottom w:val="0"/>
          <w:divBdr>
            <w:top w:val="none" w:sz="0" w:space="0" w:color="auto"/>
            <w:left w:val="none" w:sz="0" w:space="0" w:color="auto"/>
            <w:bottom w:val="none" w:sz="0" w:space="0" w:color="auto"/>
            <w:right w:val="none" w:sz="0" w:space="0" w:color="auto"/>
          </w:divBdr>
          <w:divsChild>
            <w:div w:id="692193149">
              <w:marLeft w:val="0"/>
              <w:marRight w:val="0"/>
              <w:marTop w:val="0"/>
              <w:marBottom w:val="0"/>
              <w:divBdr>
                <w:top w:val="none" w:sz="0" w:space="0" w:color="auto"/>
                <w:left w:val="none" w:sz="0" w:space="0" w:color="auto"/>
                <w:bottom w:val="none" w:sz="0" w:space="0" w:color="auto"/>
                <w:right w:val="none" w:sz="0" w:space="0" w:color="auto"/>
              </w:divBdr>
            </w:div>
          </w:divsChild>
        </w:div>
        <w:div w:id="1648196358">
          <w:marLeft w:val="0"/>
          <w:marRight w:val="0"/>
          <w:marTop w:val="0"/>
          <w:marBottom w:val="0"/>
          <w:divBdr>
            <w:top w:val="none" w:sz="0" w:space="0" w:color="auto"/>
            <w:left w:val="none" w:sz="0" w:space="0" w:color="auto"/>
            <w:bottom w:val="none" w:sz="0" w:space="0" w:color="auto"/>
            <w:right w:val="none" w:sz="0" w:space="0" w:color="auto"/>
          </w:divBdr>
          <w:divsChild>
            <w:div w:id="1813788745">
              <w:marLeft w:val="0"/>
              <w:marRight w:val="0"/>
              <w:marTop w:val="0"/>
              <w:marBottom w:val="0"/>
              <w:divBdr>
                <w:top w:val="none" w:sz="0" w:space="0" w:color="auto"/>
                <w:left w:val="none" w:sz="0" w:space="0" w:color="auto"/>
                <w:bottom w:val="none" w:sz="0" w:space="0" w:color="auto"/>
                <w:right w:val="none" w:sz="0" w:space="0" w:color="auto"/>
              </w:divBdr>
            </w:div>
          </w:divsChild>
        </w:div>
        <w:div w:id="1660379619">
          <w:marLeft w:val="0"/>
          <w:marRight w:val="0"/>
          <w:marTop w:val="0"/>
          <w:marBottom w:val="0"/>
          <w:divBdr>
            <w:top w:val="none" w:sz="0" w:space="0" w:color="auto"/>
            <w:left w:val="none" w:sz="0" w:space="0" w:color="auto"/>
            <w:bottom w:val="none" w:sz="0" w:space="0" w:color="auto"/>
            <w:right w:val="none" w:sz="0" w:space="0" w:color="auto"/>
          </w:divBdr>
          <w:divsChild>
            <w:div w:id="1089738936">
              <w:marLeft w:val="0"/>
              <w:marRight w:val="0"/>
              <w:marTop w:val="0"/>
              <w:marBottom w:val="0"/>
              <w:divBdr>
                <w:top w:val="none" w:sz="0" w:space="0" w:color="auto"/>
                <w:left w:val="none" w:sz="0" w:space="0" w:color="auto"/>
                <w:bottom w:val="none" w:sz="0" w:space="0" w:color="auto"/>
                <w:right w:val="none" w:sz="0" w:space="0" w:color="auto"/>
              </w:divBdr>
            </w:div>
          </w:divsChild>
        </w:div>
        <w:div w:id="1669020460">
          <w:marLeft w:val="0"/>
          <w:marRight w:val="0"/>
          <w:marTop w:val="0"/>
          <w:marBottom w:val="0"/>
          <w:divBdr>
            <w:top w:val="none" w:sz="0" w:space="0" w:color="auto"/>
            <w:left w:val="none" w:sz="0" w:space="0" w:color="auto"/>
            <w:bottom w:val="none" w:sz="0" w:space="0" w:color="auto"/>
            <w:right w:val="none" w:sz="0" w:space="0" w:color="auto"/>
          </w:divBdr>
          <w:divsChild>
            <w:div w:id="1394696068">
              <w:marLeft w:val="0"/>
              <w:marRight w:val="0"/>
              <w:marTop w:val="0"/>
              <w:marBottom w:val="0"/>
              <w:divBdr>
                <w:top w:val="none" w:sz="0" w:space="0" w:color="auto"/>
                <w:left w:val="none" w:sz="0" w:space="0" w:color="auto"/>
                <w:bottom w:val="none" w:sz="0" w:space="0" w:color="auto"/>
                <w:right w:val="none" w:sz="0" w:space="0" w:color="auto"/>
              </w:divBdr>
            </w:div>
          </w:divsChild>
        </w:div>
        <w:div w:id="1674524462">
          <w:marLeft w:val="0"/>
          <w:marRight w:val="0"/>
          <w:marTop w:val="0"/>
          <w:marBottom w:val="0"/>
          <w:divBdr>
            <w:top w:val="none" w:sz="0" w:space="0" w:color="auto"/>
            <w:left w:val="none" w:sz="0" w:space="0" w:color="auto"/>
            <w:bottom w:val="none" w:sz="0" w:space="0" w:color="auto"/>
            <w:right w:val="none" w:sz="0" w:space="0" w:color="auto"/>
          </w:divBdr>
          <w:divsChild>
            <w:div w:id="378281982">
              <w:marLeft w:val="0"/>
              <w:marRight w:val="0"/>
              <w:marTop w:val="0"/>
              <w:marBottom w:val="0"/>
              <w:divBdr>
                <w:top w:val="none" w:sz="0" w:space="0" w:color="auto"/>
                <w:left w:val="none" w:sz="0" w:space="0" w:color="auto"/>
                <w:bottom w:val="none" w:sz="0" w:space="0" w:color="auto"/>
                <w:right w:val="none" w:sz="0" w:space="0" w:color="auto"/>
              </w:divBdr>
            </w:div>
          </w:divsChild>
        </w:div>
        <w:div w:id="1680620199">
          <w:marLeft w:val="0"/>
          <w:marRight w:val="0"/>
          <w:marTop w:val="0"/>
          <w:marBottom w:val="0"/>
          <w:divBdr>
            <w:top w:val="none" w:sz="0" w:space="0" w:color="auto"/>
            <w:left w:val="none" w:sz="0" w:space="0" w:color="auto"/>
            <w:bottom w:val="none" w:sz="0" w:space="0" w:color="auto"/>
            <w:right w:val="none" w:sz="0" w:space="0" w:color="auto"/>
          </w:divBdr>
          <w:divsChild>
            <w:div w:id="954020767">
              <w:marLeft w:val="0"/>
              <w:marRight w:val="0"/>
              <w:marTop w:val="0"/>
              <w:marBottom w:val="0"/>
              <w:divBdr>
                <w:top w:val="none" w:sz="0" w:space="0" w:color="auto"/>
                <w:left w:val="none" w:sz="0" w:space="0" w:color="auto"/>
                <w:bottom w:val="none" w:sz="0" w:space="0" w:color="auto"/>
                <w:right w:val="none" w:sz="0" w:space="0" w:color="auto"/>
              </w:divBdr>
            </w:div>
          </w:divsChild>
        </w:div>
        <w:div w:id="1701273546">
          <w:marLeft w:val="0"/>
          <w:marRight w:val="0"/>
          <w:marTop w:val="0"/>
          <w:marBottom w:val="0"/>
          <w:divBdr>
            <w:top w:val="none" w:sz="0" w:space="0" w:color="auto"/>
            <w:left w:val="none" w:sz="0" w:space="0" w:color="auto"/>
            <w:bottom w:val="none" w:sz="0" w:space="0" w:color="auto"/>
            <w:right w:val="none" w:sz="0" w:space="0" w:color="auto"/>
          </w:divBdr>
          <w:divsChild>
            <w:div w:id="2084714669">
              <w:marLeft w:val="0"/>
              <w:marRight w:val="0"/>
              <w:marTop w:val="0"/>
              <w:marBottom w:val="0"/>
              <w:divBdr>
                <w:top w:val="none" w:sz="0" w:space="0" w:color="auto"/>
                <w:left w:val="none" w:sz="0" w:space="0" w:color="auto"/>
                <w:bottom w:val="none" w:sz="0" w:space="0" w:color="auto"/>
                <w:right w:val="none" w:sz="0" w:space="0" w:color="auto"/>
              </w:divBdr>
            </w:div>
          </w:divsChild>
        </w:div>
        <w:div w:id="1715884170">
          <w:marLeft w:val="0"/>
          <w:marRight w:val="0"/>
          <w:marTop w:val="0"/>
          <w:marBottom w:val="0"/>
          <w:divBdr>
            <w:top w:val="none" w:sz="0" w:space="0" w:color="auto"/>
            <w:left w:val="none" w:sz="0" w:space="0" w:color="auto"/>
            <w:bottom w:val="none" w:sz="0" w:space="0" w:color="auto"/>
            <w:right w:val="none" w:sz="0" w:space="0" w:color="auto"/>
          </w:divBdr>
          <w:divsChild>
            <w:div w:id="477308616">
              <w:marLeft w:val="0"/>
              <w:marRight w:val="0"/>
              <w:marTop w:val="0"/>
              <w:marBottom w:val="0"/>
              <w:divBdr>
                <w:top w:val="none" w:sz="0" w:space="0" w:color="auto"/>
                <w:left w:val="none" w:sz="0" w:space="0" w:color="auto"/>
                <w:bottom w:val="none" w:sz="0" w:space="0" w:color="auto"/>
                <w:right w:val="none" w:sz="0" w:space="0" w:color="auto"/>
              </w:divBdr>
            </w:div>
          </w:divsChild>
        </w:div>
        <w:div w:id="1764449943">
          <w:marLeft w:val="0"/>
          <w:marRight w:val="0"/>
          <w:marTop w:val="0"/>
          <w:marBottom w:val="0"/>
          <w:divBdr>
            <w:top w:val="none" w:sz="0" w:space="0" w:color="auto"/>
            <w:left w:val="none" w:sz="0" w:space="0" w:color="auto"/>
            <w:bottom w:val="none" w:sz="0" w:space="0" w:color="auto"/>
            <w:right w:val="none" w:sz="0" w:space="0" w:color="auto"/>
          </w:divBdr>
          <w:divsChild>
            <w:div w:id="1966304857">
              <w:marLeft w:val="0"/>
              <w:marRight w:val="0"/>
              <w:marTop w:val="0"/>
              <w:marBottom w:val="0"/>
              <w:divBdr>
                <w:top w:val="none" w:sz="0" w:space="0" w:color="auto"/>
                <w:left w:val="none" w:sz="0" w:space="0" w:color="auto"/>
                <w:bottom w:val="none" w:sz="0" w:space="0" w:color="auto"/>
                <w:right w:val="none" w:sz="0" w:space="0" w:color="auto"/>
              </w:divBdr>
            </w:div>
          </w:divsChild>
        </w:div>
        <w:div w:id="1766924329">
          <w:marLeft w:val="0"/>
          <w:marRight w:val="0"/>
          <w:marTop w:val="0"/>
          <w:marBottom w:val="0"/>
          <w:divBdr>
            <w:top w:val="none" w:sz="0" w:space="0" w:color="auto"/>
            <w:left w:val="none" w:sz="0" w:space="0" w:color="auto"/>
            <w:bottom w:val="none" w:sz="0" w:space="0" w:color="auto"/>
            <w:right w:val="none" w:sz="0" w:space="0" w:color="auto"/>
          </w:divBdr>
          <w:divsChild>
            <w:div w:id="425928549">
              <w:marLeft w:val="0"/>
              <w:marRight w:val="0"/>
              <w:marTop w:val="0"/>
              <w:marBottom w:val="0"/>
              <w:divBdr>
                <w:top w:val="none" w:sz="0" w:space="0" w:color="auto"/>
                <w:left w:val="none" w:sz="0" w:space="0" w:color="auto"/>
                <w:bottom w:val="none" w:sz="0" w:space="0" w:color="auto"/>
                <w:right w:val="none" w:sz="0" w:space="0" w:color="auto"/>
              </w:divBdr>
            </w:div>
          </w:divsChild>
        </w:div>
        <w:div w:id="1769735139">
          <w:marLeft w:val="0"/>
          <w:marRight w:val="0"/>
          <w:marTop w:val="0"/>
          <w:marBottom w:val="0"/>
          <w:divBdr>
            <w:top w:val="none" w:sz="0" w:space="0" w:color="auto"/>
            <w:left w:val="none" w:sz="0" w:space="0" w:color="auto"/>
            <w:bottom w:val="none" w:sz="0" w:space="0" w:color="auto"/>
            <w:right w:val="none" w:sz="0" w:space="0" w:color="auto"/>
          </w:divBdr>
          <w:divsChild>
            <w:div w:id="1758137574">
              <w:marLeft w:val="0"/>
              <w:marRight w:val="0"/>
              <w:marTop w:val="0"/>
              <w:marBottom w:val="0"/>
              <w:divBdr>
                <w:top w:val="none" w:sz="0" w:space="0" w:color="auto"/>
                <w:left w:val="none" w:sz="0" w:space="0" w:color="auto"/>
                <w:bottom w:val="none" w:sz="0" w:space="0" w:color="auto"/>
                <w:right w:val="none" w:sz="0" w:space="0" w:color="auto"/>
              </w:divBdr>
            </w:div>
          </w:divsChild>
        </w:div>
        <w:div w:id="1771319301">
          <w:marLeft w:val="0"/>
          <w:marRight w:val="0"/>
          <w:marTop w:val="0"/>
          <w:marBottom w:val="0"/>
          <w:divBdr>
            <w:top w:val="none" w:sz="0" w:space="0" w:color="auto"/>
            <w:left w:val="none" w:sz="0" w:space="0" w:color="auto"/>
            <w:bottom w:val="none" w:sz="0" w:space="0" w:color="auto"/>
            <w:right w:val="none" w:sz="0" w:space="0" w:color="auto"/>
          </w:divBdr>
          <w:divsChild>
            <w:div w:id="418987682">
              <w:marLeft w:val="0"/>
              <w:marRight w:val="0"/>
              <w:marTop w:val="0"/>
              <w:marBottom w:val="0"/>
              <w:divBdr>
                <w:top w:val="none" w:sz="0" w:space="0" w:color="auto"/>
                <w:left w:val="none" w:sz="0" w:space="0" w:color="auto"/>
                <w:bottom w:val="none" w:sz="0" w:space="0" w:color="auto"/>
                <w:right w:val="none" w:sz="0" w:space="0" w:color="auto"/>
              </w:divBdr>
            </w:div>
          </w:divsChild>
        </w:div>
        <w:div w:id="1785155904">
          <w:marLeft w:val="0"/>
          <w:marRight w:val="0"/>
          <w:marTop w:val="0"/>
          <w:marBottom w:val="0"/>
          <w:divBdr>
            <w:top w:val="none" w:sz="0" w:space="0" w:color="auto"/>
            <w:left w:val="none" w:sz="0" w:space="0" w:color="auto"/>
            <w:bottom w:val="none" w:sz="0" w:space="0" w:color="auto"/>
            <w:right w:val="none" w:sz="0" w:space="0" w:color="auto"/>
          </w:divBdr>
          <w:divsChild>
            <w:div w:id="1960869739">
              <w:marLeft w:val="0"/>
              <w:marRight w:val="0"/>
              <w:marTop w:val="0"/>
              <w:marBottom w:val="0"/>
              <w:divBdr>
                <w:top w:val="none" w:sz="0" w:space="0" w:color="auto"/>
                <w:left w:val="none" w:sz="0" w:space="0" w:color="auto"/>
                <w:bottom w:val="none" w:sz="0" w:space="0" w:color="auto"/>
                <w:right w:val="none" w:sz="0" w:space="0" w:color="auto"/>
              </w:divBdr>
            </w:div>
          </w:divsChild>
        </w:div>
        <w:div w:id="1796022061">
          <w:marLeft w:val="0"/>
          <w:marRight w:val="0"/>
          <w:marTop w:val="0"/>
          <w:marBottom w:val="0"/>
          <w:divBdr>
            <w:top w:val="none" w:sz="0" w:space="0" w:color="auto"/>
            <w:left w:val="none" w:sz="0" w:space="0" w:color="auto"/>
            <w:bottom w:val="none" w:sz="0" w:space="0" w:color="auto"/>
            <w:right w:val="none" w:sz="0" w:space="0" w:color="auto"/>
          </w:divBdr>
          <w:divsChild>
            <w:div w:id="1969160261">
              <w:marLeft w:val="0"/>
              <w:marRight w:val="0"/>
              <w:marTop w:val="0"/>
              <w:marBottom w:val="0"/>
              <w:divBdr>
                <w:top w:val="none" w:sz="0" w:space="0" w:color="auto"/>
                <w:left w:val="none" w:sz="0" w:space="0" w:color="auto"/>
                <w:bottom w:val="none" w:sz="0" w:space="0" w:color="auto"/>
                <w:right w:val="none" w:sz="0" w:space="0" w:color="auto"/>
              </w:divBdr>
            </w:div>
          </w:divsChild>
        </w:div>
        <w:div w:id="1805731402">
          <w:marLeft w:val="0"/>
          <w:marRight w:val="0"/>
          <w:marTop w:val="0"/>
          <w:marBottom w:val="0"/>
          <w:divBdr>
            <w:top w:val="none" w:sz="0" w:space="0" w:color="auto"/>
            <w:left w:val="none" w:sz="0" w:space="0" w:color="auto"/>
            <w:bottom w:val="none" w:sz="0" w:space="0" w:color="auto"/>
            <w:right w:val="none" w:sz="0" w:space="0" w:color="auto"/>
          </w:divBdr>
          <w:divsChild>
            <w:div w:id="1997417001">
              <w:marLeft w:val="0"/>
              <w:marRight w:val="0"/>
              <w:marTop w:val="0"/>
              <w:marBottom w:val="0"/>
              <w:divBdr>
                <w:top w:val="none" w:sz="0" w:space="0" w:color="auto"/>
                <w:left w:val="none" w:sz="0" w:space="0" w:color="auto"/>
                <w:bottom w:val="none" w:sz="0" w:space="0" w:color="auto"/>
                <w:right w:val="none" w:sz="0" w:space="0" w:color="auto"/>
              </w:divBdr>
            </w:div>
          </w:divsChild>
        </w:div>
        <w:div w:id="1810975196">
          <w:marLeft w:val="0"/>
          <w:marRight w:val="0"/>
          <w:marTop w:val="0"/>
          <w:marBottom w:val="0"/>
          <w:divBdr>
            <w:top w:val="none" w:sz="0" w:space="0" w:color="auto"/>
            <w:left w:val="none" w:sz="0" w:space="0" w:color="auto"/>
            <w:bottom w:val="none" w:sz="0" w:space="0" w:color="auto"/>
            <w:right w:val="none" w:sz="0" w:space="0" w:color="auto"/>
          </w:divBdr>
          <w:divsChild>
            <w:div w:id="1623923226">
              <w:marLeft w:val="0"/>
              <w:marRight w:val="0"/>
              <w:marTop w:val="0"/>
              <w:marBottom w:val="0"/>
              <w:divBdr>
                <w:top w:val="none" w:sz="0" w:space="0" w:color="auto"/>
                <w:left w:val="none" w:sz="0" w:space="0" w:color="auto"/>
                <w:bottom w:val="none" w:sz="0" w:space="0" w:color="auto"/>
                <w:right w:val="none" w:sz="0" w:space="0" w:color="auto"/>
              </w:divBdr>
            </w:div>
          </w:divsChild>
        </w:div>
        <w:div w:id="1823697970">
          <w:marLeft w:val="0"/>
          <w:marRight w:val="0"/>
          <w:marTop w:val="0"/>
          <w:marBottom w:val="0"/>
          <w:divBdr>
            <w:top w:val="none" w:sz="0" w:space="0" w:color="auto"/>
            <w:left w:val="none" w:sz="0" w:space="0" w:color="auto"/>
            <w:bottom w:val="none" w:sz="0" w:space="0" w:color="auto"/>
            <w:right w:val="none" w:sz="0" w:space="0" w:color="auto"/>
          </w:divBdr>
          <w:divsChild>
            <w:div w:id="323440545">
              <w:marLeft w:val="0"/>
              <w:marRight w:val="0"/>
              <w:marTop w:val="0"/>
              <w:marBottom w:val="0"/>
              <w:divBdr>
                <w:top w:val="none" w:sz="0" w:space="0" w:color="auto"/>
                <w:left w:val="none" w:sz="0" w:space="0" w:color="auto"/>
                <w:bottom w:val="none" w:sz="0" w:space="0" w:color="auto"/>
                <w:right w:val="none" w:sz="0" w:space="0" w:color="auto"/>
              </w:divBdr>
            </w:div>
          </w:divsChild>
        </w:div>
        <w:div w:id="1853952730">
          <w:marLeft w:val="0"/>
          <w:marRight w:val="0"/>
          <w:marTop w:val="0"/>
          <w:marBottom w:val="0"/>
          <w:divBdr>
            <w:top w:val="none" w:sz="0" w:space="0" w:color="auto"/>
            <w:left w:val="none" w:sz="0" w:space="0" w:color="auto"/>
            <w:bottom w:val="none" w:sz="0" w:space="0" w:color="auto"/>
            <w:right w:val="none" w:sz="0" w:space="0" w:color="auto"/>
          </w:divBdr>
          <w:divsChild>
            <w:div w:id="681131615">
              <w:marLeft w:val="0"/>
              <w:marRight w:val="0"/>
              <w:marTop w:val="0"/>
              <w:marBottom w:val="0"/>
              <w:divBdr>
                <w:top w:val="none" w:sz="0" w:space="0" w:color="auto"/>
                <w:left w:val="none" w:sz="0" w:space="0" w:color="auto"/>
                <w:bottom w:val="none" w:sz="0" w:space="0" w:color="auto"/>
                <w:right w:val="none" w:sz="0" w:space="0" w:color="auto"/>
              </w:divBdr>
            </w:div>
          </w:divsChild>
        </w:div>
        <w:div w:id="1874539313">
          <w:marLeft w:val="0"/>
          <w:marRight w:val="0"/>
          <w:marTop w:val="0"/>
          <w:marBottom w:val="0"/>
          <w:divBdr>
            <w:top w:val="none" w:sz="0" w:space="0" w:color="auto"/>
            <w:left w:val="none" w:sz="0" w:space="0" w:color="auto"/>
            <w:bottom w:val="none" w:sz="0" w:space="0" w:color="auto"/>
            <w:right w:val="none" w:sz="0" w:space="0" w:color="auto"/>
          </w:divBdr>
          <w:divsChild>
            <w:div w:id="264577239">
              <w:marLeft w:val="0"/>
              <w:marRight w:val="0"/>
              <w:marTop w:val="0"/>
              <w:marBottom w:val="0"/>
              <w:divBdr>
                <w:top w:val="none" w:sz="0" w:space="0" w:color="auto"/>
                <w:left w:val="none" w:sz="0" w:space="0" w:color="auto"/>
                <w:bottom w:val="none" w:sz="0" w:space="0" w:color="auto"/>
                <w:right w:val="none" w:sz="0" w:space="0" w:color="auto"/>
              </w:divBdr>
            </w:div>
          </w:divsChild>
        </w:div>
        <w:div w:id="1876846203">
          <w:marLeft w:val="0"/>
          <w:marRight w:val="0"/>
          <w:marTop w:val="0"/>
          <w:marBottom w:val="0"/>
          <w:divBdr>
            <w:top w:val="none" w:sz="0" w:space="0" w:color="auto"/>
            <w:left w:val="none" w:sz="0" w:space="0" w:color="auto"/>
            <w:bottom w:val="none" w:sz="0" w:space="0" w:color="auto"/>
            <w:right w:val="none" w:sz="0" w:space="0" w:color="auto"/>
          </w:divBdr>
          <w:divsChild>
            <w:div w:id="242884002">
              <w:marLeft w:val="0"/>
              <w:marRight w:val="0"/>
              <w:marTop w:val="0"/>
              <w:marBottom w:val="0"/>
              <w:divBdr>
                <w:top w:val="none" w:sz="0" w:space="0" w:color="auto"/>
                <w:left w:val="none" w:sz="0" w:space="0" w:color="auto"/>
                <w:bottom w:val="none" w:sz="0" w:space="0" w:color="auto"/>
                <w:right w:val="none" w:sz="0" w:space="0" w:color="auto"/>
              </w:divBdr>
            </w:div>
          </w:divsChild>
        </w:div>
        <w:div w:id="1892107417">
          <w:marLeft w:val="0"/>
          <w:marRight w:val="0"/>
          <w:marTop w:val="0"/>
          <w:marBottom w:val="0"/>
          <w:divBdr>
            <w:top w:val="none" w:sz="0" w:space="0" w:color="auto"/>
            <w:left w:val="none" w:sz="0" w:space="0" w:color="auto"/>
            <w:bottom w:val="none" w:sz="0" w:space="0" w:color="auto"/>
            <w:right w:val="none" w:sz="0" w:space="0" w:color="auto"/>
          </w:divBdr>
          <w:divsChild>
            <w:div w:id="618073432">
              <w:marLeft w:val="0"/>
              <w:marRight w:val="0"/>
              <w:marTop w:val="0"/>
              <w:marBottom w:val="0"/>
              <w:divBdr>
                <w:top w:val="none" w:sz="0" w:space="0" w:color="auto"/>
                <w:left w:val="none" w:sz="0" w:space="0" w:color="auto"/>
                <w:bottom w:val="none" w:sz="0" w:space="0" w:color="auto"/>
                <w:right w:val="none" w:sz="0" w:space="0" w:color="auto"/>
              </w:divBdr>
            </w:div>
          </w:divsChild>
        </w:div>
        <w:div w:id="1937205923">
          <w:marLeft w:val="0"/>
          <w:marRight w:val="0"/>
          <w:marTop w:val="0"/>
          <w:marBottom w:val="0"/>
          <w:divBdr>
            <w:top w:val="none" w:sz="0" w:space="0" w:color="auto"/>
            <w:left w:val="none" w:sz="0" w:space="0" w:color="auto"/>
            <w:bottom w:val="none" w:sz="0" w:space="0" w:color="auto"/>
            <w:right w:val="none" w:sz="0" w:space="0" w:color="auto"/>
          </w:divBdr>
          <w:divsChild>
            <w:div w:id="1610162745">
              <w:marLeft w:val="0"/>
              <w:marRight w:val="0"/>
              <w:marTop w:val="0"/>
              <w:marBottom w:val="0"/>
              <w:divBdr>
                <w:top w:val="none" w:sz="0" w:space="0" w:color="auto"/>
                <w:left w:val="none" w:sz="0" w:space="0" w:color="auto"/>
                <w:bottom w:val="none" w:sz="0" w:space="0" w:color="auto"/>
                <w:right w:val="none" w:sz="0" w:space="0" w:color="auto"/>
              </w:divBdr>
            </w:div>
          </w:divsChild>
        </w:div>
        <w:div w:id="1991055344">
          <w:marLeft w:val="0"/>
          <w:marRight w:val="0"/>
          <w:marTop w:val="0"/>
          <w:marBottom w:val="0"/>
          <w:divBdr>
            <w:top w:val="none" w:sz="0" w:space="0" w:color="auto"/>
            <w:left w:val="none" w:sz="0" w:space="0" w:color="auto"/>
            <w:bottom w:val="none" w:sz="0" w:space="0" w:color="auto"/>
            <w:right w:val="none" w:sz="0" w:space="0" w:color="auto"/>
          </w:divBdr>
          <w:divsChild>
            <w:div w:id="1503275217">
              <w:marLeft w:val="0"/>
              <w:marRight w:val="0"/>
              <w:marTop w:val="0"/>
              <w:marBottom w:val="0"/>
              <w:divBdr>
                <w:top w:val="none" w:sz="0" w:space="0" w:color="auto"/>
                <w:left w:val="none" w:sz="0" w:space="0" w:color="auto"/>
                <w:bottom w:val="none" w:sz="0" w:space="0" w:color="auto"/>
                <w:right w:val="none" w:sz="0" w:space="0" w:color="auto"/>
              </w:divBdr>
            </w:div>
          </w:divsChild>
        </w:div>
        <w:div w:id="2005552458">
          <w:marLeft w:val="0"/>
          <w:marRight w:val="0"/>
          <w:marTop w:val="0"/>
          <w:marBottom w:val="0"/>
          <w:divBdr>
            <w:top w:val="none" w:sz="0" w:space="0" w:color="auto"/>
            <w:left w:val="none" w:sz="0" w:space="0" w:color="auto"/>
            <w:bottom w:val="none" w:sz="0" w:space="0" w:color="auto"/>
            <w:right w:val="none" w:sz="0" w:space="0" w:color="auto"/>
          </w:divBdr>
          <w:divsChild>
            <w:div w:id="125128328">
              <w:marLeft w:val="0"/>
              <w:marRight w:val="0"/>
              <w:marTop w:val="0"/>
              <w:marBottom w:val="0"/>
              <w:divBdr>
                <w:top w:val="none" w:sz="0" w:space="0" w:color="auto"/>
                <w:left w:val="none" w:sz="0" w:space="0" w:color="auto"/>
                <w:bottom w:val="none" w:sz="0" w:space="0" w:color="auto"/>
                <w:right w:val="none" w:sz="0" w:space="0" w:color="auto"/>
              </w:divBdr>
            </w:div>
            <w:div w:id="180818891">
              <w:marLeft w:val="0"/>
              <w:marRight w:val="0"/>
              <w:marTop w:val="0"/>
              <w:marBottom w:val="0"/>
              <w:divBdr>
                <w:top w:val="none" w:sz="0" w:space="0" w:color="auto"/>
                <w:left w:val="none" w:sz="0" w:space="0" w:color="auto"/>
                <w:bottom w:val="none" w:sz="0" w:space="0" w:color="auto"/>
                <w:right w:val="none" w:sz="0" w:space="0" w:color="auto"/>
              </w:divBdr>
            </w:div>
            <w:div w:id="299388131">
              <w:marLeft w:val="0"/>
              <w:marRight w:val="0"/>
              <w:marTop w:val="0"/>
              <w:marBottom w:val="0"/>
              <w:divBdr>
                <w:top w:val="none" w:sz="0" w:space="0" w:color="auto"/>
                <w:left w:val="none" w:sz="0" w:space="0" w:color="auto"/>
                <w:bottom w:val="none" w:sz="0" w:space="0" w:color="auto"/>
                <w:right w:val="none" w:sz="0" w:space="0" w:color="auto"/>
              </w:divBdr>
            </w:div>
            <w:div w:id="371420188">
              <w:marLeft w:val="0"/>
              <w:marRight w:val="0"/>
              <w:marTop w:val="0"/>
              <w:marBottom w:val="0"/>
              <w:divBdr>
                <w:top w:val="none" w:sz="0" w:space="0" w:color="auto"/>
                <w:left w:val="none" w:sz="0" w:space="0" w:color="auto"/>
                <w:bottom w:val="none" w:sz="0" w:space="0" w:color="auto"/>
                <w:right w:val="none" w:sz="0" w:space="0" w:color="auto"/>
              </w:divBdr>
            </w:div>
            <w:div w:id="601305823">
              <w:marLeft w:val="0"/>
              <w:marRight w:val="0"/>
              <w:marTop w:val="0"/>
              <w:marBottom w:val="0"/>
              <w:divBdr>
                <w:top w:val="none" w:sz="0" w:space="0" w:color="auto"/>
                <w:left w:val="none" w:sz="0" w:space="0" w:color="auto"/>
                <w:bottom w:val="none" w:sz="0" w:space="0" w:color="auto"/>
                <w:right w:val="none" w:sz="0" w:space="0" w:color="auto"/>
              </w:divBdr>
            </w:div>
            <w:div w:id="751782834">
              <w:marLeft w:val="0"/>
              <w:marRight w:val="0"/>
              <w:marTop w:val="0"/>
              <w:marBottom w:val="0"/>
              <w:divBdr>
                <w:top w:val="none" w:sz="0" w:space="0" w:color="auto"/>
                <w:left w:val="none" w:sz="0" w:space="0" w:color="auto"/>
                <w:bottom w:val="none" w:sz="0" w:space="0" w:color="auto"/>
                <w:right w:val="none" w:sz="0" w:space="0" w:color="auto"/>
              </w:divBdr>
            </w:div>
            <w:div w:id="820577934">
              <w:marLeft w:val="0"/>
              <w:marRight w:val="0"/>
              <w:marTop w:val="0"/>
              <w:marBottom w:val="0"/>
              <w:divBdr>
                <w:top w:val="none" w:sz="0" w:space="0" w:color="auto"/>
                <w:left w:val="none" w:sz="0" w:space="0" w:color="auto"/>
                <w:bottom w:val="none" w:sz="0" w:space="0" w:color="auto"/>
                <w:right w:val="none" w:sz="0" w:space="0" w:color="auto"/>
              </w:divBdr>
            </w:div>
            <w:div w:id="980423022">
              <w:marLeft w:val="0"/>
              <w:marRight w:val="0"/>
              <w:marTop w:val="0"/>
              <w:marBottom w:val="0"/>
              <w:divBdr>
                <w:top w:val="none" w:sz="0" w:space="0" w:color="auto"/>
                <w:left w:val="none" w:sz="0" w:space="0" w:color="auto"/>
                <w:bottom w:val="none" w:sz="0" w:space="0" w:color="auto"/>
                <w:right w:val="none" w:sz="0" w:space="0" w:color="auto"/>
              </w:divBdr>
            </w:div>
            <w:div w:id="1039164074">
              <w:marLeft w:val="0"/>
              <w:marRight w:val="0"/>
              <w:marTop w:val="0"/>
              <w:marBottom w:val="0"/>
              <w:divBdr>
                <w:top w:val="none" w:sz="0" w:space="0" w:color="auto"/>
                <w:left w:val="none" w:sz="0" w:space="0" w:color="auto"/>
                <w:bottom w:val="none" w:sz="0" w:space="0" w:color="auto"/>
                <w:right w:val="none" w:sz="0" w:space="0" w:color="auto"/>
              </w:divBdr>
            </w:div>
            <w:div w:id="1059591316">
              <w:marLeft w:val="0"/>
              <w:marRight w:val="0"/>
              <w:marTop w:val="0"/>
              <w:marBottom w:val="0"/>
              <w:divBdr>
                <w:top w:val="none" w:sz="0" w:space="0" w:color="auto"/>
                <w:left w:val="none" w:sz="0" w:space="0" w:color="auto"/>
                <w:bottom w:val="none" w:sz="0" w:space="0" w:color="auto"/>
                <w:right w:val="none" w:sz="0" w:space="0" w:color="auto"/>
              </w:divBdr>
            </w:div>
            <w:div w:id="1169444889">
              <w:marLeft w:val="0"/>
              <w:marRight w:val="0"/>
              <w:marTop w:val="0"/>
              <w:marBottom w:val="0"/>
              <w:divBdr>
                <w:top w:val="none" w:sz="0" w:space="0" w:color="auto"/>
                <w:left w:val="none" w:sz="0" w:space="0" w:color="auto"/>
                <w:bottom w:val="none" w:sz="0" w:space="0" w:color="auto"/>
                <w:right w:val="none" w:sz="0" w:space="0" w:color="auto"/>
              </w:divBdr>
            </w:div>
            <w:div w:id="1640844990">
              <w:marLeft w:val="0"/>
              <w:marRight w:val="0"/>
              <w:marTop w:val="0"/>
              <w:marBottom w:val="0"/>
              <w:divBdr>
                <w:top w:val="none" w:sz="0" w:space="0" w:color="auto"/>
                <w:left w:val="none" w:sz="0" w:space="0" w:color="auto"/>
                <w:bottom w:val="none" w:sz="0" w:space="0" w:color="auto"/>
                <w:right w:val="none" w:sz="0" w:space="0" w:color="auto"/>
              </w:divBdr>
            </w:div>
            <w:div w:id="1682972584">
              <w:marLeft w:val="0"/>
              <w:marRight w:val="0"/>
              <w:marTop w:val="0"/>
              <w:marBottom w:val="0"/>
              <w:divBdr>
                <w:top w:val="none" w:sz="0" w:space="0" w:color="auto"/>
                <w:left w:val="none" w:sz="0" w:space="0" w:color="auto"/>
                <w:bottom w:val="none" w:sz="0" w:space="0" w:color="auto"/>
                <w:right w:val="none" w:sz="0" w:space="0" w:color="auto"/>
              </w:divBdr>
            </w:div>
            <w:div w:id="1697776546">
              <w:marLeft w:val="0"/>
              <w:marRight w:val="0"/>
              <w:marTop w:val="0"/>
              <w:marBottom w:val="0"/>
              <w:divBdr>
                <w:top w:val="none" w:sz="0" w:space="0" w:color="auto"/>
                <w:left w:val="none" w:sz="0" w:space="0" w:color="auto"/>
                <w:bottom w:val="none" w:sz="0" w:space="0" w:color="auto"/>
                <w:right w:val="none" w:sz="0" w:space="0" w:color="auto"/>
              </w:divBdr>
            </w:div>
            <w:div w:id="1752968399">
              <w:marLeft w:val="0"/>
              <w:marRight w:val="0"/>
              <w:marTop w:val="0"/>
              <w:marBottom w:val="0"/>
              <w:divBdr>
                <w:top w:val="none" w:sz="0" w:space="0" w:color="auto"/>
                <w:left w:val="none" w:sz="0" w:space="0" w:color="auto"/>
                <w:bottom w:val="none" w:sz="0" w:space="0" w:color="auto"/>
                <w:right w:val="none" w:sz="0" w:space="0" w:color="auto"/>
              </w:divBdr>
            </w:div>
            <w:div w:id="1876382695">
              <w:marLeft w:val="0"/>
              <w:marRight w:val="0"/>
              <w:marTop w:val="0"/>
              <w:marBottom w:val="0"/>
              <w:divBdr>
                <w:top w:val="none" w:sz="0" w:space="0" w:color="auto"/>
                <w:left w:val="none" w:sz="0" w:space="0" w:color="auto"/>
                <w:bottom w:val="none" w:sz="0" w:space="0" w:color="auto"/>
                <w:right w:val="none" w:sz="0" w:space="0" w:color="auto"/>
              </w:divBdr>
            </w:div>
            <w:div w:id="1924072946">
              <w:marLeft w:val="0"/>
              <w:marRight w:val="0"/>
              <w:marTop w:val="0"/>
              <w:marBottom w:val="0"/>
              <w:divBdr>
                <w:top w:val="none" w:sz="0" w:space="0" w:color="auto"/>
                <w:left w:val="none" w:sz="0" w:space="0" w:color="auto"/>
                <w:bottom w:val="none" w:sz="0" w:space="0" w:color="auto"/>
                <w:right w:val="none" w:sz="0" w:space="0" w:color="auto"/>
              </w:divBdr>
            </w:div>
            <w:div w:id="1938900103">
              <w:marLeft w:val="0"/>
              <w:marRight w:val="0"/>
              <w:marTop w:val="0"/>
              <w:marBottom w:val="0"/>
              <w:divBdr>
                <w:top w:val="none" w:sz="0" w:space="0" w:color="auto"/>
                <w:left w:val="none" w:sz="0" w:space="0" w:color="auto"/>
                <w:bottom w:val="none" w:sz="0" w:space="0" w:color="auto"/>
                <w:right w:val="none" w:sz="0" w:space="0" w:color="auto"/>
              </w:divBdr>
            </w:div>
            <w:div w:id="1947998544">
              <w:marLeft w:val="0"/>
              <w:marRight w:val="0"/>
              <w:marTop w:val="0"/>
              <w:marBottom w:val="0"/>
              <w:divBdr>
                <w:top w:val="none" w:sz="0" w:space="0" w:color="auto"/>
                <w:left w:val="none" w:sz="0" w:space="0" w:color="auto"/>
                <w:bottom w:val="none" w:sz="0" w:space="0" w:color="auto"/>
                <w:right w:val="none" w:sz="0" w:space="0" w:color="auto"/>
              </w:divBdr>
            </w:div>
          </w:divsChild>
        </w:div>
        <w:div w:id="2035378492">
          <w:marLeft w:val="0"/>
          <w:marRight w:val="0"/>
          <w:marTop w:val="0"/>
          <w:marBottom w:val="0"/>
          <w:divBdr>
            <w:top w:val="none" w:sz="0" w:space="0" w:color="auto"/>
            <w:left w:val="none" w:sz="0" w:space="0" w:color="auto"/>
            <w:bottom w:val="none" w:sz="0" w:space="0" w:color="auto"/>
            <w:right w:val="none" w:sz="0" w:space="0" w:color="auto"/>
          </w:divBdr>
          <w:divsChild>
            <w:div w:id="1850756064">
              <w:marLeft w:val="0"/>
              <w:marRight w:val="0"/>
              <w:marTop w:val="0"/>
              <w:marBottom w:val="0"/>
              <w:divBdr>
                <w:top w:val="none" w:sz="0" w:space="0" w:color="auto"/>
                <w:left w:val="none" w:sz="0" w:space="0" w:color="auto"/>
                <w:bottom w:val="none" w:sz="0" w:space="0" w:color="auto"/>
                <w:right w:val="none" w:sz="0" w:space="0" w:color="auto"/>
              </w:divBdr>
            </w:div>
          </w:divsChild>
        </w:div>
        <w:div w:id="2037150707">
          <w:marLeft w:val="0"/>
          <w:marRight w:val="0"/>
          <w:marTop w:val="0"/>
          <w:marBottom w:val="0"/>
          <w:divBdr>
            <w:top w:val="none" w:sz="0" w:space="0" w:color="auto"/>
            <w:left w:val="none" w:sz="0" w:space="0" w:color="auto"/>
            <w:bottom w:val="none" w:sz="0" w:space="0" w:color="auto"/>
            <w:right w:val="none" w:sz="0" w:space="0" w:color="auto"/>
          </w:divBdr>
          <w:divsChild>
            <w:div w:id="1959216366">
              <w:marLeft w:val="0"/>
              <w:marRight w:val="0"/>
              <w:marTop w:val="0"/>
              <w:marBottom w:val="0"/>
              <w:divBdr>
                <w:top w:val="none" w:sz="0" w:space="0" w:color="auto"/>
                <w:left w:val="none" w:sz="0" w:space="0" w:color="auto"/>
                <w:bottom w:val="none" w:sz="0" w:space="0" w:color="auto"/>
                <w:right w:val="none" w:sz="0" w:space="0" w:color="auto"/>
              </w:divBdr>
            </w:div>
          </w:divsChild>
        </w:div>
        <w:div w:id="2052342891">
          <w:marLeft w:val="0"/>
          <w:marRight w:val="0"/>
          <w:marTop w:val="0"/>
          <w:marBottom w:val="0"/>
          <w:divBdr>
            <w:top w:val="none" w:sz="0" w:space="0" w:color="auto"/>
            <w:left w:val="none" w:sz="0" w:space="0" w:color="auto"/>
            <w:bottom w:val="none" w:sz="0" w:space="0" w:color="auto"/>
            <w:right w:val="none" w:sz="0" w:space="0" w:color="auto"/>
          </w:divBdr>
          <w:divsChild>
            <w:div w:id="106121828">
              <w:marLeft w:val="0"/>
              <w:marRight w:val="0"/>
              <w:marTop w:val="0"/>
              <w:marBottom w:val="0"/>
              <w:divBdr>
                <w:top w:val="none" w:sz="0" w:space="0" w:color="auto"/>
                <w:left w:val="none" w:sz="0" w:space="0" w:color="auto"/>
                <w:bottom w:val="none" w:sz="0" w:space="0" w:color="auto"/>
                <w:right w:val="none" w:sz="0" w:space="0" w:color="auto"/>
              </w:divBdr>
            </w:div>
          </w:divsChild>
        </w:div>
        <w:div w:id="2059233263">
          <w:marLeft w:val="0"/>
          <w:marRight w:val="0"/>
          <w:marTop w:val="0"/>
          <w:marBottom w:val="0"/>
          <w:divBdr>
            <w:top w:val="none" w:sz="0" w:space="0" w:color="auto"/>
            <w:left w:val="none" w:sz="0" w:space="0" w:color="auto"/>
            <w:bottom w:val="none" w:sz="0" w:space="0" w:color="auto"/>
            <w:right w:val="none" w:sz="0" w:space="0" w:color="auto"/>
          </w:divBdr>
          <w:divsChild>
            <w:div w:id="668093475">
              <w:marLeft w:val="0"/>
              <w:marRight w:val="0"/>
              <w:marTop w:val="0"/>
              <w:marBottom w:val="0"/>
              <w:divBdr>
                <w:top w:val="none" w:sz="0" w:space="0" w:color="auto"/>
                <w:left w:val="none" w:sz="0" w:space="0" w:color="auto"/>
                <w:bottom w:val="none" w:sz="0" w:space="0" w:color="auto"/>
                <w:right w:val="none" w:sz="0" w:space="0" w:color="auto"/>
              </w:divBdr>
            </w:div>
          </w:divsChild>
        </w:div>
        <w:div w:id="2077585233">
          <w:marLeft w:val="0"/>
          <w:marRight w:val="0"/>
          <w:marTop w:val="0"/>
          <w:marBottom w:val="0"/>
          <w:divBdr>
            <w:top w:val="none" w:sz="0" w:space="0" w:color="auto"/>
            <w:left w:val="none" w:sz="0" w:space="0" w:color="auto"/>
            <w:bottom w:val="none" w:sz="0" w:space="0" w:color="auto"/>
            <w:right w:val="none" w:sz="0" w:space="0" w:color="auto"/>
          </w:divBdr>
          <w:divsChild>
            <w:div w:id="232862003">
              <w:marLeft w:val="0"/>
              <w:marRight w:val="0"/>
              <w:marTop w:val="0"/>
              <w:marBottom w:val="0"/>
              <w:divBdr>
                <w:top w:val="none" w:sz="0" w:space="0" w:color="auto"/>
                <w:left w:val="none" w:sz="0" w:space="0" w:color="auto"/>
                <w:bottom w:val="none" w:sz="0" w:space="0" w:color="auto"/>
                <w:right w:val="none" w:sz="0" w:space="0" w:color="auto"/>
              </w:divBdr>
            </w:div>
          </w:divsChild>
        </w:div>
        <w:div w:id="2114593062">
          <w:marLeft w:val="0"/>
          <w:marRight w:val="0"/>
          <w:marTop w:val="0"/>
          <w:marBottom w:val="0"/>
          <w:divBdr>
            <w:top w:val="none" w:sz="0" w:space="0" w:color="auto"/>
            <w:left w:val="none" w:sz="0" w:space="0" w:color="auto"/>
            <w:bottom w:val="none" w:sz="0" w:space="0" w:color="auto"/>
            <w:right w:val="none" w:sz="0" w:space="0" w:color="auto"/>
          </w:divBdr>
          <w:divsChild>
            <w:div w:id="1072391495">
              <w:marLeft w:val="0"/>
              <w:marRight w:val="0"/>
              <w:marTop w:val="0"/>
              <w:marBottom w:val="0"/>
              <w:divBdr>
                <w:top w:val="none" w:sz="0" w:space="0" w:color="auto"/>
                <w:left w:val="none" w:sz="0" w:space="0" w:color="auto"/>
                <w:bottom w:val="none" w:sz="0" w:space="0" w:color="auto"/>
                <w:right w:val="none" w:sz="0" w:space="0" w:color="auto"/>
              </w:divBdr>
            </w:div>
          </w:divsChild>
        </w:div>
        <w:div w:id="2122138371">
          <w:marLeft w:val="0"/>
          <w:marRight w:val="0"/>
          <w:marTop w:val="0"/>
          <w:marBottom w:val="0"/>
          <w:divBdr>
            <w:top w:val="none" w:sz="0" w:space="0" w:color="auto"/>
            <w:left w:val="none" w:sz="0" w:space="0" w:color="auto"/>
            <w:bottom w:val="none" w:sz="0" w:space="0" w:color="auto"/>
            <w:right w:val="none" w:sz="0" w:space="0" w:color="auto"/>
          </w:divBdr>
          <w:divsChild>
            <w:div w:id="1521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994801189">
      <w:bodyDiv w:val="1"/>
      <w:marLeft w:val="0"/>
      <w:marRight w:val="0"/>
      <w:marTop w:val="0"/>
      <w:marBottom w:val="0"/>
      <w:divBdr>
        <w:top w:val="none" w:sz="0" w:space="0" w:color="auto"/>
        <w:left w:val="none" w:sz="0" w:space="0" w:color="auto"/>
        <w:bottom w:val="none" w:sz="0" w:space="0" w:color="auto"/>
        <w:right w:val="none" w:sz="0" w:space="0" w:color="auto"/>
      </w:divBdr>
      <w:divsChild>
        <w:div w:id="1346521339">
          <w:marLeft w:val="0"/>
          <w:marRight w:val="0"/>
          <w:marTop w:val="0"/>
          <w:marBottom w:val="0"/>
          <w:divBdr>
            <w:top w:val="none" w:sz="0" w:space="0" w:color="auto"/>
            <w:left w:val="none" w:sz="0" w:space="0" w:color="auto"/>
            <w:bottom w:val="none" w:sz="0" w:space="0" w:color="auto"/>
            <w:right w:val="none" w:sz="0" w:space="0" w:color="auto"/>
          </w:divBdr>
        </w:div>
        <w:div w:id="1508978737">
          <w:marLeft w:val="0"/>
          <w:marRight w:val="0"/>
          <w:marTop w:val="0"/>
          <w:marBottom w:val="0"/>
          <w:divBdr>
            <w:top w:val="none" w:sz="0" w:space="0" w:color="auto"/>
            <w:left w:val="none" w:sz="0" w:space="0" w:color="auto"/>
            <w:bottom w:val="none" w:sz="0" w:space="0" w:color="auto"/>
            <w:right w:val="none" w:sz="0" w:space="0" w:color="auto"/>
          </w:divBdr>
        </w:div>
        <w:div w:id="1690596925">
          <w:marLeft w:val="0"/>
          <w:marRight w:val="0"/>
          <w:marTop w:val="0"/>
          <w:marBottom w:val="0"/>
          <w:divBdr>
            <w:top w:val="none" w:sz="0" w:space="0" w:color="auto"/>
            <w:left w:val="none" w:sz="0" w:space="0" w:color="auto"/>
            <w:bottom w:val="none" w:sz="0" w:space="0" w:color="auto"/>
            <w:right w:val="none" w:sz="0" w:space="0" w:color="auto"/>
          </w:divBdr>
        </w:div>
      </w:divsChild>
    </w:div>
    <w:div w:id="1261790055">
      <w:bodyDiv w:val="1"/>
      <w:marLeft w:val="0"/>
      <w:marRight w:val="0"/>
      <w:marTop w:val="0"/>
      <w:marBottom w:val="0"/>
      <w:divBdr>
        <w:top w:val="none" w:sz="0" w:space="0" w:color="auto"/>
        <w:left w:val="none" w:sz="0" w:space="0" w:color="auto"/>
        <w:bottom w:val="none" w:sz="0" w:space="0" w:color="auto"/>
        <w:right w:val="none" w:sz="0" w:space="0" w:color="auto"/>
      </w:divBdr>
    </w:div>
    <w:div w:id="1267467908">
      <w:bodyDiv w:val="1"/>
      <w:marLeft w:val="0"/>
      <w:marRight w:val="0"/>
      <w:marTop w:val="0"/>
      <w:marBottom w:val="0"/>
      <w:divBdr>
        <w:top w:val="none" w:sz="0" w:space="0" w:color="auto"/>
        <w:left w:val="none" w:sz="0" w:space="0" w:color="auto"/>
        <w:bottom w:val="none" w:sz="0" w:space="0" w:color="auto"/>
        <w:right w:val="none" w:sz="0" w:space="0" w:color="auto"/>
      </w:divBdr>
      <w:divsChild>
        <w:div w:id="185533222">
          <w:marLeft w:val="0"/>
          <w:marRight w:val="0"/>
          <w:marTop w:val="0"/>
          <w:marBottom w:val="0"/>
          <w:divBdr>
            <w:top w:val="none" w:sz="0" w:space="0" w:color="auto"/>
            <w:left w:val="none" w:sz="0" w:space="0" w:color="auto"/>
            <w:bottom w:val="none" w:sz="0" w:space="0" w:color="auto"/>
            <w:right w:val="none" w:sz="0" w:space="0" w:color="auto"/>
          </w:divBdr>
        </w:div>
        <w:div w:id="311447500">
          <w:marLeft w:val="0"/>
          <w:marRight w:val="0"/>
          <w:marTop w:val="0"/>
          <w:marBottom w:val="0"/>
          <w:divBdr>
            <w:top w:val="none" w:sz="0" w:space="0" w:color="auto"/>
            <w:left w:val="none" w:sz="0" w:space="0" w:color="auto"/>
            <w:bottom w:val="none" w:sz="0" w:space="0" w:color="auto"/>
            <w:right w:val="none" w:sz="0" w:space="0" w:color="auto"/>
          </w:divBdr>
        </w:div>
        <w:div w:id="423190363">
          <w:marLeft w:val="0"/>
          <w:marRight w:val="0"/>
          <w:marTop w:val="0"/>
          <w:marBottom w:val="0"/>
          <w:divBdr>
            <w:top w:val="none" w:sz="0" w:space="0" w:color="auto"/>
            <w:left w:val="none" w:sz="0" w:space="0" w:color="auto"/>
            <w:bottom w:val="none" w:sz="0" w:space="0" w:color="auto"/>
            <w:right w:val="none" w:sz="0" w:space="0" w:color="auto"/>
          </w:divBdr>
          <w:divsChild>
            <w:div w:id="1427074890">
              <w:marLeft w:val="0"/>
              <w:marRight w:val="0"/>
              <w:marTop w:val="30"/>
              <w:marBottom w:val="30"/>
              <w:divBdr>
                <w:top w:val="none" w:sz="0" w:space="0" w:color="auto"/>
                <w:left w:val="none" w:sz="0" w:space="0" w:color="auto"/>
                <w:bottom w:val="none" w:sz="0" w:space="0" w:color="auto"/>
                <w:right w:val="none" w:sz="0" w:space="0" w:color="auto"/>
              </w:divBdr>
              <w:divsChild>
                <w:div w:id="343216922">
                  <w:marLeft w:val="0"/>
                  <w:marRight w:val="0"/>
                  <w:marTop w:val="0"/>
                  <w:marBottom w:val="0"/>
                  <w:divBdr>
                    <w:top w:val="none" w:sz="0" w:space="0" w:color="auto"/>
                    <w:left w:val="none" w:sz="0" w:space="0" w:color="auto"/>
                    <w:bottom w:val="none" w:sz="0" w:space="0" w:color="auto"/>
                    <w:right w:val="none" w:sz="0" w:space="0" w:color="auto"/>
                  </w:divBdr>
                  <w:divsChild>
                    <w:div w:id="906837901">
                      <w:marLeft w:val="0"/>
                      <w:marRight w:val="0"/>
                      <w:marTop w:val="0"/>
                      <w:marBottom w:val="0"/>
                      <w:divBdr>
                        <w:top w:val="none" w:sz="0" w:space="0" w:color="auto"/>
                        <w:left w:val="none" w:sz="0" w:space="0" w:color="auto"/>
                        <w:bottom w:val="none" w:sz="0" w:space="0" w:color="auto"/>
                        <w:right w:val="none" w:sz="0" w:space="0" w:color="auto"/>
                      </w:divBdr>
                    </w:div>
                  </w:divsChild>
                </w:div>
                <w:div w:id="468788709">
                  <w:marLeft w:val="0"/>
                  <w:marRight w:val="0"/>
                  <w:marTop w:val="0"/>
                  <w:marBottom w:val="0"/>
                  <w:divBdr>
                    <w:top w:val="none" w:sz="0" w:space="0" w:color="auto"/>
                    <w:left w:val="none" w:sz="0" w:space="0" w:color="auto"/>
                    <w:bottom w:val="none" w:sz="0" w:space="0" w:color="auto"/>
                    <w:right w:val="none" w:sz="0" w:space="0" w:color="auto"/>
                  </w:divBdr>
                  <w:divsChild>
                    <w:div w:id="1292128346">
                      <w:marLeft w:val="0"/>
                      <w:marRight w:val="0"/>
                      <w:marTop w:val="0"/>
                      <w:marBottom w:val="0"/>
                      <w:divBdr>
                        <w:top w:val="none" w:sz="0" w:space="0" w:color="auto"/>
                        <w:left w:val="none" w:sz="0" w:space="0" w:color="auto"/>
                        <w:bottom w:val="none" w:sz="0" w:space="0" w:color="auto"/>
                        <w:right w:val="none" w:sz="0" w:space="0" w:color="auto"/>
                      </w:divBdr>
                    </w:div>
                  </w:divsChild>
                </w:div>
                <w:div w:id="571819147">
                  <w:marLeft w:val="0"/>
                  <w:marRight w:val="0"/>
                  <w:marTop w:val="0"/>
                  <w:marBottom w:val="0"/>
                  <w:divBdr>
                    <w:top w:val="none" w:sz="0" w:space="0" w:color="auto"/>
                    <w:left w:val="none" w:sz="0" w:space="0" w:color="auto"/>
                    <w:bottom w:val="none" w:sz="0" w:space="0" w:color="auto"/>
                    <w:right w:val="none" w:sz="0" w:space="0" w:color="auto"/>
                  </w:divBdr>
                  <w:divsChild>
                    <w:div w:id="2073776051">
                      <w:marLeft w:val="0"/>
                      <w:marRight w:val="0"/>
                      <w:marTop w:val="0"/>
                      <w:marBottom w:val="0"/>
                      <w:divBdr>
                        <w:top w:val="none" w:sz="0" w:space="0" w:color="auto"/>
                        <w:left w:val="none" w:sz="0" w:space="0" w:color="auto"/>
                        <w:bottom w:val="none" w:sz="0" w:space="0" w:color="auto"/>
                        <w:right w:val="none" w:sz="0" w:space="0" w:color="auto"/>
                      </w:divBdr>
                    </w:div>
                  </w:divsChild>
                </w:div>
                <w:div w:id="719406206">
                  <w:marLeft w:val="0"/>
                  <w:marRight w:val="0"/>
                  <w:marTop w:val="0"/>
                  <w:marBottom w:val="0"/>
                  <w:divBdr>
                    <w:top w:val="none" w:sz="0" w:space="0" w:color="auto"/>
                    <w:left w:val="none" w:sz="0" w:space="0" w:color="auto"/>
                    <w:bottom w:val="none" w:sz="0" w:space="0" w:color="auto"/>
                    <w:right w:val="none" w:sz="0" w:space="0" w:color="auto"/>
                  </w:divBdr>
                  <w:divsChild>
                    <w:div w:id="1323314634">
                      <w:marLeft w:val="0"/>
                      <w:marRight w:val="0"/>
                      <w:marTop w:val="0"/>
                      <w:marBottom w:val="0"/>
                      <w:divBdr>
                        <w:top w:val="none" w:sz="0" w:space="0" w:color="auto"/>
                        <w:left w:val="none" w:sz="0" w:space="0" w:color="auto"/>
                        <w:bottom w:val="none" w:sz="0" w:space="0" w:color="auto"/>
                        <w:right w:val="none" w:sz="0" w:space="0" w:color="auto"/>
                      </w:divBdr>
                    </w:div>
                  </w:divsChild>
                </w:div>
                <w:div w:id="739210771">
                  <w:marLeft w:val="0"/>
                  <w:marRight w:val="0"/>
                  <w:marTop w:val="0"/>
                  <w:marBottom w:val="0"/>
                  <w:divBdr>
                    <w:top w:val="none" w:sz="0" w:space="0" w:color="auto"/>
                    <w:left w:val="none" w:sz="0" w:space="0" w:color="auto"/>
                    <w:bottom w:val="none" w:sz="0" w:space="0" w:color="auto"/>
                    <w:right w:val="none" w:sz="0" w:space="0" w:color="auto"/>
                  </w:divBdr>
                  <w:divsChild>
                    <w:div w:id="1076632572">
                      <w:marLeft w:val="0"/>
                      <w:marRight w:val="0"/>
                      <w:marTop w:val="0"/>
                      <w:marBottom w:val="0"/>
                      <w:divBdr>
                        <w:top w:val="none" w:sz="0" w:space="0" w:color="auto"/>
                        <w:left w:val="none" w:sz="0" w:space="0" w:color="auto"/>
                        <w:bottom w:val="none" w:sz="0" w:space="0" w:color="auto"/>
                        <w:right w:val="none" w:sz="0" w:space="0" w:color="auto"/>
                      </w:divBdr>
                    </w:div>
                  </w:divsChild>
                </w:div>
                <w:div w:id="824475505">
                  <w:marLeft w:val="0"/>
                  <w:marRight w:val="0"/>
                  <w:marTop w:val="0"/>
                  <w:marBottom w:val="0"/>
                  <w:divBdr>
                    <w:top w:val="none" w:sz="0" w:space="0" w:color="auto"/>
                    <w:left w:val="none" w:sz="0" w:space="0" w:color="auto"/>
                    <w:bottom w:val="none" w:sz="0" w:space="0" w:color="auto"/>
                    <w:right w:val="none" w:sz="0" w:space="0" w:color="auto"/>
                  </w:divBdr>
                  <w:divsChild>
                    <w:div w:id="1994916832">
                      <w:marLeft w:val="0"/>
                      <w:marRight w:val="0"/>
                      <w:marTop w:val="0"/>
                      <w:marBottom w:val="0"/>
                      <w:divBdr>
                        <w:top w:val="none" w:sz="0" w:space="0" w:color="auto"/>
                        <w:left w:val="none" w:sz="0" w:space="0" w:color="auto"/>
                        <w:bottom w:val="none" w:sz="0" w:space="0" w:color="auto"/>
                        <w:right w:val="none" w:sz="0" w:space="0" w:color="auto"/>
                      </w:divBdr>
                    </w:div>
                  </w:divsChild>
                </w:div>
                <w:div w:id="856041639">
                  <w:marLeft w:val="0"/>
                  <w:marRight w:val="0"/>
                  <w:marTop w:val="0"/>
                  <w:marBottom w:val="0"/>
                  <w:divBdr>
                    <w:top w:val="none" w:sz="0" w:space="0" w:color="auto"/>
                    <w:left w:val="none" w:sz="0" w:space="0" w:color="auto"/>
                    <w:bottom w:val="none" w:sz="0" w:space="0" w:color="auto"/>
                    <w:right w:val="none" w:sz="0" w:space="0" w:color="auto"/>
                  </w:divBdr>
                  <w:divsChild>
                    <w:div w:id="438261260">
                      <w:marLeft w:val="0"/>
                      <w:marRight w:val="0"/>
                      <w:marTop w:val="0"/>
                      <w:marBottom w:val="0"/>
                      <w:divBdr>
                        <w:top w:val="none" w:sz="0" w:space="0" w:color="auto"/>
                        <w:left w:val="none" w:sz="0" w:space="0" w:color="auto"/>
                        <w:bottom w:val="none" w:sz="0" w:space="0" w:color="auto"/>
                        <w:right w:val="none" w:sz="0" w:space="0" w:color="auto"/>
                      </w:divBdr>
                    </w:div>
                  </w:divsChild>
                </w:div>
                <w:div w:id="996880174">
                  <w:marLeft w:val="0"/>
                  <w:marRight w:val="0"/>
                  <w:marTop w:val="0"/>
                  <w:marBottom w:val="0"/>
                  <w:divBdr>
                    <w:top w:val="none" w:sz="0" w:space="0" w:color="auto"/>
                    <w:left w:val="none" w:sz="0" w:space="0" w:color="auto"/>
                    <w:bottom w:val="none" w:sz="0" w:space="0" w:color="auto"/>
                    <w:right w:val="none" w:sz="0" w:space="0" w:color="auto"/>
                  </w:divBdr>
                  <w:divsChild>
                    <w:div w:id="1767143124">
                      <w:marLeft w:val="0"/>
                      <w:marRight w:val="0"/>
                      <w:marTop w:val="0"/>
                      <w:marBottom w:val="0"/>
                      <w:divBdr>
                        <w:top w:val="none" w:sz="0" w:space="0" w:color="auto"/>
                        <w:left w:val="none" w:sz="0" w:space="0" w:color="auto"/>
                        <w:bottom w:val="none" w:sz="0" w:space="0" w:color="auto"/>
                        <w:right w:val="none" w:sz="0" w:space="0" w:color="auto"/>
                      </w:divBdr>
                    </w:div>
                  </w:divsChild>
                </w:div>
                <w:div w:id="1155415982">
                  <w:marLeft w:val="0"/>
                  <w:marRight w:val="0"/>
                  <w:marTop w:val="0"/>
                  <w:marBottom w:val="0"/>
                  <w:divBdr>
                    <w:top w:val="none" w:sz="0" w:space="0" w:color="auto"/>
                    <w:left w:val="none" w:sz="0" w:space="0" w:color="auto"/>
                    <w:bottom w:val="none" w:sz="0" w:space="0" w:color="auto"/>
                    <w:right w:val="none" w:sz="0" w:space="0" w:color="auto"/>
                  </w:divBdr>
                  <w:divsChild>
                    <w:div w:id="658388357">
                      <w:marLeft w:val="0"/>
                      <w:marRight w:val="0"/>
                      <w:marTop w:val="0"/>
                      <w:marBottom w:val="0"/>
                      <w:divBdr>
                        <w:top w:val="none" w:sz="0" w:space="0" w:color="auto"/>
                        <w:left w:val="none" w:sz="0" w:space="0" w:color="auto"/>
                        <w:bottom w:val="none" w:sz="0" w:space="0" w:color="auto"/>
                        <w:right w:val="none" w:sz="0" w:space="0" w:color="auto"/>
                      </w:divBdr>
                    </w:div>
                  </w:divsChild>
                </w:div>
                <w:div w:id="1342927769">
                  <w:marLeft w:val="0"/>
                  <w:marRight w:val="0"/>
                  <w:marTop w:val="0"/>
                  <w:marBottom w:val="0"/>
                  <w:divBdr>
                    <w:top w:val="none" w:sz="0" w:space="0" w:color="auto"/>
                    <w:left w:val="none" w:sz="0" w:space="0" w:color="auto"/>
                    <w:bottom w:val="none" w:sz="0" w:space="0" w:color="auto"/>
                    <w:right w:val="none" w:sz="0" w:space="0" w:color="auto"/>
                  </w:divBdr>
                  <w:divsChild>
                    <w:div w:id="691995577">
                      <w:marLeft w:val="0"/>
                      <w:marRight w:val="0"/>
                      <w:marTop w:val="0"/>
                      <w:marBottom w:val="0"/>
                      <w:divBdr>
                        <w:top w:val="none" w:sz="0" w:space="0" w:color="auto"/>
                        <w:left w:val="none" w:sz="0" w:space="0" w:color="auto"/>
                        <w:bottom w:val="none" w:sz="0" w:space="0" w:color="auto"/>
                        <w:right w:val="none" w:sz="0" w:space="0" w:color="auto"/>
                      </w:divBdr>
                    </w:div>
                  </w:divsChild>
                </w:div>
                <w:div w:id="1437750964">
                  <w:marLeft w:val="0"/>
                  <w:marRight w:val="0"/>
                  <w:marTop w:val="0"/>
                  <w:marBottom w:val="0"/>
                  <w:divBdr>
                    <w:top w:val="none" w:sz="0" w:space="0" w:color="auto"/>
                    <w:left w:val="none" w:sz="0" w:space="0" w:color="auto"/>
                    <w:bottom w:val="none" w:sz="0" w:space="0" w:color="auto"/>
                    <w:right w:val="none" w:sz="0" w:space="0" w:color="auto"/>
                  </w:divBdr>
                  <w:divsChild>
                    <w:div w:id="1617564252">
                      <w:marLeft w:val="0"/>
                      <w:marRight w:val="0"/>
                      <w:marTop w:val="0"/>
                      <w:marBottom w:val="0"/>
                      <w:divBdr>
                        <w:top w:val="none" w:sz="0" w:space="0" w:color="auto"/>
                        <w:left w:val="none" w:sz="0" w:space="0" w:color="auto"/>
                        <w:bottom w:val="none" w:sz="0" w:space="0" w:color="auto"/>
                        <w:right w:val="none" w:sz="0" w:space="0" w:color="auto"/>
                      </w:divBdr>
                    </w:div>
                  </w:divsChild>
                </w:div>
                <w:div w:id="1533153650">
                  <w:marLeft w:val="0"/>
                  <w:marRight w:val="0"/>
                  <w:marTop w:val="0"/>
                  <w:marBottom w:val="0"/>
                  <w:divBdr>
                    <w:top w:val="none" w:sz="0" w:space="0" w:color="auto"/>
                    <w:left w:val="none" w:sz="0" w:space="0" w:color="auto"/>
                    <w:bottom w:val="none" w:sz="0" w:space="0" w:color="auto"/>
                    <w:right w:val="none" w:sz="0" w:space="0" w:color="auto"/>
                  </w:divBdr>
                  <w:divsChild>
                    <w:div w:id="457841645">
                      <w:marLeft w:val="0"/>
                      <w:marRight w:val="0"/>
                      <w:marTop w:val="0"/>
                      <w:marBottom w:val="0"/>
                      <w:divBdr>
                        <w:top w:val="none" w:sz="0" w:space="0" w:color="auto"/>
                        <w:left w:val="none" w:sz="0" w:space="0" w:color="auto"/>
                        <w:bottom w:val="none" w:sz="0" w:space="0" w:color="auto"/>
                        <w:right w:val="none" w:sz="0" w:space="0" w:color="auto"/>
                      </w:divBdr>
                    </w:div>
                  </w:divsChild>
                </w:div>
                <w:div w:id="1640694147">
                  <w:marLeft w:val="0"/>
                  <w:marRight w:val="0"/>
                  <w:marTop w:val="0"/>
                  <w:marBottom w:val="0"/>
                  <w:divBdr>
                    <w:top w:val="none" w:sz="0" w:space="0" w:color="auto"/>
                    <w:left w:val="none" w:sz="0" w:space="0" w:color="auto"/>
                    <w:bottom w:val="none" w:sz="0" w:space="0" w:color="auto"/>
                    <w:right w:val="none" w:sz="0" w:space="0" w:color="auto"/>
                  </w:divBdr>
                  <w:divsChild>
                    <w:div w:id="425078980">
                      <w:marLeft w:val="0"/>
                      <w:marRight w:val="0"/>
                      <w:marTop w:val="0"/>
                      <w:marBottom w:val="0"/>
                      <w:divBdr>
                        <w:top w:val="none" w:sz="0" w:space="0" w:color="auto"/>
                        <w:left w:val="none" w:sz="0" w:space="0" w:color="auto"/>
                        <w:bottom w:val="none" w:sz="0" w:space="0" w:color="auto"/>
                        <w:right w:val="none" w:sz="0" w:space="0" w:color="auto"/>
                      </w:divBdr>
                    </w:div>
                  </w:divsChild>
                </w:div>
                <w:div w:id="1809008959">
                  <w:marLeft w:val="0"/>
                  <w:marRight w:val="0"/>
                  <w:marTop w:val="0"/>
                  <w:marBottom w:val="0"/>
                  <w:divBdr>
                    <w:top w:val="none" w:sz="0" w:space="0" w:color="auto"/>
                    <w:left w:val="none" w:sz="0" w:space="0" w:color="auto"/>
                    <w:bottom w:val="none" w:sz="0" w:space="0" w:color="auto"/>
                    <w:right w:val="none" w:sz="0" w:space="0" w:color="auto"/>
                  </w:divBdr>
                  <w:divsChild>
                    <w:div w:id="17013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5382">
          <w:marLeft w:val="0"/>
          <w:marRight w:val="0"/>
          <w:marTop w:val="0"/>
          <w:marBottom w:val="0"/>
          <w:divBdr>
            <w:top w:val="none" w:sz="0" w:space="0" w:color="auto"/>
            <w:left w:val="none" w:sz="0" w:space="0" w:color="auto"/>
            <w:bottom w:val="none" w:sz="0" w:space="0" w:color="auto"/>
            <w:right w:val="none" w:sz="0" w:space="0" w:color="auto"/>
          </w:divBdr>
          <w:divsChild>
            <w:div w:id="236524998">
              <w:marLeft w:val="0"/>
              <w:marRight w:val="0"/>
              <w:marTop w:val="30"/>
              <w:marBottom w:val="30"/>
              <w:divBdr>
                <w:top w:val="none" w:sz="0" w:space="0" w:color="auto"/>
                <w:left w:val="none" w:sz="0" w:space="0" w:color="auto"/>
                <w:bottom w:val="none" w:sz="0" w:space="0" w:color="auto"/>
                <w:right w:val="none" w:sz="0" w:space="0" w:color="auto"/>
              </w:divBdr>
              <w:divsChild>
                <w:div w:id="58945458">
                  <w:marLeft w:val="0"/>
                  <w:marRight w:val="0"/>
                  <w:marTop w:val="0"/>
                  <w:marBottom w:val="0"/>
                  <w:divBdr>
                    <w:top w:val="none" w:sz="0" w:space="0" w:color="auto"/>
                    <w:left w:val="none" w:sz="0" w:space="0" w:color="auto"/>
                    <w:bottom w:val="none" w:sz="0" w:space="0" w:color="auto"/>
                    <w:right w:val="none" w:sz="0" w:space="0" w:color="auto"/>
                  </w:divBdr>
                  <w:divsChild>
                    <w:div w:id="1408654082">
                      <w:marLeft w:val="0"/>
                      <w:marRight w:val="0"/>
                      <w:marTop w:val="0"/>
                      <w:marBottom w:val="0"/>
                      <w:divBdr>
                        <w:top w:val="none" w:sz="0" w:space="0" w:color="auto"/>
                        <w:left w:val="none" w:sz="0" w:space="0" w:color="auto"/>
                        <w:bottom w:val="none" w:sz="0" w:space="0" w:color="auto"/>
                        <w:right w:val="none" w:sz="0" w:space="0" w:color="auto"/>
                      </w:divBdr>
                    </w:div>
                  </w:divsChild>
                </w:div>
                <w:div w:id="70737392">
                  <w:marLeft w:val="0"/>
                  <w:marRight w:val="0"/>
                  <w:marTop w:val="0"/>
                  <w:marBottom w:val="0"/>
                  <w:divBdr>
                    <w:top w:val="none" w:sz="0" w:space="0" w:color="auto"/>
                    <w:left w:val="none" w:sz="0" w:space="0" w:color="auto"/>
                    <w:bottom w:val="none" w:sz="0" w:space="0" w:color="auto"/>
                    <w:right w:val="none" w:sz="0" w:space="0" w:color="auto"/>
                  </w:divBdr>
                  <w:divsChild>
                    <w:div w:id="1881162066">
                      <w:marLeft w:val="0"/>
                      <w:marRight w:val="0"/>
                      <w:marTop w:val="0"/>
                      <w:marBottom w:val="0"/>
                      <w:divBdr>
                        <w:top w:val="none" w:sz="0" w:space="0" w:color="auto"/>
                        <w:left w:val="none" w:sz="0" w:space="0" w:color="auto"/>
                        <w:bottom w:val="none" w:sz="0" w:space="0" w:color="auto"/>
                        <w:right w:val="none" w:sz="0" w:space="0" w:color="auto"/>
                      </w:divBdr>
                    </w:div>
                  </w:divsChild>
                </w:div>
                <w:div w:id="73750074">
                  <w:marLeft w:val="0"/>
                  <w:marRight w:val="0"/>
                  <w:marTop w:val="0"/>
                  <w:marBottom w:val="0"/>
                  <w:divBdr>
                    <w:top w:val="none" w:sz="0" w:space="0" w:color="auto"/>
                    <w:left w:val="none" w:sz="0" w:space="0" w:color="auto"/>
                    <w:bottom w:val="none" w:sz="0" w:space="0" w:color="auto"/>
                    <w:right w:val="none" w:sz="0" w:space="0" w:color="auto"/>
                  </w:divBdr>
                  <w:divsChild>
                    <w:div w:id="298613635">
                      <w:marLeft w:val="0"/>
                      <w:marRight w:val="0"/>
                      <w:marTop w:val="0"/>
                      <w:marBottom w:val="0"/>
                      <w:divBdr>
                        <w:top w:val="none" w:sz="0" w:space="0" w:color="auto"/>
                        <w:left w:val="none" w:sz="0" w:space="0" w:color="auto"/>
                        <w:bottom w:val="none" w:sz="0" w:space="0" w:color="auto"/>
                        <w:right w:val="none" w:sz="0" w:space="0" w:color="auto"/>
                      </w:divBdr>
                    </w:div>
                  </w:divsChild>
                </w:div>
                <w:div w:id="122039388">
                  <w:marLeft w:val="0"/>
                  <w:marRight w:val="0"/>
                  <w:marTop w:val="0"/>
                  <w:marBottom w:val="0"/>
                  <w:divBdr>
                    <w:top w:val="none" w:sz="0" w:space="0" w:color="auto"/>
                    <w:left w:val="none" w:sz="0" w:space="0" w:color="auto"/>
                    <w:bottom w:val="none" w:sz="0" w:space="0" w:color="auto"/>
                    <w:right w:val="none" w:sz="0" w:space="0" w:color="auto"/>
                  </w:divBdr>
                  <w:divsChild>
                    <w:div w:id="615214928">
                      <w:marLeft w:val="0"/>
                      <w:marRight w:val="0"/>
                      <w:marTop w:val="0"/>
                      <w:marBottom w:val="0"/>
                      <w:divBdr>
                        <w:top w:val="none" w:sz="0" w:space="0" w:color="auto"/>
                        <w:left w:val="none" w:sz="0" w:space="0" w:color="auto"/>
                        <w:bottom w:val="none" w:sz="0" w:space="0" w:color="auto"/>
                        <w:right w:val="none" w:sz="0" w:space="0" w:color="auto"/>
                      </w:divBdr>
                    </w:div>
                  </w:divsChild>
                </w:div>
                <w:div w:id="160320035">
                  <w:marLeft w:val="0"/>
                  <w:marRight w:val="0"/>
                  <w:marTop w:val="0"/>
                  <w:marBottom w:val="0"/>
                  <w:divBdr>
                    <w:top w:val="none" w:sz="0" w:space="0" w:color="auto"/>
                    <w:left w:val="none" w:sz="0" w:space="0" w:color="auto"/>
                    <w:bottom w:val="none" w:sz="0" w:space="0" w:color="auto"/>
                    <w:right w:val="none" w:sz="0" w:space="0" w:color="auto"/>
                  </w:divBdr>
                  <w:divsChild>
                    <w:div w:id="1127352447">
                      <w:marLeft w:val="0"/>
                      <w:marRight w:val="0"/>
                      <w:marTop w:val="0"/>
                      <w:marBottom w:val="0"/>
                      <w:divBdr>
                        <w:top w:val="none" w:sz="0" w:space="0" w:color="auto"/>
                        <w:left w:val="none" w:sz="0" w:space="0" w:color="auto"/>
                        <w:bottom w:val="none" w:sz="0" w:space="0" w:color="auto"/>
                        <w:right w:val="none" w:sz="0" w:space="0" w:color="auto"/>
                      </w:divBdr>
                    </w:div>
                  </w:divsChild>
                </w:div>
                <w:div w:id="231669886">
                  <w:marLeft w:val="0"/>
                  <w:marRight w:val="0"/>
                  <w:marTop w:val="0"/>
                  <w:marBottom w:val="0"/>
                  <w:divBdr>
                    <w:top w:val="none" w:sz="0" w:space="0" w:color="auto"/>
                    <w:left w:val="none" w:sz="0" w:space="0" w:color="auto"/>
                    <w:bottom w:val="none" w:sz="0" w:space="0" w:color="auto"/>
                    <w:right w:val="none" w:sz="0" w:space="0" w:color="auto"/>
                  </w:divBdr>
                  <w:divsChild>
                    <w:div w:id="1100297927">
                      <w:marLeft w:val="0"/>
                      <w:marRight w:val="0"/>
                      <w:marTop w:val="0"/>
                      <w:marBottom w:val="0"/>
                      <w:divBdr>
                        <w:top w:val="none" w:sz="0" w:space="0" w:color="auto"/>
                        <w:left w:val="none" w:sz="0" w:space="0" w:color="auto"/>
                        <w:bottom w:val="none" w:sz="0" w:space="0" w:color="auto"/>
                        <w:right w:val="none" w:sz="0" w:space="0" w:color="auto"/>
                      </w:divBdr>
                    </w:div>
                  </w:divsChild>
                </w:div>
                <w:div w:id="244725556">
                  <w:marLeft w:val="0"/>
                  <w:marRight w:val="0"/>
                  <w:marTop w:val="0"/>
                  <w:marBottom w:val="0"/>
                  <w:divBdr>
                    <w:top w:val="none" w:sz="0" w:space="0" w:color="auto"/>
                    <w:left w:val="none" w:sz="0" w:space="0" w:color="auto"/>
                    <w:bottom w:val="none" w:sz="0" w:space="0" w:color="auto"/>
                    <w:right w:val="none" w:sz="0" w:space="0" w:color="auto"/>
                  </w:divBdr>
                  <w:divsChild>
                    <w:div w:id="435909994">
                      <w:marLeft w:val="0"/>
                      <w:marRight w:val="0"/>
                      <w:marTop w:val="0"/>
                      <w:marBottom w:val="0"/>
                      <w:divBdr>
                        <w:top w:val="none" w:sz="0" w:space="0" w:color="auto"/>
                        <w:left w:val="none" w:sz="0" w:space="0" w:color="auto"/>
                        <w:bottom w:val="none" w:sz="0" w:space="0" w:color="auto"/>
                        <w:right w:val="none" w:sz="0" w:space="0" w:color="auto"/>
                      </w:divBdr>
                    </w:div>
                  </w:divsChild>
                </w:div>
                <w:div w:id="259529367">
                  <w:marLeft w:val="0"/>
                  <w:marRight w:val="0"/>
                  <w:marTop w:val="0"/>
                  <w:marBottom w:val="0"/>
                  <w:divBdr>
                    <w:top w:val="none" w:sz="0" w:space="0" w:color="auto"/>
                    <w:left w:val="none" w:sz="0" w:space="0" w:color="auto"/>
                    <w:bottom w:val="none" w:sz="0" w:space="0" w:color="auto"/>
                    <w:right w:val="none" w:sz="0" w:space="0" w:color="auto"/>
                  </w:divBdr>
                  <w:divsChild>
                    <w:div w:id="556819790">
                      <w:marLeft w:val="0"/>
                      <w:marRight w:val="0"/>
                      <w:marTop w:val="0"/>
                      <w:marBottom w:val="0"/>
                      <w:divBdr>
                        <w:top w:val="none" w:sz="0" w:space="0" w:color="auto"/>
                        <w:left w:val="none" w:sz="0" w:space="0" w:color="auto"/>
                        <w:bottom w:val="none" w:sz="0" w:space="0" w:color="auto"/>
                        <w:right w:val="none" w:sz="0" w:space="0" w:color="auto"/>
                      </w:divBdr>
                    </w:div>
                  </w:divsChild>
                </w:div>
                <w:div w:id="262106314">
                  <w:marLeft w:val="0"/>
                  <w:marRight w:val="0"/>
                  <w:marTop w:val="0"/>
                  <w:marBottom w:val="0"/>
                  <w:divBdr>
                    <w:top w:val="none" w:sz="0" w:space="0" w:color="auto"/>
                    <w:left w:val="none" w:sz="0" w:space="0" w:color="auto"/>
                    <w:bottom w:val="none" w:sz="0" w:space="0" w:color="auto"/>
                    <w:right w:val="none" w:sz="0" w:space="0" w:color="auto"/>
                  </w:divBdr>
                  <w:divsChild>
                    <w:div w:id="786780963">
                      <w:marLeft w:val="0"/>
                      <w:marRight w:val="0"/>
                      <w:marTop w:val="0"/>
                      <w:marBottom w:val="0"/>
                      <w:divBdr>
                        <w:top w:val="none" w:sz="0" w:space="0" w:color="auto"/>
                        <w:left w:val="none" w:sz="0" w:space="0" w:color="auto"/>
                        <w:bottom w:val="none" w:sz="0" w:space="0" w:color="auto"/>
                        <w:right w:val="none" w:sz="0" w:space="0" w:color="auto"/>
                      </w:divBdr>
                    </w:div>
                  </w:divsChild>
                </w:div>
                <w:div w:id="262418663">
                  <w:marLeft w:val="0"/>
                  <w:marRight w:val="0"/>
                  <w:marTop w:val="0"/>
                  <w:marBottom w:val="0"/>
                  <w:divBdr>
                    <w:top w:val="none" w:sz="0" w:space="0" w:color="auto"/>
                    <w:left w:val="none" w:sz="0" w:space="0" w:color="auto"/>
                    <w:bottom w:val="none" w:sz="0" w:space="0" w:color="auto"/>
                    <w:right w:val="none" w:sz="0" w:space="0" w:color="auto"/>
                  </w:divBdr>
                  <w:divsChild>
                    <w:div w:id="755707210">
                      <w:marLeft w:val="0"/>
                      <w:marRight w:val="0"/>
                      <w:marTop w:val="0"/>
                      <w:marBottom w:val="0"/>
                      <w:divBdr>
                        <w:top w:val="none" w:sz="0" w:space="0" w:color="auto"/>
                        <w:left w:val="none" w:sz="0" w:space="0" w:color="auto"/>
                        <w:bottom w:val="none" w:sz="0" w:space="0" w:color="auto"/>
                        <w:right w:val="none" w:sz="0" w:space="0" w:color="auto"/>
                      </w:divBdr>
                    </w:div>
                  </w:divsChild>
                </w:div>
                <w:div w:id="279265557">
                  <w:marLeft w:val="0"/>
                  <w:marRight w:val="0"/>
                  <w:marTop w:val="0"/>
                  <w:marBottom w:val="0"/>
                  <w:divBdr>
                    <w:top w:val="none" w:sz="0" w:space="0" w:color="auto"/>
                    <w:left w:val="none" w:sz="0" w:space="0" w:color="auto"/>
                    <w:bottom w:val="none" w:sz="0" w:space="0" w:color="auto"/>
                    <w:right w:val="none" w:sz="0" w:space="0" w:color="auto"/>
                  </w:divBdr>
                  <w:divsChild>
                    <w:div w:id="1741555920">
                      <w:marLeft w:val="0"/>
                      <w:marRight w:val="0"/>
                      <w:marTop w:val="0"/>
                      <w:marBottom w:val="0"/>
                      <w:divBdr>
                        <w:top w:val="none" w:sz="0" w:space="0" w:color="auto"/>
                        <w:left w:val="none" w:sz="0" w:space="0" w:color="auto"/>
                        <w:bottom w:val="none" w:sz="0" w:space="0" w:color="auto"/>
                        <w:right w:val="none" w:sz="0" w:space="0" w:color="auto"/>
                      </w:divBdr>
                    </w:div>
                  </w:divsChild>
                </w:div>
                <w:div w:id="293220632">
                  <w:marLeft w:val="0"/>
                  <w:marRight w:val="0"/>
                  <w:marTop w:val="0"/>
                  <w:marBottom w:val="0"/>
                  <w:divBdr>
                    <w:top w:val="none" w:sz="0" w:space="0" w:color="auto"/>
                    <w:left w:val="none" w:sz="0" w:space="0" w:color="auto"/>
                    <w:bottom w:val="none" w:sz="0" w:space="0" w:color="auto"/>
                    <w:right w:val="none" w:sz="0" w:space="0" w:color="auto"/>
                  </w:divBdr>
                  <w:divsChild>
                    <w:div w:id="846556718">
                      <w:marLeft w:val="0"/>
                      <w:marRight w:val="0"/>
                      <w:marTop w:val="0"/>
                      <w:marBottom w:val="0"/>
                      <w:divBdr>
                        <w:top w:val="none" w:sz="0" w:space="0" w:color="auto"/>
                        <w:left w:val="none" w:sz="0" w:space="0" w:color="auto"/>
                        <w:bottom w:val="none" w:sz="0" w:space="0" w:color="auto"/>
                        <w:right w:val="none" w:sz="0" w:space="0" w:color="auto"/>
                      </w:divBdr>
                    </w:div>
                  </w:divsChild>
                </w:div>
                <w:div w:id="293869722">
                  <w:marLeft w:val="0"/>
                  <w:marRight w:val="0"/>
                  <w:marTop w:val="0"/>
                  <w:marBottom w:val="0"/>
                  <w:divBdr>
                    <w:top w:val="none" w:sz="0" w:space="0" w:color="auto"/>
                    <w:left w:val="none" w:sz="0" w:space="0" w:color="auto"/>
                    <w:bottom w:val="none" w:sz="0" w:space="0" w:color="auto"/>
                    <w:right w:val="none" w:sz="0" w:space="0" w:color="auto"/>
                  </w:divBdr>
                  <w:divsChild>
                    <w:div w:id="695546517">
                      <w:marLeft w:val="0"/>
                      <w:marRight w:val="0"/>
                      <w:marTop w:val="0"/>
                      <w:marBottom w:val="0"/>
                      <w:divBdr>
                        <w:top w:val="none" w:sz="0" w:space="0" w:color="auto"/>
                        <w:left w:val="none" w:sz="0" w:space="0" w:color="auto"/>
                        <w:bottom w:val="none" w:sz="0" w:space="0" w:color="auto"/>
                        <w:right w:val="none" w:sz="0" w:space="0" w:color="auto"/>
                      </w:divBdr>
                    </w:div>
                  </w:divsChild>
                </w:div>
                <w:div w:id="308559968">
                  <w:marLeft w:val="0"/>
                  <w:marRight w:val="0"/>
                  <w:marTop w:val="0"/>
                  <w:marBottom w:val="0"/>
                  <w:divBdr>
                    <w:top w:val="none" w:sz="0" w:space="0" w:color="auto"/>
                    <w:left w:val="none" w:sz="0" w:space="0" w:color="auto"/>
                    <w:bottom w:val="none" w:sz="0" w:space="0" w:color="auto"/>
                    <w:right w:val="none" w:sz="0" w:space="0" w:color="auto"/>
                  </w:divBdr>
                  <w:divsChild>
                    <w:div w:id="2010019742">
                      <w:marLeft w:val="0"/>
                      <w:marRight w:val="0"/>
                      <w:marTop w:val="0"/>
                      <w:marBottom w:val="0"/>
                      <w:divBdr>
                        <w:top w:val="none" w:sz="0" w:space="0" w:color="auto"/>
                        <w:left w:val="none" w:sz="0" w:space="0" w:color="auto"/>
                        <w:bottom w:val="none" w:sz="0" w:space="0" w:color="auto"/>
                        <w:right w:val="none" w:sz="0" w:space="0" w:color="auto"/>
                      </w:divBdr>
                    </w:div>
                  </w:divsChild>
                </w:div>
                <w:div w:id="340934096">
                  <w:marLeft w:val="0"/>
                  <w:marRight w:val="0"/>
                  <w:marTop w:val="0"/>
                  <w:marBottom w:val="0"/>
                  <w:divBdr>
                    <w:top w:val="none" w:sz="0" w:space="0" w:color="auto"/>
                    <w:left w:val="none" w:sz="0" w:space="0" w:color="auto"/>
                    <w:bottom w:val="none" w:sz="0" w:space="0" w:color="auto"/>
                    <w:right w:val="none" w:sz="0" w:space="0" w:color="auto"/>
                  </w:divBdr>
                  <w:divsChild>
                    <w:div w:id="1761682895">
                      <w:marLeft w:val="0"/>
                      <w:marRight w:val="0"/>
                      <w:marTop w:val="0"/>
                      <w:marBottom w:val="0"/>
                      <w:divBdr>
                        <w:top w:val="none" w:sz="0" w:space="0" w:color="auto"/>
                        <w:left w:val="none" w:sz="0" w:space="0" w:color="auto"/>
                        <w:bottom w:val="none" w:sz="0" w:space="0" w:color="auto"/>
                        <w:right w:val="none" w:sz="0" w:space="0" w:color="auto"/>
                      </w:divBdr>
                    </w:div>
                  </w:divsChild>
                </w:div>
                <w:div w:id="347173242">
                  <w:marLeft w:val="0"/>
                  <w:marRight w:val="0"/>
                  <w:marTop w:val="0"/>
                  <w:marBottom w:val="0"/>
                  <w:divBdr>
                    <w:top w:val="none" w:sz="0" w:space="0" w:color="auto"/>
                    <w:left w:val="none" w:sz="0" w:space="0" w:color="auto"/>
                    <w:bottom w:val="none" w:sz="0" w:space="0" w:color="auto"/>
                    <w:right w:val="none" w:sz="0" w:space="0" w:color="auto"/>
                  </w:divBdr>
                  <w:divsChild>
                    <w:div w:id="1182625950">
                      <w:marLeft w:val="0"/>
                      <w:marRight w:val="0"/>
                      <w:marTop w:val="0"/>
                      <w:marBottom w:val="0"/>
                      <w:divBdr>
                        <w:top w:val="none" w:sz="0" w:space="0" w:color="auto"/>
                        <w:left w:val="none" w:sz="0" w:space="0" w:color="auto"/>
                        <w:bottom w:val="none" w:sz="0" w:space="0" w:color="auto"/>
                        <w:right w:val="none" w:sz="0" w:space="0" w:color="auto"/>
                      </w:divBdr>
                    </w:div>
                  </w:divsChild>
                </w:div>
                <w:div w:id="389114741">
                  <w:marLeft w:val="0"/>
                  <w:marRight w:val="0"/>
                  <w:marTop w:val="0"/>
                  <w:marBottom w:val="0"/>
                  <w:divBdr>
                    <w:top w:val="none" w:sz="0" w:space="0" w:color="auto"/>
                    <w:left w:val="none" w:sz="0" w:space="0" w:color="auto"/>
                    <w:bottom w:val="none" w:sz="0" w:space="0" w:color="auto"/>
                    <w:right w:val="none" w:sz="0" w:space="0" w:color="auto"/>
                  </w:divBdr>
                  <w:divsChild>
                    <w:div w:id="1288586609">
                      <w:marLeft w:val="0"/>
                      <w:marRight w:val="0"/>
                      <w:marTop w:val="0"/>
                      <w:marBottom w:val="0"/>
                      <w:divBdr>
                        <w:top w:val="none" w:sz="0" w:space="0" w:color="auto"/>
                        <w:left w:val="none" w:sz="0" w:space="0" w:color="auto"/>
                        <w:bottom w:val="none" w:sz="0" w:space="0" w:color="auto"/>
                        <w:right w:val="none" w:sz="0" w:space="0" w:color="auto"/>
                      </w:divBdr>
                    </w:div>
                  </w:divsChild>
                </w:div>
                <w:div w:id="392000113">
                  <w:marLeft w:val="0"/>
                  <w:marRight w:val="0"/>
                  <w:marTop w:val="0"/>
                  <w:marBottom w:val="0"/>
                  <w:divBdr>
                    <w:top w:val="none" w:sz="0" w:space="0" w:color="auto"/>
                    <w:left w:val="none" w:sz="0" w:space="0" w:color="auto"/>
                    <w:bottom w:val="none" w:sz="0" w:space="0" w:color="auto"/>
                    <w:right w:val="none" w:sz="0" w:space="0" w:color="auto"/>
                  </w:divBdr>
                  <w:divsChild>
                    <w:div w:id="1809131340">
                      <w:marLeft w:val="0"/>
                      <w:marRight w:val="0"/>
                      <w:marTop w:val="0"/>
                      <w:marBottom w:val="0"/>
                      <w:divBdr>
                        <w:top w:val="none" w:sz="0" w:space="0" w:color="auto"/>
                        <w:left w:val="none" w:sz="0" w:space="0" w:color="auto"/>
                        <w:bottom w:val="none" w:sz="0" w:space="0" w:color="auto"/>
                        <w:right w:val="none" w:sz="0" w:space="0" w:color="auto"/>
                      </w:divBdr>
                    </w:div>
                  </w:divsChild>
                </w:div>
                <w:div w:id="402410888">
                  <w:marLeft w:val="0"/>
                  <w:marRight w:val="0"/>
                  <w:marTop w:val="0"/>
                  <w:marBottom w:val="0"/>
                  <w:divBdr>
                    <w:top w:val="none" w:sz="0" w:space="0" w:color="auto"/>
                    <w:left w:val="none" w:sz="0" w:space="0" w:color="auto"/>
                    <w:bottom w:val="none" w:sz="0" w:space="0" w:color="auto"/>
                    <w:right w:val="none" w:sz="0" w:space="0" w:color="auto"/>
                  </w:divBdr>
                  <w:divsChild>
                    <w:div w:id="558438472">
                      <w:marLeft w:val="0"/>
                      <w:marRight w:val="0"/>
                      <w:marTop w:val="0"/>
                      <w:marBottom w:val="0"/>
                      <w:divBdr>
                        <w:top w:val="none" w:sz="0" w:space="0" w:color="auto"/>
                        <w:left w:val="none" w:sz="0" w:space="0" w:color="auto"/>
                        <w:bottom w:val="none" w:sz="0" w:space="0" w:color="auto"/>
                        <w:right w:val="none" w:sz="0" w:space="0" w:color="auto"/>
                      </w:divBdr>
                    </w:div>
                  </w:divsChild>
                </w:div>
                <w:div w:id="437800783">
                  <w:marLeft w:val="0"/>
                  <w:marRight w:val="0"/>
                  <w:marTop w:val="0"/>
                  <w:marBottom w:val="0"/>
                  <w:divBdr>
                    <w:top w:val="none" w:sz="0" w:space="0" w:color="auto"/>
                    <w:left w:val="none" w:sz="0" w:space="0" w:color="auto"/>
                    <w:bottom w:val="none" w:sz="0" w:space="0" w:color="auto"/>
                    <w:right w:val="none" w:sz="0" w:space="0" w:color="auto"/>
                  </w:divBdr>
                  <w:divsChild>
                    <w:div w:id="1359889040">
                      <w:marLeft w:val="0"/>
                      <w:marRight w:val="0"/>
                      <w:marTop w:val="0"/>
                      <w:marBottom w:val="0"/>
                      <w:divBdr>
                        <w:top w:val="none" w:sz="0" w:space="0" w:color="auto"/>
                        <w:left w:val="none" w:sz="0" w:space="0" w:color="auto"/>
                        <w:bottom w:val="none" w:sz="0" w:space="0" w:color="auto"/>
                        <w:right w:val="none" w:sz="0" w:space="0" w:color="auto"/>
                      </w:divBdr>
                    </w:div>
                  </w:divsChild>
                </w:div>
                <w:div w:id="456529952">
                  <w:marLeft w:val="0"/>
                  <w:marRight w:val="0"/>
                  <w:marTop w:val="0"/>
                  <w:marBottom w:val="0"/>
                  <w:divBdr>
                    <w:top w:val="none" w:sz="0" w:space="0" w:color="auto"/>
                    <w:left w:val="none" w:sz="0" w:space="0" w:color="auto"/>
                    <w:bottom w:val="none" w:sz="0" w:space="0" w:color="auto"/>
                    <w:right w:val="none" w:sz="0" w:space="0" w:color="auto"/>
                  </w:divBdr>
                  <w:divsChild>
                    <w:div w:id="440952246">
                      <w:marLeft w:val="0"/>
                      <w:marRight w:val="0"/>
                      <w:marTop w:val="0"/>
                      <w:marBottom w:val="0"/>
                      <w:divBdr>
                        <w:top w:val="none" w:sz="0" w:space="0" w:color="auto"/>
                        <w:left w:val="none" w:sz="0" w:space="0" w:color="auto"/>
                        <w:bottom w:val="none" w:sz="0" w:space="0" w:color="auto"/>
                        <w:right w:val="none" w:sz="0" w:space="0" w:color="auto"/>
                      </w:divBdr>
                    </w:div>
                  </w:divsChild>
                </w:div>
                <w:div w:id="471413221">
                  <w:marLeft w:val="0"/>
                  <w:marRight w:val="0"/>
                  <w:marTop w:val="0"/>
                  <w:marBottom w:val="0"/>
                  <w:divBdr>
                    <w:top w:val="none" w:sz="0" w:space="0" w:color="auto"/>
                    <w:left w:val="none" w:sz="0" w:space="0" w:color="auto"/>
                    <w:bottom w:val="none" w:sz="0" w:space="0" w:color="auto"/>
                    <w:right w:val="none" w:sz="0" w:space="0" w:color="auto"/>
                  </w:divBdr>
                  <w:divsChild>
                    <w:div w:id="1781948660">
                      <w:marLeft w:val="0"/>
                      <w:marRight w:val="0"/>
                      <w:marTop w:val="0"/>
                      <w:marBottom w:val="0"/>
                      <w:divBdr>
                        <w:top w:val="none" w:sz="0" w:space="0" w:color="auto"/>
                        <w:left w:val="none" w:sz="0" w:space="0" w:color="auto"/>
                        <w:bottom w:val="none" w:sz="0" w:space="0" w:color="auto"/>
                        <w:right w:val="none" w:sz="0" w:space="0" w:color="auto"/>
                      </w:divBdr>
                    </w:div>
                  </w:divsChild>
                </w:div>
                <w:div w:id="471748638">
                  <w:marLeft w:val="0"/>
                  <w:marRight w:val="0"/>
                  <w:marTop w:val="0"/>
                  <w:marBottom w:val="0"/>
                  <w:divBdr>
                    <w:top w:val="none" w:sz="0" w:space="0" w:color="auto"/>
                    <w:left w:val="none" w:sz="0" w:space="0" w:color="auto"/>
                    <w:bottom w:val="none" w:sz="0" w:space="0" w:color="auto"/>
                    <w:right w:val="none" w:sz="0" w:space="0" w:color="auto"/>
                  </w:divBdr>
                  <w:divsChild>
                    <w:div w:id="2062630844">
                      <w:marLeft w:val="0"/>
                      <w:marRight w:val="0"/>
                      <w:marTop w:val="0"/>
                      <w:marBottom w:val="0"/>
                      <w:divBdr>
                        <w:top w:val="none" w:sz="0" w:space="0" w:color="auto"/>
                        <w:left w:val="none" w:sz="0" w:space="0" w:color="auto"/>
                        <w:bottom w:val="none" w:sz="0" w:space="0" w:color="auto"/>
                        <w:right w:val="none" w:sz="0" w:space="0" w:color="auto"/>
                      </w:divBdr>
                    </w:div>
                  </w:divsChild>
                </w:div>
                <w:div w:id="489520448">
                  <w:marLeft w:val="0"/>
                  <w:marRight w:val="0"/>
                  <w:marTop w:val="0"/>
                  <w:marBottom w:val="0"/>
                  <w:divBdr>
                    <w:top w:val="none" w:sz="0" w:space="0" w:color="auto"/>
                    <w:left w:val="none" w:sz="0" w:space="0" w:color="auto"/>
                    <w:bottom w:val="none" w:sz="0" w:space="0" w:color="auto"/>
                    <w:right w:val="none" w:sz="0" w:space="0" w:color="auto"/>
                  </w:divBdr>
                  <w:divsChild>
                    <w:div w:id="1384450399">
                      <w:marLeft w:val="0"/>
                      <w:marRight w:val="0"/>
                      <w:marTop w:val="0"/>
                      <w:marBottom w:val="0"/>
                      <w:divBdr>
                        <w:top w:val="none" w:sz="0" w:space="0" w:color="auto"/>
                        <w:left w:val="none" w:sz="0" w:space="0" w:color="auto"/>
                        <w:bottom w:val="none" w:sz="0" w:space="0" w:color="auto"/>
                        <w:right w:val="none" w:sz="0" w:space="0" w:color="auto"/>
                      </w:divBdr>
                    </w:div>
                  </w:divsChild>
                </w:div>
                <w:div w:id="502669938">
                  <w:marLeft w:val="0"/>
                  <w:marRight w:val="0"/>
                  <w:marTop w:val="0"/>
                  <w:marBottom w:val="0"/>
                  <w:divBdr>
                    <w:top w:val="none" w:sz="0" w:space="0" w:color="auto"/>
                    <w:left w:val="none" w:sz="0" w:space="0" w:color="auto"/>
                    <w:bottom w:val="none" w:sz="0" w:space="0" w:color="auto"/>
                    <w:right w:val="none" w:sz="0" w:space="0" w:color="auto"/>
                  </w:divBdr>
                  <w:divsChild>
                    <w:div w:id="147091645">
                      <w:marLeft w:val="0"/>
                      <w:marRight w:val="0"/>
                      <w:marTop w:val="0"/>
                      <w:marBottom w:val="0"/>
                      <w:divBdr>
                        <w:top w:val="none" w:sz="0" w:space="0" w:color="auto"/>
                        <w:left w:val="none" w:sz="0" w:space="0" w:color="auto"/>
                        <w:bottom w:val="none" w:sz="0" w:space="0" w:color="auto"/>
                        <w:right w:val="none" w:sz="0" w:space="0" w:color="auto"/>
                      </w:divBdr>
                    </w:div>
                  </w:divsChild>
                </w:div>
                <w:div w:id="543295953">
                  <w:marLeft w:val="0"/>
                  <w:marRight w:val="0"/>
                  <w:marTop w:val="0"/>
                  <w:marBottom w:val="0"/>
                  <w:divBdr>
                    <w:top w:val="none" w:sz="0" w:space="0" w:color="auto"/>
                    <w:left w:val="none" w:sz="0" w:space="0" w:color="auto"/>
                    <w:bottom w:val="none" w:sz="0" w:space="0" w:color="auto"/>
                    <w:right w:val="none" w:sz="0" w:space="0" w:color="auto"/>
                  </w:divBdr>
                  <w:divsChild>
                    <w:div w:id="1668941969">
                      <w:marLeft w:val="0"/>
                      <w:marRight w:val="0"/>
                      <w:marTop w:val="0"/>
                      <w:marBottom w:val="0"/>
                      <w:divBdr>
                        <w:top w:val="none" w:sz="0" w:space="0" w:color="auto"/>
                        <w:left w:val="none" w:sz="0" w:space="0" w:color="auto"/>
                        <w:bottom w:val="none" w:sz="0" w:space="0" w:color="auto"/>
                        <w:right w:val="none" w:sz="0" w:space="0" w:color="auto"/>
                      </w:divBdr>
                    </w:div>
                  </w:divsChild>
                </w:div>
                <w:div w:id="549877633">
                  <w:marLeft w:val="0"/>
                  <w:marRight w:val="0"/>
                  <w:marTop w:val="0"/>
                  <w:marBottom w:val="0"/>
                  <w:divBdr>
                    <w:top w:val="none" w:sz="0" w:space="0" w:color="auto"/>
                    <w:left w:val="none" w:sz="0" w:space="0" w:color="auto"/>
                    <w:bottom w:val="none" w:sz="0" w:space="0" w:color="auto"/>
                    <w:right w:val="none" w:sz="0" w:space="0" w:color="auto"/>
                  </w:divBdr>
                  <w:divsChild>
                    <w:div w:id="776102526">
                      <w:marLeft w:val="0"/>
                      <w:marRight w:val="0"/>
                      <w:marTop w:val="0"/>
                      <w:marBottom w:val="0"/>
                      <w:divBdr>
                        <w:top w:val="none" w:sz="0" w:space="0" w:color="auto"/>
                        <w:left w:val="none" w:sz="0" w:space="0" w:color="auto"/>
                        <w:bottom w:val="none" w:sz="0" w:space="0" w:color="auto"/>
                        <w:right w:val="none" w:sz="0" w:space="0" w:color="auto"/>
                      </w:divBdr>
                    </w:div>
                  </w:divsChild>
                </w:div>
                <w:div w:id="586302403">
                  <w:marLeft w:val="0"/>
                  <w:marRight w:val="0"/>
                  <w:marTop w:val="0"/>
                  <w:marBottom w:val="0"/>
                  <w:divBdr>
                    <w:top w:val="none" w:sz="0" w:space="0" w:color="auto"/>
                    <w:left w:val="none" w:sz="0" w:space="0" w:color="auto"/>
                    <w:bottom w:val="none" w:sz="0" w:space="0" w:color="auto"/>
                    <w:right w:val="none" w:sz="0" w:space="0" w:color="auto"/>
                  </w:divBdr>
                  <w:divsChild>
                    <w:div w:id="1167863872">
                      <w:marLeft w:val="0"/>
                      <w:marRight w:val="0"/>
                      <w:marTop w:val="0"/>
                      <w:marBottom w:val="0"/>
                      <w:divBdr>
                        <w:top w:val="none" w:sz="0" w:space="0" w:color="auto"/>
                        <w:left w:val="none" w:sz="0" w:space="0" w:color="auto"/>
                        <w:bottom w:val="none" w:sz="0" w:space="0" w:color="auto"/>
                        <w:right w:val="none" w:sz="0" w:space="0" w:color="auto"/>
                      </w:divBdr>
                    </w:div>
                  </w:divsChild>
                </w:div>
                <w:div w:id="618344788">
                  <w:marLeft w:val="0"/>
                  <w:marRight w:val="0"/>
                  <w:marTop w:val="0"/>
                  <w:marBottom w:val="0"/>
                  <w:divBdr>
                    <w:top w:val="none" w:sz="0" w:space="0" w:color="auto"/>
                    <w:left w:val="none" w:sz="0" w:space="0" w:color="auto"/>
                    <w:bottom w:val="none" w:sz="0" w:space="0" w:color="auto"/>
                    <w:right w:val="none" w:sz="0" w:space="0" w:color="auto"/>
                  </w:divBdr>
                  <w:divsChild>
                    <w:div w:id="1337347312">
                      <w:marLeft w:val="0"/>
                      <w:marRight w:val="0"/>
                      <w:marTop w:val="0"/>
                      <w:marBottom w:val="0"/>
                      <w:divBdr>
                        <w:top w:val="none" w:sz="0" w:space="0" w:color="auto"/>
                        <w:left w:val="none" w:sz="0" w:space="0" w:color="auto"/>
                        <w:bottom w:val="none" w:sz="0" w:space="0" w:color="auto"/>
                        <w:right w:val="none" w:sz="0" w:space="0" w:color="auto"/>
                      </w:divBdr>
                    </w:div>
                  </w:divsChild>
                </w:div>
                <w:div w:id="677850869">
                  <w:marLeft w:val="0"/>
                  <w:marRight w:val="0"/>
                  <w:marTop w:val="0"/>
                  <w:marBottom w:val="0"/>
                  <w:divBdr>
                    <w:top w:val="none" w:sz="0" w:space="0" w:color="auto"/>
                    <w:left w:val="none" w:sz="0" w:space="0" w:color="auto"/>
                    <w:bottom w:val="none" w:sz="0" w:space="0" w:color="auto"/>
                    <w:right w:val="none" w:sz="0" w:space="0" w:color="auto"/>
                  </w:divBdr>
                  <w:divsChild>
                    <w:div w:id="587470460">
                      <w:marLeft w:val="0"/>
                      <w:marRight w:val="0"/>
                      <w:marTop w:val="0"/>
                      <w:marBottom w:val="0"/>
                      <w:divBdr>
                        <w:top w:val="none" w:sz="0" w:space="0" w:color="auto"/>
                        <w:left w:val="none" w:sz="0" w:space="0" w:color="auto"/>
                        <w:bottom w:val="none" w:sz="0" w:space="0" w:color="auto"/>
                        <w:right w:val="none" w:sz="0" w:space="0" w:color="auto"/>
                      </w:divBdr>
                    </w:div>
                  </w:divsChild>
                </w:div>
                <w:div w:id="681277915">
                  <w:marLeft w:val="0"/>
                  <w:marRight w:val="0"/>
                  <w:marTop w:val="0"/>
                  <w:marBottom w:val="0"/>
                  <w:divBdr>
                    <w:top w:val="none" w:sz="0" w:space="0" w:color="auto"/>
                    <w:left w:val="none" w:sz="0" w:space="0" w:color="auto"/>
                    <w:bottom w:val="none" w:sz="0" w:space="0" w:color="auto"/>
                    <w:right w:val="none" w:sz="0" w:space="0" w:color="auto"/>
                  </w:divBdr>
                  <w:divsChild>
                    <w:div w:id="1810509278">
                      <w:marLeft w:val="0"/>
                      <w:marRight w:val="0"/>
                      <w:marTop w:val="0"/>
                      <w:marBottom w:val="0"/>
                      <w:divBdr>
                        <w:top w:val="none" w:sz="0" w:space="0" w:color="auto"/>
                        <w:left w:val="none" w:sz="0" w:space="0" w:color="auto"/>
                        <w:bottom w:val="none" w:sz="0" w:space="0" w:color="auto"/>
                        <w:right w:val="none" w:sz="0" w:space="0" w:color="auto"/>
                      </w:divBdr>
                    </w:div>
                  </w:divsChild>
                </w:div>
                <w:div w:id="712189383">
                  <w:marLeft w:val="0"/>
                  <w:marRight w:val="0"/>
                  <w:marTop w:val="0"/>
                  <w:marBottom w:val="0"/>
                  <w:divBdr>
                    <w:top w:val="none" w:sz="0" w:space="0" w:color="auto"/>
                    <w:left w:val="none" w:sz="0" w:space="0" w:color="auto"/>
                    <w:bottom w:val="none" w:sz="0" w:space="0" w:color="auto"/>
                    <w:right w:val="none" w:sz="0" w:space="0" w:color="auto"/>
                  </w:divBdr>
                  <w:divsChild>
                    <w:div w:id="1073622070">
                      <w:marLeft w:val="0"/>
                      <w:marRight w:val="0"/>
                      <w:marTop w:val="0"/>
                      <w:marBottom w:val="0"/>
                      <w:divBdr>
                        <w:top w:val="none" w:sz="0" w:space="0" w:color="auto"/>
                        <w:left w:val="none" w:sz="0" w:space="0" w:color="auto"/>
                        <w:bottom w:val="none" w:sz="0" w:space="0" w:color="auto"/>
                        <w:right w:val="none" w:sz="0" w:space="0" w:color="auto"/>
                      </w:divBdr>
                    </w:div>
                  </w:divsChild>
                </w:div>
                <w:div w:id="721636052">
                  <w:marLeft w:val="0"/>
                  <w:marRight w:val="0"/>
                  <w:marTop w:val="0"/>
                  <w:marBottom w:val="0"/>
                  <w:divBdr>
                    <w:top w:val="none" w:sz="0" w:space="0" w:color="auto"/>
                    <w:left w:val="none" w:sz="0" w:space="0" w:color="auto"/>
                    <w:bottom w:val="none" w:sz="0" w:space="0" w:color="auto"/>
                    <w:right w:val="none" w:sz="0" w:space="0" w:color="auto"/>
                  </w:divBdr>
                  <w:divsChild>
                    <w:div w:id="1777287344">
                      <w:marLeft w:val="0"/>
                      <w:marRight w:val="0"/>
                      <w:marTop w:val="0"/>
                      <w:marBottom w:val="0"/>
                      <w:divBdr>
                        <w:top w:val="none" w:sz="0" w:space="0" w:color="auto"/>
                        <w:left w:val="none" w:sz="0" w:space="0" w:color="auto"/>
                        <w:bottom w:val="none" w:sz="0" w:space="0" w:color="auto"/>
                        <w:right w:val="none" w:sz="0" w:space="0" w:color="auto"/>
                      </w:divBdr>
                    </w:div>
                  </w:divsChild>
                </w:div>
                <w:div w:id="724180473">
                  <w:marLeft w:val="0"/>
                  <w:marRight w:val="0"/>
                  <w:marTop w:val="0"/>
                  <w:marBottom w:val="0"/>
                  <w:divBdr>
                    <w:top w:val="none" w:sz="0" w:space="0" w:color="auto"/>
                    <w:left w:val="none" w:sz="0" w:space="0" w:color="auto"/>
                    <w:bottom w:val="none" w:sz="0" w:space="0" w:color="auto"/>
                    <w:right w:val="none" w:sz="0" w:space="0" w:color="auto"/>
                  </w:divBdr>
                  <w:divsChild>
                    <w:div w:id="193738784">
                      <w:marLeft w:val="0"/>
                      <w:marRight w:val="0"/>
                      <w:marTop w:val="0"/>
                      <w:marBottom w:val="0"/>
                      <w:divBdr>
                        <w:top w:val="none" w:sz="0" w:space="0" w:color="auto"/>
                        <w:left w:val="none" w:sz="0" w:space="0" w:color="auto"/>
                        <w:bottom w:val="none" w:sz="0" w:space="0" w:color="auto"/>
                        <w:right w:val="none" w:sz="0" w:space="0" w:color="auto"/>
                      </w:divBdr>
                    </w:div>
                  </w:divsChild>
                </w:div>
                <w:div w:id="753208817">
                  <w:marLeft w:val="0"/>
                  <w:marRight w:val="0"/>
                  <w:marTop w:val="0"/>
                  <w:marBottom w:val="0"/>
                  <w:divBdr>
                    <w:top w:val="none" w:sz="0" w:space="0" w:color="auto"/>
                    <w:left w:val="none" w:sz="0" w:space="0" w:color="auto"/>
                    <w:bottom w:val="none" w:sz="0" w:space="0" w:color="auto"/>
                    <w:right w:val="none" w:sz="0" w:space="0" w:color="auto"/>
                  </w:divBdr>
                  <w:divsChild>
                    <w:div w:id="2050570926">
                      <w:marLeft w:val="0"/>
                      <w:marRight w:val="0"/>
                      <w:marTop w:val="0"/>
                      <w:marBottom w:val="0"/>
                      <w:divBdr>
                        <w:top w:val="none" w:sz="0" w:space="0" w:color="auto"/>
                        <w:left w:val="none" w:sz="0" w:space="0" w:color="auto"/>
                        <w:bottom w:val="none" w:sz="0" w:space="0" w:color="auto"/>
                        <w:right w:val="none" w:sz="0" w:space="0" w:color="auto"/>
                      </w:divBdr>
                    </w:div>
                  </w:divsChild>
                </w:div>
                <w:div w:id="771165541">
                  <w:marLeft w:val="0"/>
                  <w:marRight w:val="0"/>
                  <w:marTop w:val="0"/>
                  <w:marBottom w:val="0"/>
                  <w:divBdr>
                    <w:top w:val="none" w:sz="0" w:space="0" w:color="auto"/>
                    <w:left w:val="none" w:sz="0" w:space="0" w:color="auto"/>
                    <w:bottom w:val="none" w:sz="0" w:space="0" w:color="auto"/>
                    <w:right w:val="none" w:sz="0" w:space="0" w:color="auto"/>
                  </w:divBdr>
                  <w:divsChild>
                    <w:div w:id="1962422046">
                      <w:marLeft w:val="0"/>
                      <w:marRight w:val="0"/>
                      <w:marTop w:val="0"/>
                      <w:marBottom w:val="0"/>
                      <w:divBdr>
                        <w:top w:val="none" w:sz="0" w:space="0" w:color="auto"/>
                        <w:left w:val="none" w:sz="0" w:space="0" w:color="auto"/>
                        <w:bottom w:val="none" w:sz="0" w:space="0" w:color="auto"/>
                        <w:right w:val="none" w:sz="0" w:space="0" w:color="auto"/>
                      </w:divBdr>
                    </w:div>
                  </w:divsChild>
                </w:div>
                <w:div w:id="772092645">
                  <w:marLeft w:val="0"/>
                  <w:marRight w:val="0"/>
                  <w:marTop w:val="0"/>
                  <w:marBottom w:val="0"/>
                  <w:divBdr>
                    <w:top w:val="none" w:sz="0" w:space="0" w:color="auto"/>
                    <w:left w:val="none" w:sz="0" w:space="0" w:color="auto"/>
                    <w:bottom w:val="none" w:sz="0" w:space="0" w:color="auto"/>
                    <w:right w:val="none" w:sz="0" w:space="0" w:color="auto"/>
                  </w:divBdr>
                  <w:divsChild>
                    <w:div w:id="1815902007">
                      <w:marLeft w:val="0"/>
                      <w:marRight w:val="0"/>
                      <w:marTop w:val="0"/>
                      <w:marBottom w:val="0"/>
                      <w:divBdr>
                        <w:top w:val="none" w:sz="0" w:space="0" w:color="auto"/>
                        <w:left w:val="none" w:sz="0" w:space="0" w:color="auto"/>
                        <w:bottom w:val="none" w:sz="0" w:space="0" w:color="auto"/>
                        <w:right w:val="none" w:sz="0" w:space="0" w:color="auto"/>
                      </w:divBdr>
                    </w:div>
                  </w:divsChild>
                </w:div>
                <w:div w:id="773525358">
                  <w:marLeft w:val="0"/>
                  <w:marRight w:val="0"/>
                  <w:marTop w:val="0"/>
                  <w:marBottom w:val="0"/>
                  <w:divBdr>
                    <w:top w:val="none" w:sz="0" w:space="0" w:color="auto"/>
                    <w:left w:val="none" w:sz="0" w:space="0" w:color="auto"/>
                    <w:bottom w:val="none" w:sz="0" w:space="0" w:color="auto"/>
                    <w:right w:val="none" w:sz="0" w:space="0" w:color="auto"/>
                  </w:divBdr>
                  <w:divsChild>
                    <w:div w:id="1435520066">
                      <w:marLeft w:val="0"/>
                      <w:marRight w:val="0"/>
                      <w:marTop w:val="0"/>
                      <w:marBottom w:val="0"/>
                      <w:divBdr>
                        <w:top w:val="none" w:sz="0" w:space="0" w:color="auto"/>
                        <w:left w:val="none" w:sz="0" w:space="0" w:color="auto"/>
                        <w:bottom w:val="none" w:sz="0" w:space="0" w:color="auto"/>
                        <w:right w:val="none" w:sz="0" w:space="0" w:color="auto"/>
                      </w:divBdr>
                    </w:div>
                  </w:divsChild>
                </w:div>
                <w:div w:id="780152611">
                  <w:marLeft w:val="0"/>
                  <w:marRight w:val="0"/>
                  <w:marTop w:val="0"/>
                  <w:marBottom w:val="0"/>
                  <w:divBdr>
                    <w:top w:val="none" w:sz="0" w:space="0" w:color="auto"/>
                    <w:left w:val="none" w:sz="0" w:space="0" w:color="auto"/>
                    <w:bottom w:val="none" w:sz="0" w:space="0" w:color="auto"/>
                    <w:right w:val="none" w:sz="0" w:space="0" w:color="auto"/>
                  </w:divBdr>
                  <w:divsChild>
                    <w:div w:id="518740135">
                      <w:marLeft w:val="0"/>
                      <w:marRight w:val="0"/>
                      <w:marTop w:val="0"/>
                      <w:marBottom w:val="0"/>
                      <w:divBdr>
                        <w:top w:val="none" w:sz="0" w:space="0" w:color="auto"/>
                        <w:left w:val="none" w:sz="0" w:space="0" w:color="auto"/>
                        <w:bottom w:val="none" w:sz="0" w:space="0" w:color="auto"/>
                        <w:right w:val="none" w:sz="0" w:space="0" w:color="auto"/>
                      </w:divBdr>
                    </w:div>
                  </w:divsChild>
                </w:div>
                <w:div w:id="820077948">
                  <w:marLeft w:val="0"/>
                  <w:marRight w:val="0"/>
                  <w:marTop w:val="0"/>
                  <w:marBottom w:val="0"/>
                  <w:divBdr>
                    <w:top w:val="none" w:sz="0" w:space="0" w:color="auto"/>
                    <w:left w:val="none" w:sz="0" w:space="0" w:color="auto"/>
                    <w:bottom w:val="none" w:sz="0" w:space="0" w:color="auto"/>
                    <w:right w:val="none" w:sz="0" w:space="0" w:color="auto"/>
                  </w:divBdr>
                  <w:divsChild>
                    <w:div w:id="1226183993">
                      <w:marLeft w:val="0"/>
                      <w:marRight w:val="0"/>
                      <w:marTop w:val="0"/>
                      <w:marBottom w:val="0"/>
                      <w:divBdr>
                        <w:top w:val="none" w:sz="0" w:space="0" w:color="auto"/>
                        <w:left w:val="none" w:sz="0" w:space="0" w:color="auto"/>
                        <w:bottom w:val="none" w:sz="0" w:space="0" w:color="auto"/>
                        <w:right w:val="none" w:sz="0" w:space="0" w:color="auto"/>
                      </w:divBdr>
                    </w:div>
                  </w:divsChild>
                </w:div>
                <w:div w:id="826362993">
                  <w:marLeft w:val="0"/>
                  <w:marRight w:val="0"/>
                  <w:marTop w:val="0"/>
                  <w:marBottom w:val="0"/>
                  <w:divBdr>
                    <w:top w:val="none" w:sz="0" w:space="0" w:color="auto"/>
                    <w:left w:val="none" w:sz="0" w:space="0" w:color="auto"/>
                    <w:bottom w:val="none" w:sz="0" w:space="0" w:color="auto"/>
                    <w:right w:val="none" w:sz="0" w:space="0" w:color="auto"/>
                  </w:divBdr>
                  <w:divsChild>
                    <w:div w:id="2096588531">
                      <w:marLeft w:val="0"/>
                      <w:marRight w:val="0"/>
                      <w:marTop w:val="0"/>
                      <w:marBottom w:val="0"/>
                      <w:divBdr>
                        <w:top w:val="none" w:sz="0" w:space="0" w:color="auto"/>
                        <w:left w:val="none" w:sz="0" w:space="0" w:color="auto"/>
                        <w:bottom w:val="none" w:sz="0" w:space="0" w:color="auto"/>
                        <w:right w:val="none" w:sz="0" w:space="0" w:color="auto"/>
                      </w:divBdr>
                    </w:div>
                  </w:divsChild>
                </w:div>
                <w:div w:id="877159178">
                  <w:marLeft w:val="0"/>
                  <w:marRight w:val="0"/>
                  <w:marTop w:val="0"/>
                  <w:marBottom w:val="0"/>
                  <w:divBdr>
                    <w:top w:val="none" w:sz="0" w:space="0" w:color="auto"/>
                    <w:left w:val="none" w:sz="0" w:space="0" w:color="auto"/>
                    <w:bottom w:val="none" w:sz="0" w:space="0" w:color="auto"/>
                    <w:right w:val="none" w:sz="0" w:space="0" w:color="auto"/>
                  </w:divBdr>
                  <w:divsChild>
                    <w:div w:id="1309750137">
                      <w:marLeft w:val="0"/>
                      <w:marRight w:val="0"/>
                      <w:marTop w:val="0"/>
                      <w:marBottom w:val="0"/>
                      <w:divBdr>
                        <w:top w:val="none" w:sz="0" w:space="0" w:color="auto"/>
                        <w:left w:val="none" w:sz="0" w:space="0" w:color="auto"/>
                        <w:bottom w:val="none" w:sz="0" w:space="0" w:color="auto"/>
                        <w:right w:val="none" w:sz="0" w:space="0" w:color="auto"/>
                      </w:divBdr>
                    </w:div>
                  </w:divsChild>
                </w:div>
                <w:div w:id="911694362">
                  <w:marLeft w:val="0"/>
                  <w:marRight w:val="0"/>
                  <w:marTop w:val="0"/>
                  <w:marBottom w:val="0"/>
                  <w:divBdr>
                    <w:top w:val="none" w:sz="0" w:space="0" w:color="auto"/>
                    <w:left w:val="none" w:sz="0" w:space="0" w:color="auto"/>
                    <w:bottom w:val="none" w:sz="0" w:space="0" w:color="auto"/>
                    <w:right w:val="none" w:sz="0" w:space="0" w:color="auto"/>
                  </w:divBdr>
                  <w:divsChild>
                    <w:div w:id="2111272432">
                      <w:marLeft w:val="0"/>
                      <w:marRight w:val="0"/>
                      <w:marTop w:val="0"/>
                      <w:marBottom w:val="0"/>
                      <w:divBdr>
                        <w:top w:val="none" w:sz="0" w:space="0" w:color="auto"/>
                        <w:left w:val="none" w:sz="0" w:space="0" w:color="auto"/>
                        <w:bottom w:val="none" w:sz="0" w:space="0" w:color="auto"/>
                        <w:right w:val="none" w:sz="0" w:space="0" w:color="auto"/>
                      </w:divBdr>
                    </w:div>
                  </w:divsChild>
                </w:div>
                <w:div w:id="944727013">
                  <w:marLeft w:val="0"/>
                  <w:marRight w:val="0"/>
                  <w:marTop w:val="0"/>
                  <w:marBottom w:val="0"/>
                  <w:divBdr>
                    <w:top w:val="none" w:sz="0" w:space="0" w:color="auto"/>
                    <w:left w:val="none" w:sz="0" w:space="0" w:color="auto"/>
                    <w:bottom w:val="none" w:sz="0" w:space="0" w:color="auto"/>
                    <w:right w:val="none" w:sz="0" w:space="0" w:color="auto"/>
                  </w:divBdr>
                  <w:divsChild>
                    <w:div w:id="2076120717">
                      <w:marLeft w:val="0"/>
                      <w:marRight w:val="0"/>
                      <w:marTop w:val="0"/>
                      <w:marBottom w:val="0"/>
                      <w:divBdr>
                        <w:top w:val="none" w:sz="0" w:space="0" w:color="auto"/>
                        <w:left w:val="none" w:sz="0" w:space="0" w:color="auto"/>
                        <w:bottom w:val="none" w:sz="0" w:space="0" w:color="auto"/>
                        <w:right w:val="none" w:sz="0" w:space="0" w:color="auto"/>
                      </w:divBdr>
                    </w:div>
                  </w:divsChild>
                </w:div>
                <w:div w:id="952056068">
                  <w:marLeft w:val="0"/>
                  <w:marRight w:val="0"/>
                  <w:marTop w:val="0"/>
                  <w:marBottom w:val="0"/>
                  <w:divBdr>
                    <w:top w:val="none" w:sz="0" w:space="0" w:color="auto"/>
                    <w:left w:val="none" w:sz="0" w:space="0" w:color="auto"/>
                    <w:bottom w:val="none" w:sz="0" w:space="0" w:color="auto"/>
                    <w:right w:val="none" w:sz="0" w:space="0" w:color="auto"/>
                  </w:divBdr>
                  <w:divsChild>
                    <w:div w:id="1586067656">
                      <w:marLeft w:val="0"/>
                      <w:marRight w:val="0"/>
                      <w:marTop w:val="0"/>
                      <w:marBottom w:val="0"/>
                      <w:divBdr>
                        <w:top w:val="none" w:sz="0" w:space="0" w:color="auto"/>
                        <w:left w:val="none" w:sz="0" w:space="0" w:color="auto"/>
                        <w:bottom w:val="none" w:sz="0" w:space="0" w:color="auto"/>
                        <w:right w:val="none" w:sz="0" w:space="0" w:color="auto"/>
                      </w:divBdr>
                    </w:div>
                  </w:divsChild>
                </w:div>
                <w:div w:id="961110760">
                  <w:marLeft w:val="0"/>
                  <w:marRight w:val="0"/>
                  <w:marTop w:val="0"/>
                  <w:marBottom w:val="0"/>
                  <w:divBdr>
                    <w:top w:val="none" w:sz="0" w:space="0" w:color="auto"/>
                    <w:left w:val="none" w:sz="0" w:space="0" w:color="auto"/>
                    <w:bottom w:val="none" w:sz="0" w:space="0" w:color="auto"/>
                    <w:right w:val="none" w:sz="0" w:space="0" w:color="auto"/>
                  </w:divBdr>
                  <w:divsChild>
                    <w:div w:id="1933319635">
                      <w:marLeft w:val="0"/>
                      <w:marRight w:val="0"/>
                      <w:marTop w:val="0"/>
                      <w:marBottom w:val="0"/>
                      <w:divBdr>
                        <w:top w:val="none" w:sz="0" w:space="0" w:color="auto"/>
                        <w:left w:val="none" w:sz="0" w:space="0" w:color="auto"/>
                        <w:bottom w:val="none" w:sz="0" w:space="0" w:color="auto"/>
                        <w:right w:val="none" w:sz="0" w:space="0" w:color="auto"/>
                      </w:divBdr>
                    </w:div>
                  </w:divsChild>
                </w:div>
                <w:div w:id="972634204">
                  <w:marLeft w:val="0"/>
                  <w:marRight w:val="0"/>
                  <w:marTop w:val="0"/>
                  <w:marBottom w:val="0"/>
                  <w:divBdr>
                    <w:top w:val="none" w:sz="0" w:space="0" w:color="auto"/>
                    <w:left w:val="none" w:sz="0" w:space="0" w:color="auto"/>
                    <w:bottom w:val="none" w:sz="0" w:space="0" w:color="auto"/>
                    <w:right w:val="none" w:sz="0" w:space="0" w:color="auto"/>
                  </w:divBdr>
                  <w:divsChild>
                    <w:div w:id="489252646">
                      <w:marLeft w:val="0"/>
                      <w:marRight w:val="0"/>
                      <w:marTop w:val="0"/>
                      <w:marBottom w:val="0"/>
                      <w:divBdr>
                        <w:top w:val="none" w:sz="0" w:space="0" w:color="auto"/>
                        <w:left w:val="none" w:sz="0" w:space="0" w:color="auto"/>
                        <w:bottom w:val="none" w:sz="0" w:space="0" w:color="auto"/>
                        <w:right w:val="none" w:sz="0" w:space="0" w:color="auto"/>
                      </w:divBdr>
                    </w:div>
                  </w:divsChild>
                </w:div>
                <w:div w:id="1000087245">
                  <w:marLeft w:val="0"/>
                  <w:marRight w:val="0"/>
                  <w:marTop w:val="0"/>
                  <w:marBottom w:val="0"/>
                  <w:divBdr>
                    <w:top w:val="none" w:sz="0" w:space="0" w:color="auto"/>
                    <w:left w:val="none" w:sz="0" w:space="0" w:color="auto"/>
                    <w:bottom w:val="none" w:sz="0" w:space="0" w:color="auto"/>
                    <w:right w:val="none" w:sz="0" w:space="0" w:color="auto"/>
                  </w:divBdr>
                  <w:divsChild>
                    <w:div w:id="1213887968">
                      <w:marLeft w:val="0"/>
                      <w:marRight w:val="0"/>
                      <w:marTop w:val="0"/>
                      <w:marBottom w:val="0"/>
                      <w:divBdr>
                        <w:top w:val="none" w:sz="0" w:space="0" w:color="auto"/>
                        <w:left w:val="none" w:sz="0" w:space="0" w:color="auto"/>
                        <w:bottom w:val="none" w:sz="0" w:space="0" w:color="auto"/>
                        <w:right w:val="none" w:sz="0" w:space="0" w:color="auto"/>
                      </w:divBdr>
                    </w:div>
                  </w:divsChild>
                </w:div>
                <w:div w:id="1017929101">
                  <w:marLeft w:val="0"/>
                  <w:marRight w:val="0"/>
                  <w:marTop w:val="0"/>
                  <w:marBottom w:val="0"/>
                  <w:divBdr>
                    <w:top w:val="none" w:sz="0" w:space="0" w:color="auto"/>
                    <w:left w:val="none" w:sz="0" w:space="0" w:color="auto"/>
                    <w:bottom w:val="none" w:sz="0" w:space="0" w:color="auto"/>
                    <w:right w:val="none" w:sz="0" w:space="0" w:color="auto"/>
                  </w:divBdr>
                  <w:divsChild>
                    <w:div w:id="1594820256">
                      <w:marLeft w:val="0"/>
                      <w:marRight w:val="0"/>
                      <w:marTop w:val="0"/>
                      <w:marBottom w:val="0"/>
                      <w:divBdr>
                        <w:top w:val="none" w:sz="0" w:space="0" w:color="auto"/>
                        <w:left w:val="none" w:sz="0" w:space="0" w:color="auto"/>
                        <w:bottom w:val="none" w:sz="0" w:space="0" w:color="auto"/>
                        <w:right w:val="none" w:sz="0" w:space="0" w:color="auto"/>
                      </w:divBdr>
                    </w:div>
                  </w:divsChild>
                </w:div>
                <w:div w:id="1025903290">
                  <w:marLeft w:val="0"/>
                  <w:marRight w:val="0"/>
                  <w:marTop w:val="0"/>
                  <w:marBottom w:val="0"/>
                  <w:divBdr>
                    <w:top w:val="none" w:sz="0" w:space="0" w:color="auto"/>
                    <w:left w:val="none" w:sz="0" w:space="0" w:color="auto"/>
                    <w:bottom w:val="none" w:sz="0" w:space="0" w:color="auto"/>
                    <w:right w:val="none" w:sz="0" w:space="0" w:color="auto"/>
                  </w:divBdr>
                  <w:divsChild>
                    <w:div w:id="726027034">
                      <w:marLeft w:val="0"/>
                      <w:marRight w:val="0"/>
                      <w:marTop w:val="0"/>
                      <w:marBottom w:val="0"/>
                      <w:divBdr>
                        <w:top w:val="none" w:sz="0" w:space="0" w:color="auto"/>
                        <w:left w:val="none" w:sz="0" w:space="0" w:color="auto"/>
                        <w:bottom w:val="none" w:sz="0" w:space="0" w:color="auto"/>
                        <w:right w:val="none" w:sz="0" w:space="0" w:color="auto"/>
                      </w:divBdr>
                    </w:div>
                  </w:divsChild>
                </w:div>
                <w:div w:id="1063022269">
                  <w:marLeft w:val="0"/>
                  <w:marRight w:val="0"/>
                  <w:marTop w:val="0"/>
                  <w:marBottom w:val="0"/>
                  <w:divBdr>
                    <w:top w:val="none" w:sz="0" w:space="0" w:color="auto"/>
                    <w:left w:val="none" w:sz="0" w:space="0" w:color="auto"/>
                    <w:bottom w:val="none" w:sz="0" w:space="0" w:color="auto"/>
                    <w:right w:val="none" w:sz="0" w:space="0" w:color="auto"/>
                  </w:divBdr>
                  <w:divsChild>
                    <w:div w:id="2025857982">
                      <w:marLeft w:val="0"/>
                      <w:marRight w:val="0"/>
                      <w:marTop w:val="0"/>
                      <w:marBottom w:val="0"/>
                      <w:divBdr>
                        <w:top w:val="none" w:sz="0" w:space="0" w:color="auto"/>
                        <w:left w:val="none" w:sz="0" w:space="0" w:color="auto"/>
                        <w:bottom w:val="none" w:sz="0" w:space="0" w:color="auto"/>
                        <w:right w:val="none" w:sz="0" w:space="0" w:color="auto"/>
                      </w:divBdr>
                    </w:div>
                  </w:divsChild>
                </w:div>
                <w:div w:id="1081832692">
                  <w:marLeft w:val="0"/>
                  <w:marRight w:val="0"/>
                  <w:marTop w:val="0"/>
                  <w:marBottom w:val="0"/>
                  <w:divBdr>
                    <w:top w:val="none" w:sz="0" w:space="0" w:color="auto"/>
                    <w:left w:val="none" w:sz="0" w:space="0" w:color="auto"/>
                    <w:bottom w:val="none" w:sz="0" w:space="0" w:color="auto"/>
                    <w:right w:val="none" w:sz="0" w:space="0" w:color="auto"/>
                  </w:divBdr>
                  <w:divsChild>
                    <w:div w:id="1607149906">
                      <w:marLeft w:val="0"/>
                      <w:marRight w:val="0"/>
                      <w:marTop w:val="0"/>
                      <w:marBottom w:val="0"/>
                      <w:divBdr>
                        <w:top w:val="none" w:sz="0" w:space="0" w:color="auto"/>
                        <w:left w:val="none" w:sz="0" w:space="0" w:color="auto"/>
                        <w:bottom w:val="none" w:sz="0" w:space="0" w:color="auto"/>
                        <w:right w:val="none" w:sz="0" w:space="0" w:color="auto"/>
                      </w:divBdr>
                    </w:div>
                  </w:divsChild>
                </w:div>
                <w:div w:id="1119033871">
                  <w:marLeft w:val="0"/>
                  <w:marRight w:val="0"/>
                  <w:marTop w:val="0"/>
                  <w:marBottom w:val="0"/>
                  <w:divBdr>
                    <w:top w:val="none" w:sz="0" w:space="0" w:color="auto"/>
                    <w:left w:val="none" w:sz="0" w:space="0" w:color="auto"/>
                    <w:bottom w:val="none" w:sz="0" w:space="0" w:color="auto"/>
                    <w:right w:val="none" w:sz="0" w:space="0" w:color="auto"/>
                  </w:divBdr>
                  <w:divsChild>
                    <w:div w:id="672074067">
                      <w:marLeft w:val="0"/>
                      <w:marRight w:val="0"/>
                      <w:marTop w:val="0"/>
                      <w:marBottom w:val="0"/>
                      <w:divBdr>
                        <w:top w:val="none" w:sz="0" w:space="0" w:color="auto"/>
                        <w:left w:val="none" w:sz="0" w:space="0" w:color="auto"/>
                        <w:bottom w:val="none" w:sz="0" w:space="0" w:color="auto"/>
                        <w:right w:val="none" w:sz="0" w:space="0" w:color="auto"/>
                      </w:divBdr>
                    </w:div>
                  </w:divsChild>
                </w:div>
                <w:div w:id="1131557227">
                  <w:marLeft w:val="0"/>
                  <w:marRight w:val="0"/>
                  <w:marTop w:val="0"/>
                  <w:marBottom w:val="0"/>
                  <w:divBdr>
                    <w:top w:val="none" w:sz="0" w:space="0" w:color="auto"/>
                    <w:left w:val="none" w:sz="0" w:space="0" w:color="auto"/>
                    <w:bottom w:val="none" w:sz="0" w:space="0" w:color="auto"/>
                    <w:right w:val="none" w:sz="0" w:space="0" w:color="auto"/>
                  </w:divBdr>
                  <w:divsChild>
                    <w:div w:id="1536381075">
                      <w:marLeft w:val="0"/>
                      <w:marRight w:val="0"/>
                      <w:marTop w:val="0"/>
                      <w:marBottom w:val="0"/>
                      <w:divBdr>
                        <w:top w:val="none" w:sz="0" w:space="0" w:color="auto"/>
                        <w:left w:val="none" w:sz="0" w:space="0" w:color="auto"/>
                        <w:bottom w:val="none" w:sz="0" w:space="0" w:color="auto"/>
                        <w:right w:val="none" w:sz="0" w:space="0" w:color="auto"/>
                      </w:divBdr>
                    </w:div>
                  </w:divsChild>
                </w:div>
                <w:div w:id="1137457496">
                  <w:marLeft w:val="0"/>
                  <w:marRight w:val="0"/>
                  <w:marTop w:val="0"/>
                  <w:marBottom w:val="0"/>
                  <w:divBdr>
                    <w:top w:val="none" w:sz="0" w:space="0" w:color="auto"/>
                    <w:left w:val="none" w:sz="0" w:space="0" w:color="auto"/>
                    <w:bottom w:val="none" w:sz="0" w:space="0" w:color="auto"/>
                    <w:right w:val="none" w:sz="0" w:space="0" w:color="auto"/>
                  </w:divBdr>
                  <w:divsChild>
                    <w:div w:id="27219422">
                      <w:marLeft w:val="0"/>
                      <w:marRight w:val="0"/>
                      <w:marTop w:val="0"/>
                      <w:marBottom w:val="0"/>
                      <w:divBdr>
                        <w:top w:val="none" w:sz="0" w:space="0" w:color="auto"/>
                        <w:left w:val="none" w:sz="0" w:space="0" w:color="auto"/>
                        <w:bottom w:val="none" w:sz="0" w:space="0" w:color="auto"/>
                        <w:right w:val="none" w:sz="0" w:space="0" w:color="auto"/>
                      </w:divBdr>
                    </w:div>
                  </w:divsChild>
                </w:div>
                <w:div w:id="1189491952">
                  <w:marLeft w:val="0"/>
                  <w:marRight w:val="0"/>
                  <w:marTop w:val="0"/>
                  <w:marBottom w:val="0"/>
                  <w:divBdr>
                    <w:top w:val="none" w:sz="0" w:space="0" w:color="auto"/>
                    <w:left w:val="none" w:sz="0" w:space="0" w:color="auto"/>
                    <w:bottom w:val="none" w:sz="0" w:space="0" w:color="auto"/>
                    <w:right w:val="none" w:sz="0" w:space="0" w:color="auto"/>
                  </w:divBdr>
                  <w:divsChild>
                    <w:div w:id="997421893">
                      <w:marLeft w:val="0"/>
                      <w:marRight w:val="0"/>
                      <w:marTop w:val="0"/>
                      <w:marBottom w:val="0"/>
                      <w:divBdr>
                        <w:top w:val="none" w:sz="0" w:space="0" w:color="auto"/>
                        <w:left w:val="none" w:sz="0" w:space="0" w:color="auto"/>
                        <w:bottom w:val="none" w:sz="0" w:space="0" w:color="auto"/>
                        <w:right w:val="none" w:sz="0" w:space="0" w:color="auto"/>
                      </w:divBdr>
                    </w:div>
                  </w:divsChild>
                </w:div>
                <w:div w:id="1196691984">
                  <w:marLeft w:val="0"/>
                  <w:marRight w:val="0"/>
                  <w:marTop w:val="0"/>
                  <w:marBottom w:val="0"/>
                  <w:divBdr>
                    <w:top w:val="none" w:sz="0" w:space="0" w:color="auto"/>
                    <w:left w:val="none" w:sz="0" w:space="0" w:color="auto"/>
                    <w:bottom w:val="none" w:sz="0" w:space="0" w:color="auto"/>
                    <w:right w:val="none" w:sz="0" w:space="0" w:color="auto"/>
                  </w:divBdr>
                  <w:divsChild>
                    <w:div w:id="1528250054">
                      <w:marLeft w:val="0"/>
                      <w:marRight w:val="0"/>
                      <w:marTop w:val="0"/>
                      <w:marBottom w:val="0"/>
                      <w:divBdr>
                        <w:top w:val="none" w:sz="0" w:space="0" w:color="auto"/>
                        <w:left w:val="none" w:sz="0" w:space="0" w:color="auto"/>
                        <w:bottom w:val="none" w:sz="0" w:space="0" w:color="auto"/>
                        <w:right w:val="none" w:sz="0" w:space="0" w:color="auto"/>
                      </w:divBdr>
                    </w:div>
                  </w:divsChild>
                </w:div>
                <w:div w:id="1199783757">
                  <w:marLeft w:val="0"/>
                  <w:marRight w:val="0"/>
                  <w:marTop w:val="0"/>
                  <w:marBottom w:val="0"/>
                  <w:divBdr>
                    <w:top w:val="none" w:sz="0" w:space="0" w:color="auto"/>
                    <w:left w:val="none" w:sz="0" w:space="0" w:color="auto"/>
                    <w:bottom w:val="none" w:sz="0" w:space="0" w:color="auto"/>
                    <w:right w:val="none" w:sz="0" w:space="0" w:color="auto"/>
                  </w:divBdr>
                  <w:divsChild>
                    <w:div w:id="740710351">
                      <w:marLeft w:val="0"/>
                      <w:marRight w:val="0"/>
                      <w:marTop w:val="0"/>
                      <w:marBottom w:val="0"/>
                      <w:divBdr>
                        <w:top w:val="none" w:sz="0" w:space="0" w:color="auto"/>
                        <w:left w:val="none" w:sz="0" w:space="0" w:color="auto"/>
                        <w:bottom w:val="none" w:sz="0" w:space="0" w:color="auto"/>
                        <w:right w:val="none" w:sz="0" w:space="0" w:color="auto"/>
                      </w:divBdr>
                    </w:div>
                  </w:divsChild>
                </w:div>
                <w:div w:id="1206867898">
                  <w:marLeft w:val="0"/>
                  <w:marRight w:val="0"/>
                  <w:marTop w:val="0"/>
                  <w:marBottom w:val="0"/>
                  <w:divBdr>
                    <w:top w:val="none" w:sz="0" w:space="0" w:color="auto"/>
                    <w:left w:val="none" w:sz="0" w:space="0" w:color="auto"/>
                    <w:bottom w:val="none" w:sz="0" w:space="0" w:color="auto"/>
                    <w:right w:val="none" w:sz="0" w:space="0" w:color="auto"/>
                  </w:divBdr>
                  <w:divsChild>
                    <w:div w:id="403382339">
                      <w:marLeft w:val="0"/>
                      <w:marRight w:val="0"/>
                      <w:marTop w:val="0"/>
                      <w:marBottom w:val="0"/>
                      <w:divBdr>
                        <w:top w:val="none" w:sz="0" w:space="0" w:color="auto"/>
                        <w:left w:val="none" w:sz="0" w:space="0" w:color="auto"/>
                        <w:bottom w:val="none" w:sz="0" w:space="0" w:color="auto"/>
                        <w:right w:val="none" w:sz="0" w:space="0" w:color="auto"/>
                      </w:divBdr>
                    </w:div>
                  </w:divsChild>
                </w:div>
                <w:div w:id="1229418281">
                  <w:marLeft w:val="0"/>
                  <w:marRight w:val="0"/>
                  <w:marTop w:val="0"/>
                  <w:marBottom w:val="0"/>
                  <w:divBdr>
                    <w:top w:val="none" w:sz="0" w:space="0" w:color="auto"/>
                    <w:left w:val="none" w:sz="0" w:space="0" w:color="auto"/>
                    <w:bottom w:val="none" w:sz="0" w:space="0" w:color="auto"/>
                    <w:right w:val="none" w:sz="0" w:space="0" w:color="auto"/>
                  </w:divBdr>
                  <w:divsChild>
                    <w:div w:id="1902055777">
                      <w:marLeft w:val="0"/>
                      <w:marRight w:val="0"/>
                      <w:marTop w:val="0"/>
                      <w:marBottom w:val="0"/>
                      <w:divBdr>
                        <w:top w:val="none" w:sz="0" w:space="0" w:color="auto"/>
                        <w:left w:val="none" w:sz="0" w:space="0" w:color="auto"/>
                        <w:bottom w:val="none" w:sz="0" w:space="0" w:color="auto"/>
                        <w:right w:val="none" w:sz="0" w:space="0" w:color="auto"/>
                      </w:divBdr>
                    </w:div>
                  </w:divsChild>
                </w:div>
                <w:div w:id="1231840625">
                  <w:marLeft w:val="0"/>
                  <w:marRight w:val="0"/>
                  <w:marTop w:val="0"/>
                  <w:marBottom w:val="0"/>
                  <w:divBdr>
                    <w:top w:val="none" w:sz="0" w:space="0" w:color="auto"/>
                    <w:left w:val="none" w:sz="0" w:space="0" w:color="auto"/>
                    <w:bottom w:val="none" w:sz="0" w:space="0" w:color="auto"/>
                    <w:right w:val="none" w:sz="0" w:space="0" w:color="auto"/>
                  </w:divBdr>
                  <w:divsChild>
                    <w:div w:id="1496677627">
                      <w:marLeft w:val="0"/>
                      <w:marRight w:val="0"/>
                      <w:marTop w:val="0"/>
                      <w:marBottom w:val="0"/>
                      <w:divBdr>
                        <w:top w:val="none" w:sz="0" w:space="0" w:color="auto"/>
                        <w:left w:val="none" w:sz="0" w:space="0" w:color="auto"/>
                        <w:bottom w:val="none" w:sz="0" w:space="0" w:color="auto"/>
                        <w:right w:val="none" w:sz="0" w:space="0" w:color="auto"/>
                      </w:divBdr>
                    </w:div>
                  </w:divsChild>
                </w:div>
                <w:div w:id="1254121534">
                  <w:marLeft w:val="0"/>
                  <w:marRight w:val="0"/>
                  <w:marTop w:val="0"/>
                  <w:marBottom w:val="0"/>
                  <w:divBdr>
                    <w:top w:val="none" w:sz="0" w:space="0" w:color="auto"/>
                    <w:left w:val="none" w:sz="0" w:space="0" w:color="auto"/>
                    <w:bottom w:val="none" w:sz="0" w:space="0" w:color="auto"/>
                    <w:right w:val="none" w:sz="0" w:space="0" w:color="auto"/>
                  </w:divBdr>
                  <w:divsChild>
                    <w:div w:id="531266284">
                      <w:marLeft w:val="0"/>
                      <w:marRight w:val="0"/>
                      <w:marTop w:val="0"/>
                      <w:marBottom w:val="0"/>
                      <w:divBdr>
                        <w:top w:val="none" w:sz="0" w:space="0" w:color="auto"/>
                        <w:left w:val="none" w:sz="0" w:space="0" w:color="auto"/>
                        <w:bottom w:val="none" w:sz="0" w:space="0" w:color="auto"/>
                        <w:right w:val="none" w:sz="0" w:space="0" w:color="auto"/>
                      </w:divBdr>
                    </w:div>
                  </w:divsChild>
                </w:div>
                <w:div w:id="1260330202">
                  <w:marLeft w:val="0"/>
                  <w:marRight w:val="0"/>
                  <w:marTop w:val="0"/>
                  <w:marBottom w:val="0"/>
                  <w:divBdr>
                    <w:top w:val="none" w:sz="0" w:space="0" w:color="auto"/>
                    <w:left w:val="none" w:sz="0" w:space="0" w:color="auto"/>
                    <w:bottom w:val="none" w:sz="0" w:space="0" w:color="auto"/>
                    <w:right w:val="none" w:sz="0" w:space="0" w:color="auto"/>
                  </w:divBdr>
                  <w:divsChild>
                    <w:div w:id="1442648581">
                      <w:marLeft w:val="0"/>
                      <w:marRight w:val="0"/>
                      <w:marTop w:val="0"/>
                      <w:marBottom w:val="0"/>
                      <w:divBdr>
                        <w:top w:val="none" w:sz="0" w:space="0" w:color="auto"/>
                        <w:left w:val="none" w:sz="0" w:space="0" w:color="auto"/>
                        <w:bottom w:val="none" w:sz="0" w:space="0" w:color="auto"/>
                        <w:right w:val="none" w:sz="0" w:space="0" w:color="auto"/>
                      </w:divBdr>
                    </w:div>
                  </w:divsChild>
                </w:div>
                <w:div w:id="1320693491">
                  <w:marLeft w:val="0"/>
                  <w:marRight w:val="0"/>
                  <w:marTop w:val="0"/>
                  <w:marBottom w:val="0"/>
                  <w:divBdr>
                    <w:top w:val="none" w:sz="0" w:space="0" w:color="auto"/>
                    <w:left w:val="none" w:sz="0" w:space="0" w:color="auto"/>
                    <w:bottom w:val="none" w:sz="0" w:space="0" w:color="auto"/>
                    <w:right w:val="none" w:sz="0" w:space="0" w:color="auto"/>
                  </w:divBdr>
                  <w:divsChild>
                    <w:div w:id="1692684089">
                      <w:marLeft w:val="0"/>
                      <w:marRight w:val="0"/>
                      <w:marTop w:val="0"/>
                      <w:marBottom w:val="0"/>
                      <w:divBdr>
                        <w:top w:val="none" w:sz="0" w:space="0" w:color="auto"/>
                        <w:left w:val="none" w:sz="0" w:space="0" w:color="auto"/>
                        <w:bottom w:val="none" w:sz="0" w:space="0" w:color="auto"/>
                        <w:right w:val="none" w:sz="0" w:space="0" w:color="auto"/>
                      </w:divBdr>
                    </w:div>
                  </w:divsChild>
                </w:div>
                <w:div w:id="1324116183">
                  <w:marLeft w:val="0"/>
                  <w:marRight w:val="0"/>
                  <w:marTop w:val="0"/>
                  <w:marBottom w:val="0"/>
                  <w:divBdr>
                    <w:top w:val="none" w:sz="0" w:space="0" w:color="auto"/>
                    <w:left w:val="none" w:sz="0" w:space="0" w:color="auto"/>
                    <w:bottom w:val="none" w:sz="0" w:space="0" w:color="auto"/>
                    <w:right w:val="none" w:sz="0" w:space="0" w:color="auto"/>
                  </w:divBdr>
                  <w:divsChild>
                    <w:div w:id="393234079">
                      <w:marLeft w:val="0"/>
                      <w:marRight w:val="0"/>
                      <w:marTop w:val="0"/>
                      <w:marBottom w:val="0"/>
                      <w:divBdr>
                        <w:top w:val="none" w:sz="0" w:space="0" w:color="auto"/>
                        <w:left w:val="none" w:sz="0" w:space="0" w:color="auto"/>
                        <w:bottom w:val="none" w:sz="0" w:space="0" w:color="auto"/>
                        <w:right w:val="none" w:sz="0" w:space="0" w:color="auto"/>
                      </w:divBdr>
                    </w:div>
                  </w:divsChild>
                </w:div>
                <w:div w:id="1359160969">
                  <w:marLeft w:val="0"/>
                  <w:marRight w:val="0"/>
                  <w:marTop w:val="0"/>
                  <w:marBottom w:val="0"/>
                  <w:divBdr>
                    <w:top w:val="none" w:sz="0" w:space="0" w:color="auto"/>
                    <w:left w:val="none" w:sz="0" w:space="0" w:color="auto"/>
                    <w:bottom w:val="none" w:sz="0" w:space="0" w:color="auto"/>
                    <w:right w:val="none" w:sz="0" w:space="0" w:color="auto"/>
                  </w:divBdr>
                  <w:divsChild>
                    <w:div w:id="1616672685">
                      <w:marLeft w:val="0"/>
                      <w:marRight w:val="0"/>
                      <w:marTop w:val="0"/>
                      <w:marBottom w:val="0"/>
                      <w:divBdr>
                        <w:top w:val="none" w:sz="0" w:space="0" w:color="auto"/>
                        <w:left w:val="none" w:sz="0" w:space="0" w:color="auto"/>
                        <w:bottom w:val="none" w:sz="0" w:space="0" w:color="auto"/>
                        <w:right w:val="none" w:sz="0" w:space="0" w:color="auto"/>
                      </w:divBdr>
                    </w:div>
                  </w:divsChild>
                </w:div>
                <w:div w:id="1396776476">
                  <w:marLeft w:val="0"/>
                  <w:marRight w:val="0"/>
                  <w:marTop w:val="0"/>
                  <w:marBottom w:val="0"/>
                  <w:divBdr>
                    <w:top w:val="none" w:sz="0" w:space="0" w:color="auto"/>
                    <w:left w:val="none" w:sz="0" w:space="0" w:color="auto"/>
                    <w:bottom w:val="none" w:sz="0" w:space="0" w:color="auto"/>
                    <w:right w:val="none" w:sz="0" w:space="0" w:color="auto"/>
                  </w:divBdr>
                  <w:divsChild>
                    <w:div w:id="44528120">
                      <w:marLeft w:val="0"/>
                      <w:marRight w:val="0"/>
                      <w:marTop w:val="0"/>
                      <w:marBottom w:val="0"/>
                      <w:divBdr>
                        <w:top w:val="none" w:sz="0" w:space="0" w:color="auto"/>
                        <w:left w:val="none" w:sz="0" w:space="0" w:color="auto"/>
                        <w:bottom w:val="none" w:sz="0" w:space="0" w:color="auto"/>
                        <w:right w:val="none" w:sz="0" w:space="0" w:color="auto"/>
                      </w:divBdr>
                    </w:div>
                  </w:divsChild>
                </w:div>
                <w:div w:id="1408572550">
                  <w:marLeft w:val="0"/>
                  <w:marRight w:val="0"/>
                  <w:marTop w:val="0"/>
                  <w:marBottom w:val="0"/>
                  <w:divBdr>
                    <w:top w:val="none" w:sz="0" w:space="0" w:color="auto"/>
                    <w:left w:val="none" w:sz="0" w:space="0" w:color="auto"/>
                    <w:bottom w:val="none" w:sz="0" w:space="0" w:color="auto"/>
                    <w:right w:val="none" w:sz="0" w:space="0" w:color="auto"/>
                  </w:divBdr>
                  <w:divsChild>
                    <w:div w:id="1959480908">
                      <w:marLeft w:val="0"/>
                      <w:marRight w:val="0"/>
                      <w:marTop w:val="0"/>
                      <w:marBottom w:val="0"/>
                      <w:divBdr>
                        <w:top w:val="none" w:sz="0" w:space="0" w:color="auto"/>
                        <w:left w:val="none" w:sz="0" w:space="0" w:color="auto"/>
                        <w:bottom w:val="none" w:sz="0" w:space="0" w:color="auto"/>
                        <w:right w:val="none" w:sz="0" w:space="0" w:color="auto"/>
                      </w:divBdr>
                    </w:div>
                  </w:divsChild>
                </w:div>
                <w:div w:id="1444157324">
                  <w:marLeft w:val="0"/>
                  <w:marRight w:val="0"/>
                  <w:marTop w:val="0"/>
                  <w:marBottom w:val="0"/>
                  <w:divBdr>
                    <w:top w:val="none" w:sz="0" w:space="0" w:color="auto"/>
                    <w:left w:val="none" w:sz="0" w:space="0" w:color="auto"/>
                    <w:bottom w:val="none" w:sz="0" w:space="0" w:color="auto"/>
                    <w:right w:val="none" w:sz="0" w:space="0" w:color="auto"/>
                  </w:divBdr>
                  <w:divsChild>
                    <w:div w:id="2058965056">
                      <w:marLeft w:val="0"/>
                      <w:marRight w:val="0"/>
                      <w:marTop w:val="0"/>
                      <w:marBottom w:val="0"/>
                      <w:divBdr>
                        <w:top w:val="none" w:sz="0" w:space="0" w:color="auto"/>
                        <w:left w:val="none" w:sz="0" w:space="0" w:color="auto"/>
                        <w:bottom w:val="none" w:sz="0" w:space="0" w:color="auto"/>
                        <w:right w:val="none" w:sz="0" w:space="0" w:color="auto"/>
                      </w:divBdr>
                    </w:div>
                  </w:divsChild>
                </w:div>
                <w:div w:id="1454521709">
                  <w:marLeft w:val="0"/>
                  <w:marRight w:val="0"/>
                  <w:marTop w:val="0"/>
                  <w:marBottom w:val="0"/>
                  <w:divBdr>
                    <w:top w:val="none" w:sz="0" w:space="0" w:color="auto"/>
                    <w:left w:val="none" w:sz="0" w:space="0" w:color="auto"/>
                    <w:bottom w:val="none" w:sz="0" w:space="0" w:color="auto"/>
                    <w:right w:val="none" w:sz="0" w:space="0" w:color="auto"/>
                  </w:divBdr>
                  <w:divsChild>
                    <w:div w:id="1627157604">
                      <w:marLeft w:val="0"/>
                      <w:marRight w:val="0"/>
                      <w:marTop w:val="0"/>
                      <w:marBottom w:val="0"/>
                      <w:divBdr>
                        <w:top w:val="none" w:sz="0" w:space="0" w:color="auto"/>
                        <w:left w:val="none" w:sz="0" w:space="0" w:color="auto"/>
                        <w:bottom w:val="none" w:sz="0" w:space="0" w:color="auto"/>
                        <w:right w:val="none" w:sz="0" w:space="0" w:color="auto"/>
                      </w:divBdr>
                    </w:div>
                  </w:divsChild>
                </w:div>
                <w:div w:id="1480343519">
                  <w:marLeft w:val="0"/>
                  <w:marRight w:val="0"/>
                  <w:marTop w:val="0"/>
                  <w:marBottom w:val="0"/>
                  <w:divBdr>
                    <w:top w:val="none" w:sz="0" w:space="0" w:color="auto"/>
                    <w:left w:val="none" w:sz="0" w:space="0" w:color="auto"/>
                    <w:bottom w:val="none" w:sz="0" w:space="0" w:color="auto"/>
                    <w:right w:val="none" w:sz="0" w:space="0" w:color="auto"/>
                  </w:divBdr>
                  <w:divsChild>
                    <w:div w:id="1343505949">
                      <w:marLeft w:val="0"/>
                      <w:marRight w:val="0"/>
                      <w:marTop w:val="0"/>
                      <w:marBottom w:val="0"/>
                      <w:divBdr>
                        <w:top w:val="none" w:sz="0" w:space="0" w:color="auto"/>
                        <w:left w:val="none" w:sz="0" w:space="0" w:color="auto"/>
                        <w:bottom w:val="none" w:sz="0" w:space="0" w:color="auto"/>
                        <w:right w:val="none" w:sz="0" w:space="0" w:color="auto"/>
                      </w:divBdr>
                    </w:div>
                  </w:divsChild>
                </w:div>
                <w:div w:id="1484544659">
                  <w:marLeft w:val="0"/>
                  <w:marRight w:val="0"/>
                  <w:marTop w:val="0"/>
                  <w:marBottom w:val="0"/>
                  <w:divBdr>
                    <w:top w:val="none" w:sz="0" w:space="0" w:color="auto"/>
                    <w:left w:val="none" w:sz="0" w:space="0" w:color="auto"/>
                    <w:bottom w:val="none" w:sz="0" w:space="0" w:color="auto"/>
                    <w:right w:val="none" w:sz="0" w:space="0" w:color="auto"/>
                  </w:divBdr>
                  <w:divsChild>
                    <w:div w:id="1597441540">
                      <w:marLeft w:val="0"/>
                      <w:marRight w:val="0"/>
                      <w:marTop w:val="0"/>
                      <w:marBottom w:val="0"/>
                      <w:divBdr>
                        <w:top w:val="none" w:sz="0" w:space="0" w:color="auto"/>
                        <w:left w:val="none" w:sz="0" w:space="0" w:color="auto"/>
                        <w:bottom w:val="none" w:sz="0" w:space="0" w:color="auto"/>
                        <w:right w:val="none" w:sz="0" w:space="0" w:color="auto"/>
                      </w:divBdr>
                    </w:div>
                  </w:divsChild>
                </w:div>
                <w:div w:id="1492940137">
                  <w:marLeft w:val="0"/>
                  <w:marRight w:val="0"/>
                  <w:marTop w:val="0"/>
                  <w:marBottom w:val="0"/>
                  <w:divBdr>
                    <w:top w:val="none" w:sz="0" w:space="0" w:color="auto"/>
                    <w:left w:val="none" w:sz="0" w:space="0" w:color="auto"/>
                    <w:bottom w:val="none" w:sz="0" w:space="0" w:color="auto"/>
                    <w:right w:val="none" w:sz="0" w:space="0" w:color="auto"/>
                  </w:divBdr>
                  <w:divsChild>
                    <w:div w:id="418336259">
                      <w:marLeft w:val="0"/>
                      <w:marRight w:val="0"/>
                      <w:marTop w:val="0"/>
                      <w:marBottom w:val="0"/>
                      <w:divBdr>
                        <w:top w:val="none" w:sz="0" w:space="0" w:color="auto"/>
                        <w:left w:val="none" w:sz="0" w:space="0" w:color="auto"/>
                        <w:bottom w:val="none" w:sz="0" w:space="0" w:color="auto"/>
                        <w:right w:val="none" w:sz="0" w:space="0" w:color="auto"/>
                      </w:divBdr>
                    </w:div>
                  </w:divsChild>
                </w:div>
                <w:div w:id="1503013672">
                  <w:marLeft w:val="0"/>
                  <w:marRight w:val="0"/>
                  <w:marTop w:val="0"/>
                  <w:marBottom w:val="0"/>
                  <w:divBdr>
                    <w:top w:val="none" w:sz="0" w:space="0" w:color="auto"/>
                    <w:left w:val="none" w:sz="0" w:space="0" w:color="auto"/>
                    <w:bottom w:val="none" w:sz="0" w:space="0" w:color="auto"/>
                    <w:right w:val="none" w:sz="0" w:space="0" w:color="auto"/>
                  </w:divBdr>
                  <w:divsChild>
                    <w:div w:id="2048942066">
                      <w:marLeft w:val="0"/>
                      <w:marRight w:val="0"/>
                      <w:marTop w:val="0"/>
                      <w:marBottom w:val="0"/>
                      <w:divBdr>
                        <w:top w:val="none" w:sz="0" w:space="0" w:color="auto"/>
                        <w:left w:val="none" w:sz="0" w:space="0" w:color="auto"/>
                        <w:bottom w:val="none" w:sz="0" w:space="0" w:color="auto"/>
                        <w:right w:val="none" w:sz="0" w:space="0" w:color="auto"/>
                      </w:divBdr>
                    </w:div>
                  </w:divsChild>
                </w:div>
                <w:div w:id="1505316052">
                  <w:marLeft w:val="0"/>
                  <w:marRight w:val="0"/>
                  <w:marTop w:val="0"/>
                  <w:marBottom w:val="0"/>
                  <w:divBdr>
                    <w:top w:val="none" w:sz="0" w:space="0" w:color="auto"/>
                    <w:left w:val="none" w:sz="0" w:space="0" w:color="auto"/>
                    <w:bottom w:val="none" w:sz="0" w:space="0" w:color="auto"/>
                    <w:right w:val="none" w:sz="0" w:space="0" w:color="auto"/>
                  </w:divBdr>
                  <w:divsChild>
                    <w:div w:id="2017152561">
                      <w:marLeft w:val="0"/>
                      <w:marRight w:val="0"/>
                      <w:marTop w:val="0"/>
                      <w:marBottom w:val="0"/>
                      <w:divBdr>
                        <w:top w:val="none" w:sz="0" w:space="0" w:color="auto"/>
                        <w:left w:val="none" w:sz="0" w:space="0" w:color="auto"/>
                        <w:bottom w:val="none" w:sz="0" w:space="0" w:color="auto"/>
                        <w:right w:val="none" w:sz="0" w:space="0" w:color="auto"/>
                      </w:divBdr>
                    </w:div>
                  </w:divsChild>
                </w:div>
                <w:div w:id="1546874175">
                  <w:marLeft w:val="0"/>
                  <w:marRight w:val="0"/>
                  <w:marTop w:val="0"/>
                  <w:marBottom w:val="0"/>
                  <w:divBdr>
                    <w:top w:val="none" w:sz="0" w:space="0" w:color="auto"/>
                    <w:left w:val="none" w:sz="0" w:space="0" w:color="auto"/>
                    <w:bottom w:val="none" w:sz="0" w:space="0" w:color="auto"/>
                    <w:right w:val="none" w:sz="0" w:space="0" w:color="auto"/>
                  </w:divBdr>
                  <w:divsChild>
                    <w:div w:id="1024211734">
                      <w:marLeft w:val="0"/>
                      <w:marRight w:val="0"/>
                      <w:marTop w:val="0"/>
                      <w:marBottom w:val="0"/>
                      <w:divBdr>
                        <w:top w:val="none" w:sz="0" w:space="0" w:color="auto"/>
                        <w:left w:val="none" w:sz="0" w:space="0" w:color="auto"/>
                        <w:bottom w:val="none" w:sz="0" w:space="0" w:color="auto"/>
                        <w:right w:val="none" w:sz="0" w:space="0" w:color="auto"/>
                      </w:divBdr>
                    </w:div>
                  </w:divsChild>
                </w:div>
                <w:div w:id="1547451169">
                  <w:marLeft w:val="0"/>
                  <w:marRight w:val="0"/>
                  <w:marTop w:val="0"/>
                  <w:marBottom w:val="0"/>
                  <w:divBdr>
                    <w:top w:val="none" w:sz="0" w:space="0" w:color="auto"/>
                    <w:left w:val="none" w:sz="0" w:space="0" w:color="auto"/>
                    <w:bottom w:val="none" w:sz="0" w:space="0" w:color="auto"/>
                    <w:right w:val="none" w:sz="0" w:space="0" w:color="auto"/>
                  </w:divBdr>
                  <w:divsChild>
                    <w:div w:id="934898061">
                      <w:marLeft w:val="0"/>
                      <w:marRight w:val="0"/>
                      <w:marTop w:val="0"/>
                      <w:marBottom w:val="0"/>
                      <w:divBdr>
                        <w:top w:val="none" w:sz="0" w:space="0" w:color="auto"/>
                        <w:left w:val="none" w:sz="0" w:space="0" w:color="auto"/>
                        <w:bottom w:val="none" w:sz="0" w:space="0" w:color="auto"/>
                        <w:right w:val="none" w:sz="0" w:space="0" w:color="auto"/>
                      </w:divBdr>
                    </w:div>
                  </w:divsChild>
                </w:div>
                <w:div w:id="1568759279">
                  <w:marLeft w:val="0"/>
                  <w:marRight w:val="0"/>
                  <w:marTop w:val="0"/>
                  <w:marBottom w:val="0"/>
                  <w:divBdr>
                    <w:top w:val="none" w:sz="0" w:space="0" w:color="auto"/>
                    <w:left w:val="none" w:sz="0" w:space="0" w:color="auto"/>
                    <w:bottom w:val="none" w:sz="0" w:space="0" w:color="auto"/>
                    <w:right w:val="none" w:sz="0" w:space="0" w:color="auto"/>
                  </w:divBdr>
                  <w:divsChild>
                    <w:div w:id="173039492">
                      <w:marLeft w:val="0"/>
                      <w:marRight w:val="0"/>
                      <w:marTop w:val="0"/>
                      <w:marBottom w:val="0"/>
                      <w:divBdr>
                        <w:top w:val="none" w:sz="0" w:space="0" w:color="auto"/>
                        <w:left w:val="none" w:sz="0" w:space="0" w:color="auto"/>
                        <w:bottom w:val="none" w:sz="0" w:space="0" w:color="auto"/>
                        <w:right w:val="none" w:sz="0" w:space="0" w:color="auto"/>
                      </w:divBdr>
                    </w:div>
                  </w:divsChild>
                </w:div>
                <w:div w:id="1710837945">
                  <w:marLeft w:val="0"/>
                  <w:marRight w:val="0"/>
                  <w:marTop w:val="0"/>
                  <w:marBottom w:val="0"/>
                  <w:divBdr>
                    <w:top w:val="none" w:sz="0" w:space="0" w:color="auto"/>
                    <w:left w:val="none" w:sz="0" w:space="0" w:color="auto"/>
                    <w:bottom w:val="none" w:sz="0" w:space="0" w:color="auto"/>
                    <w:right w:val="none" w:sz="0" w:space="0" w:color="auto"/>
                  </w:divBdr>
                  <w:divsChild>
                    <w:div w:id="224026600">
                      <w:marLeft w:val="0"/>
                      <w:marRight w:val="0"/>
                      <w:marTop w:val="0"/>
                      <w:marBottom w:val="0"/>
                      <w:divBdr>
                        <w:top w:val="none" w:sz="0" w:space="0" w:color="auto"/>
                        <w:left w:val="none" w:sz="0" w:space="0" w:color="auto"/>
                        <w:bottom w:val="none" w:sz="0" w:space="0" w:color="auto"/>
                        <w:right w:val="none" w:sz="0" w:space="0" w:color="auto"/>
                      </w:divBdr>
                    </w:div>
                  </w:divsChild>
                </w:div>
                <w:div w:id="1755009760">
                  <w:marLeft w:val="0"/>
                  <w:marRight w:val="0"/>
                  <w:marTop w:val="0"/>
                  <w:marBottom w:val="0"/>
                  <w:divBdr>
                    <w:top w:val="none" w:sz="0" w:space="0" w:color="auto"/>
                    <w:left w:val="none" w:sz="0" w:space="0" w:color="auto"/>
                    <w:bottom w:val="none" w:sz="0" w:space="0" w:color="auto"/>
                    <w:right w:val="none" w:sz="0" w:space="0" w:color="auto"/>
                  </w:divBdr>
                  <w:divsChild>
                    <w:div w:id="1433355985">
                      <w:marLeft w:val="0"/>
                      <w:marRight w:val="0"/>
                      <w:marTop w:val="0"/>
                      <w:marBottom w:val="0"/>
                      <w:divBdr>
                        <w:top w:val="none" w:sz="0" w:space="0" w:color="auto"/>
                        <w:left w:val="none" w:sz="0" w:space="0" w:color="auto"/>
                        <w:bottom w:val="none" w:sz="0" w:space="0" w:color="auto"/>
                        <w:right w:val="none" w:sz="0" w:space="0" w:color="auto"/>
                      </w:divBdr>
                    </w:div>
                  </w:divsChild>
                </w:div>
                <w:div w:id="1797218125">
                  <w:marLeft w:val="0"/>
                  <w:marRight w:val="0"/>
                  <w:marTop w:val="0"/>
                  <w:marBottom w:val="0"/>
                  <w:divBdr>
                    <w:top w:val="none" w:sz="0" w:space="0" w:color="auto"/>
                    <w:left w:val="none" w:sz="0" w:space="0" w:color="auto"/>
                    <w:bottom w:val="none" w:sz="0" w:space="0" w:color="auto"/>
                    <w:right w:val="none" w:sz="0" w:space="0" w:color="auto"/>
                  </w:divBdr>
                  <w:divsChild>
                    <w:div w:id="1670911851">
                      <w:marLeft w:val="0"/>
                      <w:marRight w:val="0"/>
                      <w:marTop w:val="0"/>
                      <w:marBottom w:val="0"/>
                      <w:divBdr>
                        <w:top w:val="none" w:sz="0" w:space="0" w:color="auto"/>
                        <w:left w:val="none" w:sz="0" w:space="0" w:color="auto"/>
                        <w:bottom w:val="none" w:sz="0" w:space="0" w:color="auto"/>
                        <w:right w:val="none" w:sz="0" w:space="0" w:color="auto"/>
                      </w:divBdr>
                    </w:div>
                  </w:divsChild>
                </w:div>
                <w:div w:id="1839496593">
                  <w:marLeft w:val="0"/>
                  <w:marRight w:val="0"/>
                  <w:marTop w:val="0"/>
                  <w:marBottom w:val="0"/>
                  <w:divBdr>
                    <w:top w:val="none" w:sz="0" w:space="0" w:color="auto"/>
                    <w:left w:val="none" w:sz="0" w:space="0" w:color="auto"/>
                    <w:bottom w:val="none" w:sz="0" w:space="0" w:color="auto"/>
                    <w:right w:val="none" w:sz="0" w:space="0" w:color="auto"/>
                  </w:divBdr>
                  <w:divsChild>
                    <w:div w:id="1439910843">
                      <w:marLeft w:val="0"/>
                      <w:marRight w:val="0"/>
                      <w:marTop w:val="0"/>
                      <w:marBottom w:val="0"/>
                      <w:divBdr>
                        <w:top w:val="none" w:sz="0" w:space="0" w:color="auto"/>
                        <w:left w:val="none" w:sz="0" w:space="0" w:color="auto"/>
                        <w:bottom w:val="none" w:sz="0" w:space="0" w:color="auto"/>
                        <w:right w:val="none" w:sz="0" w:space="0" w:color="auto"/>
                      </w:divBdr>
                    </w:div>
                  </w:divsChild>
                </w:div>
                <w:div w:id="1847209277">
                  <w:marLeft w:val="0"/>
                  <w:marRight w:val="0"/>
                  <w:marTop w:val="0"/>
                  <w:marBottom w:val="0"/>
                  <w:divBdr>
                    <w:top w:val="none" w:sz="0" w:space="0" w:color="auto"/>
                    <w:left w:val="none" w:sz="0" w:space="0" w:color="auto"/>
                    <w:bottom w:val="none" w:sz="0" w:space="0" w:color="auto"/>
                    <w:right w:val="none" w:sz="0" w:space="0" w:color="auto"/>
                  </w:divBdr>
                  <w:divsChild>
                    <w:div w:id="349796884">
                      <w:marLeft w:val="0"/>
                      <w:marRight w:val="0"/>
                      <w:marTop w:val="0"/>
                      <w:marBottom w:val="0"/>
                      <w:divBdr>
                        <w:top w:val="none" w:sz="0" w:space="0" w:color="auto"/>
                        <w:left w:val="none" w:sz="0" w:space="0" w:color="auto"/>
                        <w:bottom w:val="none" w:sz="0" w:space="0" w:color="auto"/>
                        <w:right w:val="none" w:sz="0" w:space="0" w:color="auto"/>
                      </w:divBdr>
                    </w:div>
                  </w:divsChild>
                </w:div>
                <w:div w:id="1854420404">
                  <w:marLeft w:val="0"/>
                  <w:marRight w:val="0"/>
                  <w:marTop w:val="0"/>
                  <w:marBottom w:val="0"/>
                  <w:divBdr>
                    <w:top w:val="none" w:sz="0" w:space="0" w:color="auto"/>
                    <w:left w:val="none" w:sz="0" w:space="0" w:color="auto"/>
                    <w:bottom w:val="none" w:sz="0" w:space="0" w:color="auto"/>
                    <w:right w:val="none" w:sz="0" w:space="0" w:color="auto"/>
                  </w:divBdr>
                  <w:divsChild>
                    <w:div w:id="78714984">
                      <w:marLeft w:val="0"/>
                      <w:marRight w:val="0"/>
                      <w:marTop w:val="0"/>
                      <w:marBottom w:val="0"/>
                      <w:divBdr>
                        <w:top w:val="none" w:sz="0" w:space="0" w:color="auto"/>
                        <w:left w:val="none" w:sz="0" w:space="0" w:color="auto"/>
                        <w:bottom w:val="none" w:sz="0" w:space="0" w:color="auto"/>
                        <w:right w:val="none" w:sz="0" w:space="0" w:color="auto"/>
                      </w:divBdr>
                    </w:div>
                  </w:divsChild>
                </w:div>
                <w:div w:id="1858888267">
                  <w:marLeft w:val="0"/>
                  <w:marRight w:val="0"/>
                  <w:marTop w:val="0"/>
                  <w:marBottom w:val="0"/>
                  <w:divBdr>
                    <w:top w:val="none" w:sz="0" w:space="0" w:color="auto"/>
                    <w:left w:val="none" w:sz="0" w:space="0" w:color="auto"/>
                    <w:bottom w:val="none" w:sz="0" w:space="0" w:color="auto"/>
                    <w:right w:val="none" w:sz="0" w:space="0" w:color="auto"/>
                  </w:divBdr>
                  <w:divsChild>
                    <w:div w:id="490022374">
                      <w:marLeft w:val="0"/>
                      <w:marRight w:val="0"/>
                      <w:marTop w:val="0"/>
                      <w:marBottom w:val="0"/>
                      <w:divBdr>
                        <w:top w:val="none" w:sz="0" w:space="0" w:color="auto"/>
                        <w:left w:val="none" w:sz="0" w:space="0" w:color="auto"/>
                        <w:bottom w:val="none" w:sz="0" w:space="0" w:color="auto"/>
                        <w:right w:val="none" w:sz="0" w:space="0" w:color="auto"/>
                      </w:divBdr>
                    </w:div>
                  </w:divsChild>
                </w:div>
                <w:div w:id="1969579558">
                  <w:marLeft w:val="0"/>
                  <w:marRight w:val="0"/>
                  <w:marTop w:val="0"/>
                  <w:marBottom w:val="0"/>
                  <w:divBdr>
                    <w:top w:val="none" w:sz="0" w:space="0" w:color="auto"/>
                    <w:left w:val="none" w:sz="0" w:space="0" w:color="auto"/>
                    <w:bottom w:val="none" w:sz="0" w:space="0" w:color="auto"/>
                    <w:right w:val="none" w:sz="0" w:space="0" w:color="auto"/>
                  </w:divBdr>
                  <w:divsChild>
                    <w:div w:id="1332367392">
                      <w:marLeft w:val="0"/>
                      <w:marRight w:val="0"/>
                      <w:marTop w:val="0"/>
                      <w:marBottom w:val="0"/>
                      <w:divBdr>
                        <w:top w:val="none" w:sz="0" w:space="0" w:color="auto"/>
                        <w:left w:val="none" w:sz="0" w:space="0" w:color="auto"/>
                        <w:bottom w:val="none" w:sz="0" w:space="0" w:color="auto"/>
                        <w:right w:val="none" w:sz="0" w:space="0" w:color="auto"/>
                      </w:divBdr>
                    </w:div>
                  </w:divsChild>
                </w:div>
                <w:div w:id="1978608425">
                  <w:marLeft w:val="0"/>
                  <w:marRight w:val="0"/>
                  <w:marTop w:val="0"/>
                  <w:marBottom w:val="0"/>
                  <w:divBdr>
                    <w:top w:val="none" w:sz="0" w:space="0" w:color="auto"/>
                    <w:left w:val="none" w:sz="0" w:space="0" w:color="auto"/>
                    <w:bottom w:val="none" w:sz="0" w:space="0" w:color="auto"/>
                    <w:right w:val="none" w:sz="0" w:space="0" w:color="auto"/>
                  </w:divBdr>
                  <w:divsChild>
                    <w:div w:id="1949728446">
                      <w:marLeft w:val="0"/>
                      <w:marRight w:val="0"/>
                      <w:marTop w:val="0"/>
                      <w:marBottom w:val="0"/>
                      <w:divBdr>
                        <w:top w:val="none" w:sz="0" w:space="0" w:color="auto"/>
                        <w:left w:val="none" w:sz="0" w:space="0" w:color="auto"/>
                        <w:bottom w:val="none" w:sz="0" w:space="0" w:color="auto"/>
                        <w:right w:val="none" w:sz="0" w:space="0" w:color="auto"/>
                      </w:divBdr>
                    </w:div>
                  </w:divsChild>
                </w:div>
                <w:div w:id="1996911916">
                  <w:marLeft w:val="0"/>
                  <w:marRight w:val="0"/>
                  <w:marTop w:val="0"/>
                  <w:marBottom w:val="0"/>
                  <w:divBdr>
                    <w:top w:val="none" w:sz="0" w:space="0" w:color="auto"/>
                    <w:left w:val="none" w:sz="0" w:space="0" w:color="auto"/>
                    <w:bottom w:val="none" w:sz="0" w:space="0" w:color="auto"/>
                    <w:right w:val="none" w:sz="0" w:space="0" w:color="auto"/>
                  </w:divBdr>
                  <w:divsChild>
                    <w:div w:id="170415380">
                      <w:marLeft w:val="0"/>
                      <w:marRight w:val="0"/>
                      <w:marTop w:val="0"/>
                      <w:marBottom w:val="0"/>
                      <w:divBdr>
                        <w:top w:val="none" w:sz="0" w:space="0" w:color="auto"/>
                        <w:left w:val="none" w:sz="0" w:space="0" w:color="auto"/>
                        <w:bottom w:val="none" w:sz="0" w:space="0" w:color="auto"/>
                        <w:right w:val="none" w:sz="0" w:space="0" w:color="auto"/>
                      </w:divBdr>
                    </w:div>
                  </w:divsChild>
                </w:div>
                <w:div w:id="2024629463">
                  <w:marLeft w:val="0"/>
                  <w:marRight w:val="0"/>
                  <w:marTop w:val="0"/>
                  <w:marBottom w:val="0"/>
                  <w:divBdr>
                    <w:top w:val="none" w:sz="0" w:space="0" w:color="auto"/>
                    <w:left w:val="none" w:sz="0" w:space="0" w:color="auto"/>
                    <w:bottom w:val="none" w:sz="0" w:space="0" w:color="auto"/>
                    <w:right w:val="none" w:sz="0" w:space="0" w:color="auto"/>
                  </w:divBdr>
                  <w:divsChild>
                    <w:div w:id="1663507221">
                      <w:marLeft w:val="0"/>
                      <w:marRight w:val="0"/>
                      <w:marTop w:val="0"/>
                      <w:marBottom w:val="0"/>
                      <w:divBdr>
                        <w:top w:val="none" w:sz="0" w:space="0" w:color="auto"/>
                        <w:left w:val="none" w:sz="0" w:space="0" w:color="auto"/>
                        <w:bottom w:val="none" w:sz="0" w:space="0" w:color="auto"/>
                        <w:right w:val="none" w:sz="0" w:space="0" w:color="auto"/>
                      </w:divBdr>
                    </w:div>
                  </w:divsChild>
                </w:div>
                <w:div w:id="2035957706">
                  <w:marLeft w:val="0"/>
                  <w:marRight w:val="0"/>
                  <w:marTop w:val="0"/>
                  <w:marBottom w:val="0"/>
                  <w:divBdr>
                    <w:top w:val="none" w:sz="0" w:space="0" w:color="auto"/>
                    <w:left w:val="none" w:sz="0" w:space="0" w:color="auto"/>
                    <w:bottom w:val="none" w:sz="0" w:space="0" w:color="auto"/>
                    <w:right w:val="none" w:sz="0" w:space="0" w:color="auto"/>
                  </w:divBdr>
                  <w:divsChild>
                    <w:div w:id="964891269">
                      <w:marLeft w:val="0"/>
                      <w:marRight w:val="0"/>
                      <w:marTop w:val="0"/>
                      <w:marBottom w:val="0"/>
                      <w:divBdr>
                        <w:top w:val="none" w:sz="0" w:space="0" w:color="auto"/>
                        <w:left w:val="none" w:sz="0" w:space="0" w:color="auto"/>
                        <w:bottom w:val="none" w:sz="0" w:space="0" w:color="auto"/>
                        <w:right w:val="none" w:sz="0" w:space="0" w:color="auto"/>
                      </w:divBdr>
                    </w:div>
                  </w:divsChild>
                </w:div>
                <w:div w:id="2058162713">
                  <w:marLeft w:val="0"/>
                  <w:marRight w:val="0"/>
                  <w:marTop w:val="0"/>
                  <w:marBottom w:val="0"/>
                  <w:divBdr>
                    <w:top w:val="none" w:sz="0" w:space="0" w:color="auto"/>
                    <w:left w:val="none" w:sz="0" w:space="0" w:color="auto"/>
                    <w:bottom w:val="none" w:sz="0" w:space="0" w:color="auto"/>
                    <w:right w:val="none" w:sz="0" w:space="0" w:color="auto"/>
                  </w:divBdr>
                  <w:divsChild>
                    <w:div w:id="927270005">
                      <w:marLeft w:val="0"/>
                      <w:marRight w:val="0"/>
                      <w:marTop w:val="0"/>
                      <w:marBottom w:val="0"/>
                      <w:divBdr>
                        <w:top w:val="none" w:sz="0" w:space="0" w:color="auto"/>
                        <w:left w:val="none" w:sz="0" w:space="0" w:color="auto"/>
                        <w:bottom w:val="none" w:sz="0" w:space="0" w:color="auto"/>
                        <w:right w:val="none" w:sz="0" w:space="0" w:color="auto"/>
                      </w:divBdr>
                    </w:div>
                  </w:divsChild>
                </w:div>
                <w:div w:id="2119060772">
                  <w:marLeft w:val="0"/>
                  <w:marRight w:val="0"/>
                  <w:marTop w:val="0"/>
                  <w:marBottom w:val="0"/>
                  <w:divBdr>
                    <w:top w:val="none" w:sz="0" w:space="0" w:color="auto"/>
                    <w:left w:val="none" w:sz="0" w:space="0" w:color="auto"/>
                    <w:bottom w:val="none" w:sz="0" w:space="0" w:color="auto"/>
                    <w:right w:val="none" w:sz="0" w:space="0" w:color="auto"/>
                  </w:divBdr>
                  <w:divsChild>
                    <w:div w:id="414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7131">
          <w:marLeft w:val="0"/>
          <w:marRight w:val="0"/>
          <w:marTop w:val="0"/>
          <w:marBottom w:val="0"/>
          <w:divBdr>
            <w:top w:val="none" w:sz="0" w:space="0" w:color="auto"/>
            <w:left w:val="none" w:sz="0" w:space="0" w:color="auto"/>
            <w:bottom w:val="none" w:sz="0" w:space="0" w:color="auto"/>
            <w:right w:val="none" w:sz="0" w:space="0" w:color="auto"/>
          </w:divBdr>
        </w:div>
        <w:div w:id="1532956449">
          <w:marLeft w:val="0"/>
          <w:marRight w:val="0"/>
          <w:marTop w:val="0"/>
          <w:marBottom w:val="0"/>
          <w:divBdr>
            <w:top w:val="none" w:sz="0" w:space="0" w:color="auto"/>
            <w:left w:val="none" w:sz="0" w:space="0" w:color="auto"/>
            <w:bottom w:val="none" w:sz="0" w:space="0" w:color="auto"/>
            <w:right w:val="none" w:sz="0" w:space="0" w:color="auto"/>
          </w:divBdr>
        </w:div>
        <w:div w:id="1849249567">
          <w:marLeft w:val="0"/>
          <w:marRight w:val="0"/>
          <w:marTop w:val="0"/>
          <w:marBottom w:val="0"/>
          <w:divBdr>
            <w:top w:val="none" w:sz="0" w:space="0" w:color="auto"/>
            <w:left w:val="none" w:sz="0" w:space="0" w:color="auto"/>
            <w:bottom w:val="none" w:sz="0" w:space="0" w:color="auto"/>
            <w:right w:val="none" w:sz="0" w:space="0" w:color="auto"/>
          </w:divBdr>
        </w:div>
      </w:divsChild>
    </w:div>
    <w:div w:id="1286040267">
      <w:bodyDiv w:val="1"/>
      <w:marLeft w:val="0"/>
      <w:marRight w:val="0"/>
      <w:marTop w:val="0"/>
      <w:marBottom w:val="0"/>
      <w:divBdr>
        <w:top w:val="none" w:sz="0" w:space="0" w:color="auto"/>
        <w:left w:val="none" w:sz="0" w:space="0" w:color="auto"/>
        <w:bottom w:val="none" w:sz="0" w:space="0" w:color="auto"/>
        <w:right w:val="none" w:sz="0" w:space="0" w:color="auto"/>
      </w:divBdr>
    </w:div>
    <w:div w:id="1367944187">
      <w:bodyDiv w:val="1"/>
      <w:marLeft w:val="0"/>
      <w:marRight w:val="0"/>
      <w:marTop w:val="0"/>
      <w:marBottom w:val="0"/>
      <w:divBdr>
        <w:top w:val="none" w:sz="0" w:space="0" w:color="auto"/>
        <w:left w:val="none" w:sz="0" w:space="0" w:color="auto"/>
        <w:bottom w:val="none" w:sz="0" w:space="0" w:color="auto"/>
        <w:right w:val="none" w:sz="0" w:space="0" w:color="auto"/>
      </w:divBdr>
      <w:divsChild>
        <w:div w:id="159590591">
          <w:marLeft w:val="1080"/>
          <w:marRight w:val="0"/>
          <w:marTop w:val="0"/>
          <w:marBottom w:val="200"/>
          <w:divBdr>
            <w:top w:val="none" w:sz="0" w:space="0" w:color="auto"/>
            <w:left w:val="none" w:sz="0" w:space="0" w:color="auto"/>
            <w:bottom w:val="none" w:sz="0" w:space="0" w:color="auto"/>
            <w:right w:val="none" w:sz="0" w:space="0" w:color="auto"/>
          </w:divBdr>
        </w:div>
        <w:div w:id="734088484">
          <w:marLeft w:val="1440"/>
          <w:marRight w:val="0"/>
          <w:marTop w:val="0"/>
          <w:marBottom w:val="200"/>
          <w:divBdr>
            <w:top w:val="none" w:sz="0" w:space="0" w:color="auto"/>
            <w:left w:val="none" w:sz="0" w:space="0" w:color="auto"/>
            <w:bottom w:val="none" w:sz="0" w:space="0" w:color="auto"/>
            <w:right w:val="none" w:sz="0" w:space="0" w:color="auto"/>
          </w:divBdr>
        </w:div>
        <w:div w:id="1294213649">
          <w:marLeft w:val="1440"/>
          <w:marRight w:val="0"/>
          <w:marTop w:val="0"/>
          <w:marBottom w:val="200"/>
          <w:divBdr>
            <w:top w:val="none" w:sz="0" w:space="0" w:color="auto"/>
            <w:left w:val="none" w:sz="0" w:space="0" w:color="auto"/>
            <w:bottom w:val="none" w:sz="0" w:space="0" w:color="auto"/>
            <w:right w:val="none" w:sz="0" w:space="0" w:color="auto"/>
          </w:divBdr>
        </w:div>
        <w:div w:id="1333727469">
          <w:marLeft w:val="1080"/>
          <w:marRight w:val="0"/>
          <w:marTop w:val="0"/>
          <w:marBottom w:val="200"/>
          <w:divBdr>
            <w:top w:val="none" w:sz="0" w:space="0" w:color="auto"/>
            <w:left w:val="none" w:sz="0" w:space="0" w:color="auto"/>
            <w:bottom w:val="none" w:sz="0" w:space="0" w:color="auto"/>
            <w:right w:val="none" w:sz="0" w:space="0" w:color="auto"/>
          </w:divBdr>
        </w:div>
        <w:div w:id="1387408788">
          <w:marLeft w:val="1440"/>
          <w:marRight w:val="0"/>
          <w:marTop w:val="0"/>
          <w:marBottom w:val="200"/>
          <w:divBdr>
            <w:top w:val="none" w:sz="0" w:space="0" w:color="auto"/>
            <w:left w:val="none" w:sz="0" w:space="0" w:color="auto"/>
            <w:bottom w:val="none" w:sz="0" w:space="0" w:color="auto"/>
            <w:right w:val="none" w:sz="0" w:space="0" w:color="auto"/>
          </w:divBdr>
        </w:div>
        <w:div w:id="1806657969">
          <w:marLeft w:val="1440"/>
          <w:marRight w:val="0"/>
          <w:marTop w:val="0"/>
          <w:marBottom w:val="200"/>
          <w:divBdr>
            <w:top w:val="none" w:sz="0" w:space="0" w:color="auto"/>
            <w:left w:val="none" w:sz="0" w:space="0" w:color="auto"/>
            <w:bottom w:val="none" w:sz="0" w:space="0" w:color="auto"/>
            <w:right w:val="none" w:sz="0" w:space="0" w:color="auto"/>
          </w:divBdr>
        </w:div>
        <w:div w:id="1874463430">
          <w:marLeft w:val="1440"/>
          <w:marRight w:val="0"/>
          <w:marTop w:val="0"/>
          <w:marBottom w:val="200"/>
          <w:divBdr>
            <w:top w:val="none" w:sz="0" w:space="0" w:color="auto"/>
            <w:left w:val="none" w:sz="0" w:space="0" w:color="auto"/>
            <w:bottom w:val="none" w:sz="0" w:space="0" w:color="auto"/>
            <w:right w:val="none" w:sz="0" w:space="0" w:color="auto"/>
          </w:divBdr>
        </w:div>
      </w:divsChild>
    </w:div>
    <w:div w:id="1503937319">
      <w:bodyDiv w:val="1"/>
      <w:marLeft w:val="0"/>
      <w:marRight w:val="0"/>
      <w:marTop w:val="0"/>
      <w:marBottom w:val="0"/>
      <w:divBdr>
        <w:top w:val="none" w:sz="0" w:space="0" w:color="auto"/>
        <w:left w:val="none" w:sz="0" w:space="0" w:color="auto"/>
        <w:bottom w:val="none" w:sz="0" w:space="0" w:color="auto"/>
        <w:right w:val="none" w:sz="0" w:space="0" w:color="auto"/>
      </w:divBdr>
    </w:div>
    <w:div w:id="1533615154">
      <w:bodyDiv w:val="1"/>
      <w:marLeft w:val="0"/>
      <w:marRight w:val="0"/>
      <w:marTop w:val="0"/>
      <w:marBottom w:val="0"/>
      <w:divBdr>
        <w:top w:val="none" w:sz="0" w:space="0" w:color="auto"/>
        <w:left w:val="none" w:sz="0" w:space="0" w:color="auto"/>
        <w:bottom w:val="none" w:sz="0" w:space="0" w:color="auto"/>
        <w:right w:val="none" w:sz="0" w:space="0" w:color="auto"/>
      </w:divBdr>
      <w:divsChild>
        <w:div w:id="897981680">
          <w:marLeft w:val="0"/>
          <w:marRight w:val="0"/>
          <w:marTop w:val="0"/>
          <w:marBottom w:val="0"/>
          <w:divBdr>
            <w:top w:val="none" w:sz="0" w:space="0" w:color="auto"/>
            <w:left w:val="none" w:sz="0" w:space="0" w:color="auto"/>
            <w:bottom w:val="none" w:sz="0" w:space="0" w:color="auto"/>
            <w:right w:val="none" w:sz="0" w:space="0" w:color="auto"/>
          </w:divBdr>
        </w:div>
        <w:div w:id="1031034984">
          <w:marLeft w:val="0"/>
          <w:marRight w:val="0"/>
          <w:marTop w:val="0"/>
          <w:marBottom w:val="0"/>
          <w:divBdr>
            <w:top w:val="none" w:sz="0" w:space="0" w:color="auto"/>
            <w:left w:val="none" w:sz="0" w:space="0" w:color="auto"/>
            <w:bottom w:val="none" w:sz="0" w:space="0" w:color="auto"/>
            <w:right w:val="none" w:sz="0" w:space="0" w:color="auto"/>
          </w:divBdr>
        </w:div>
        <w:div w:id="1105660010">
          <w:marLeft w:val="0"/>
          <w:marRight w:val="0"/>
          <w:marTop w:val="0"/>
          <w:marBottom w:val="0"/>
          <w:divBdr>
            <w:top w:val="none" w:sz="0" w:space="0" w:color="auto"/>
            <w:left w:val="none" w:sz="0" w:space="0" w:color="auto"/>
            <w:bottom w:val="none" w:sz="0" w:space="0" w:color="auto"/>
            <w:right w:val="none" w:sz="0" w:space="0" w:color="auto"/>
          </w:divBdr>
        </w:div>
        <w:div w:id="1723362824">
          <w:marLeft w:val="0"/>
          <w:marRight w:val="0"/>
          <w:marTop w:val="0"/>
          <w:marBottom w:val="0"/>
          <w:divBdr>
            <w:top w:val="none" w:sz="0" w:space="0" w:color="auto"/>
            <w:left w:val="none" w:sz="0" w:space="0" w:color="auto"/>
            <w:bottom w:val="none" w:sz="0" w:space="0" w:color="auto"/>
            <w:right w:val="none" w:sz="0" w:space="0" w:color="auto"/>
          </w:divBdr>
        </w:div>
        <w:div w:id="1760172185">
          <w:marLeft w:val="0"/>
          <w:marRight w:val="0"/>
          <w:marTop w:val="0"/>
          <w:marBottom w:val="0"/>
          <w:divBdr>
            <w:top w:val="none" w:sz="0" w:space="0" w:color="auto"/>
            <w:left w:val="none" w:sz="0" w:space="0" w:color="auto"/>
            <w:bottom w:val="none" w:sz="0" w:space="0" w:color="auto"/>
            <w:right w:val="none" w:sz="0" w:space="0" w:color="auto"/>
          </w:divBdr>
        </w:div>
      </w:divsChild>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580866556">
      <w:bodyDiv w:val="1"/>
      <w:marLeft w:val="0"/>
      <w:marRight w:val="0"/>
      <w:marTop w:val="0"/>
      <w:marBottom w:val="0"/>
      <w:divBdr>
        <w:top w:val="none" w:sz="0" w:space="0" w:color="auto"/>
        <w:left w:val="none" w:sz="0" w:space="0" w:color="auto"/>
        <w:bottom w:val="none" w:sz="0" w:space="0" w:color="auto"/>
        <w:right w:val="none" w:sz="0" w:space="0" w:color="auto"/>
      </w:divBdr>
    </w:div>
    <w:div w:id="1652369329">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731270916">
      <w:bodyDiv w:val="1"/>
      <w:marLeft w:val="0"/>
      <w:marRight w:val="0"/>
      <w:marTop w:val="0"/>
      <w:marBottom w:val="0"/>
      <w:divBdr>
        <w:top w:val="none" w:sz="0" w:space="0" w:color="auto"/>
        <w:left w:val="none" w:sz="0" w:space="0" w:color="auto"/>
        <w:bottom w:val="none" w:sz="0" w:space="0" w:color="auto"/>
        <w:right w:val="none" w:sz="0" w:space="0" w:color="auto"/>
      </w:divBdr>
      <w:divsChild>
        <w:div w:id="20741499">
          <w:marLeft w:val="0"/>
          <w:marRight w:val="0"/>
          <w:marTop w:val="0"/>
          <w:marBottom w:val="0"/>
          <w:divBdr>
            <w:top w:val="none" w:sz="0" w:space="0" w:color="auto"/>
            <w:left w:val="none" w:sz="0" w:space="0" w:color="auto"/>
            <w:bottom w:val="none" w:sz="0" w:space="0" w:color="auto"/>
            <w:right w:val="none" w:sz="0" w:space="0" w:color="auto"/>
          </w:divBdr>
          <w:divsChild>
            <w:div w:id="1304848331">
              <w:marLeft w:val="0"/>
              <w:marRight w:val="0"/>
              <w:marTop w:val="0"/>
              <w:marBottom w:val="0"/>
              <w:divBdr>
                <w:top w:val="none" w:sz="0" w:space="0" w:color="auto"/>
                <w:left w:val="none" w:sz="0" w:space="0" w:color="auto"/>
                <w:bottom w:val="none" w:sz="0" w:space="0" w:color="auto"/>
                <w:right w:val="none" w:sz="0" w:space="0" w:color="auto"/>
              </w:divBdr>
            </w:div>
          </w:divsChild>
        </w:div>
        <w:div w:id="32924838">
          <w:marLeft w:val="0"/>
          <w:marRight w:val="0"/>
          <w:marTop w:val="0"/>
          <w:marBottom w:val="0"/>
          <w:divBdr>
            <w:top w:val="none" w:sz="0" w:space="0" w:color="auto"/>
            <w:left w:val="none" w:sz="0" w:space="0" w:color="auto"/>
            <w:bottom w:val="none" w:sz="0" w:space="0" w:color="auto"/>
            <w:right w:val="none" w:sz="0" w:space="0" w:color="auto"/>
          </w:divBdr>
          <w:divsChild>
            <w:div w:id="2108500748">
              <w:marLeft w:val="0"/>
              <w:marRight w:val="0"/>
              <w:marTop w:val="0"/>
              <w:marBottom w:val="0"/>
              <w:divBdr>
                <w:top w:val="none" w:sz="0" w:space="0" w:color="auto"/>
                <w:left w:val="none" w:sz="0" w:space="0" w:color="auto"/>
                <w:bottom w:val="none" w:sz="0" w:space="0" w:color="auto"/>
                <w:right w:val="none" w:sz="0" w:space="0" w:color="auto"/>
              </w:divBdr>
            </w:div>
          </w:divsChild>
        </w:div>
        <w:div w:id="157694006">
          <w:marLeft w:val="0"/>
          <w:marRight w:val="0"/>
          <w:marTop w:val="0"/>
          <w:marBottom w:val="0"/>
          <w:divBdr>
            <w:top w:val="none" w:sz="0" w:space="0" w:color="auto"/>
            <w:left w:val="none" w:sz="0" w:space="0" w:color="auto"/>
            <w:bottom w:val="none" w:sz="0" w:space="0" w:color="auto"/>
            <w:right w:val="none" w:sz="0" w:space="0" w:color="auto"/>
          </w:divBdr>
          <w:divsChild>
            <w:div w:id="1290279838">
              <w:marLeft w:val="0"/>
              <w:marRight w:val="0"/>
              <w:marTop w:val="0"/>
              <w:marBottom w:val="0"/>
              <w:divBdr>
                <w:top w:val="none" w:sz="0" w:space="0" w:color="auto"/>
                <w:left w:val="none" w:sz="0" w:space="0" w:color="auto"/>
                <w:bottom w:val="none" w:sz="0" w:space="0" w:color="auto"/>
                <w:right w:val="none" w:sz="0" w:space="0" w:color="auto"/>
              </w:divBdr>
            </w:div>
          </w:divsChild>
        </w:div>
        <w:div w:id="204484784">
          <w:marLeft w:val="0"/>
          <w:marRight w:val="0"/>
          <w:marTop w:val="0"/>
          <w:marBottom w:val="0"/>
          <w:divBdr>
            <w:top w:val="none" w:sz="0" w:space="0" w:color="auto"/>
            <w:left w:val="none" w:sz="0" w:space="0" w:color="auto"/>
            <w:bottom w:val="none" w:sz="0" w:space="0" w:color="auto"/>
            <w:right w:val="none" w:sz="0" w:space="0" w:color="auto"/>
          </w:divBdr>
          <w:divsChild>
            <w:div w:id="622461475">
              <w:marLeft w:val="0"/>
              <w:marRight w:val="0"/>
              <w:marTop w:val="0"/>
              <w:marBottom w:val="0"/>
              <w:divBdr>
                <w:top w:val="none" w:sz="0" w:space="0" w:color="auto"/>
                <w:left w:val="none" w:sz="0" w:space="0" w:color="auto"/>
                <w:bottom w:val="none" w:sz="0" w:space="0" w:color="auto"/>
                <w:right w:val="none" w:sz="0" w:space="0" w:color="auto"/>
              </w:divBdr>
            </w:div>
          </w:divsChild>
        </w:div>
        <w:div w:id="222102209">
          <w:marLeft w:val="0"/>
          <w:marRight w:val="0"/>
          <w:marTop w:val="0"/>
          <w:marBottom w:val="0"/>
          <w:divBdr>
            <w:top w:val="none" w:sz="0" w:space="0" w:color="auto"/>
            <w:left w:val="none" w:sz="0" w:space="0" w:color="auto"/>
            <w:bottom w:val="none" w:sz="0" w:space="0" w:color="auto"/>
            <w:right w:val="none" w:sz="0" w:space="0" w:color="auto"/>
          </w:divBdr>
          <w:divsChild>
            <w:div w:id="580453270">
              <w:marLeft w:val="0"/>
              <w:marRight w:val="0"/>
              <w:marTop w:val="0"/>
              <w:marBottom w:val="0"/>
              <w:divBdr>
                <w:top w:val="none" w:sz="0" w:space="0" w:color="auto"/>
                <w:left w:val="none" w:sz="0" w:space="0" w:color="auto"/>
                <w:bottom w:val="none" w:sz="0" w:space="0" w:color="auto"/>
                <w:right w:val="none" w:sz="0" w:space="0" w:color="auto"/>
              </w:divBdr>
            </w:div>
            <w:div w:id="988290084">
              <w:marLeft w:val="0"/>
              <w:marRight w:val="0"/>
              <w:marTop w:val="0"/>
              <w:marBottom w:val="0"/>
              <w:divBdr>
                <w:top w:val="none" w:sz="0" w:space="0" w:color="auto"/>
                <w:left w:val="none" w:sz="0" w:space="0" w:color="auto"/>
                <w:bottom w:val="none" w:sz="0" w:space="0" w:color="auto"/>
                <w:right w:val="none" w:sz="0" w:space="0" w:color="auto"/>
              </w:divBdr>
            </w:div>
          </w:divsChild>
        </w:div>
        <w:div w:id="233516676">
          <w:marLeft w:val="0"/>
          <w:marRight w:val="0"/>
          <w:marTop w:val="0"/>
          <w:marBottom w:val="0"/>
          <w:divBdr>
            <w:top w:val="none" w:sz="0" w:space="0" w:color="auto"/>
            <w:left w:val="none" w:sz="0" w:space="0" w:color="auto"/>
            <w:bottom w:val="none" w:sz="0" w:space="0" w:color="auto"/>
            <w:right w:val="none" w:sz="0" w:space="0" w:color="auto"/>
          </w:divBdr>
          <w:divsChild>
            <w:div w:id="57940144">
              <w:marLeft w:val="0"/>
              <w:marRight w:val="0"/>
              <w:marTop w:val="0"/>
              <w:marBottom w:val="0"/>
              <w:divBdr>
                <w:top w:val="none" w:sz="0" w:space="0" w:color="auto"/>
                <w:left w:val="none" w:sz="0" w:space="0" w:color="auto"/>
                <w:bottom w:val="none" w:sz="0" w:space="0" w:color="auto"/>
                <w:right w:val="none" w:sz="0" w:space="0" w:color="auto"/>
              </w:divBdr>
            </w:div>
            <w:div w:id="938761256">
              <w:marLeft w:val="0"/>
              <w:marRight w:val="0"/>
              <w:marTop w:val="0"/>
              <w:marBottom w:val="0"/>
              <w:divBdr>
                <w:top w:val="none" w:sz="0" w:space="0" w:color="auto"/>
                <w:left w:val="none" w:sz="0" w:space="0" w:color="auto"/>
                <w:bottom w:val="none" w:sz="0" w:space="0" w:color="auto"/>
                <w:right w:val="none" w:sz="0" w:space="0" w:color="auto"/>
              </w:divBdr>
            </w:div>
          </w:divsChild>
        </w:div>
        <w:div w:id="240263437">
          <w:marLeft w:val="0"/>
          <w:marRight w:val="0"/>
          <w:marTop w:val="0"/>
          <w:marBottom w:val="0"/>
          <w:divBdr>
            <w:top w:val="none" w:sz="0" w:space="0" w:color="auto"/>
            <w:left w:val="none" w:sz="0" w:space="0" w:color="auto"/>
            <w:bottom w:val="none" w:sz="0" w:space="0" w:color="auto"/>
            <w:right w:val="none" w:sz="0" w:space="0" w:color="auto"/>
          </w:divBdr>
          <w:divsChild>
            <w:div w:id="858934561">
              <w:marLeft w:val="0"/>
              <w:marRight w:val="0"/>
              <w:marTop w:val="0"/>
              <w:marBottom w:val="0"/>
              <w:divBdr>
                <w:top w:val="none" w:sz="0" w:space="0" w:color="auto"/>
                <w:left w:val="none" w:sz="0" w:space="0" w:color="auto"/>
                <w:bottom w:val="none" w:sz="0" w:space="0" w:color="auto"/>
                <w:right w:val="none" w:sz="0" w:space="0" w:color="auto"/>
              </w:divBdr>
            </w:div>
          </w:divsChild>
        </w:div>
        <w:div w:id="308217442">
          <w:marLeft w:val="0"/>
          <w:marRight w:val="0"/>
          <w:marTop w:val="0"/>
          <w:marBottom w:val="0"/>
          <w:divBdr>
            <w:top w:val="none" w:sz="0" w:space="0" w:color="auto"/>
            <w:left w:val="none" w:sz="0" w:space="0" w:color="auto"/>
            <w:bottom w:val="none" w:sz="0" w:space="0" w:color="auto"/>
            <w:right w:val="none" w:sz="0" w:space="0" w:color="auto"/>
          </w:divBdr>
          <w:divsChild>
            <w:div w:id="1641611348">
              <w:marLeft w:val="0"/>
              <w:marRight w:val="0"/>
              <w:marTop w:val="0"/>
              <w:marBottom w:val="0"/>
              <w:divBdr>
                <w:top w:val="none" w:sz="0" w:space="0" w:color="auto"/>
                <w:left w:val="none" w:sz="0" w:space="0" w:color="auto"/>
                <w:bottom w:val="none" w:sz="0" w:space="0" w:color="auto"/>
                <w:right w:val="none" w:sz="0" w:space="0" w:color="auto"/>
              </w:divBdr>
            </w:div>
          </w:divsChild>
        </w:div>
        <w:div w:id="481428818">
          <w:marLeft w:val="0"/>
          <w:marRight w:val="0"/>
          <w:marTop w:val="0"/>
          <w:marBottom w:val="0"/>
          <w:divBdr>
            <w:top w:val="none" w:sz="0" w:space="0" w:color="auto"/>
            <w:left w:val="none" w:sz="0" w:space="0" w:color="auto"/>
            <w:bottom w:val="none" w:sz="0" w:space="0" w:color="auto"/>
            <w:right w:val="none" w:sz="0" w:space="0" w:color="auto"/>
          </w:divBdr>
          <w:divsChild>
            <w:div w:id="1545361651">
              <w:marLeft w:val="0"/>
              <w:marRight w:val="0"/>
              <w:marTop w:val="0"/>
              <w:marBottom w:val="0"/>
              <w:divBdr>
                <w:top w:val="none" w:sz="0" w:space="0" w:color="auto"/>
                <w:left w:val="none" w:sz="0" w:space="0" w:color="auto"/>
                <w:bottom w:val="none" w:sz="0" w:space="0" w:color="auto"/>
                <w:right w:val="none" w:sz="0" w:space="0" w:color="auto"/>
              </w:divBdr>
            </w:div>
            <w:div w:id="1928490059">
              <w:marLeft w:val="0"/>
              <w:marRight w:val="0"/>
              <w:marTop w:val="0"/>
              <w:marBottom w:val="0"/>
              <w:divBdr>
                <w:top w:val="none" w:sz="0" w:space="0" w:color="auto"/>
                <w:left w:val="none" w:sz="0" w:space="0" w:color="auto"/>
                <w:bottom w:val="none" w:sz="0" w:space="0" w:color="auto"/>
                <w:right w:val="none" w:sz="0" w:space="0" w:color="auto"/>
              </w:divBdr>
            </w:div>
          </w:divsChild>
        </w:div>
        <w:div w:id="598488082">
          <w:marLeft w:val="0"/>
          <w:marRight w:val="0"/>
          <w:marTop w:val="0"/>
          <w:marBottom w:val="0"/>
          <w:divBdr>
            <w:top w:val="none" w:sz="0" w:space="0" w:color="auto"/>
            <w:left w:val="none" w:sz="0" w:space="0" w:color="auto"/>
            <w:bottom w:val="none" w:sz="0" w:space="0" w:color="auto"/>
            <w:right w:val="none" w:sz="0" w:space="0" w:color="auto"/>
          </w:divBdr>
          <w:divsChild>
            <w:div w:id="1649628023">
              <w:marLeft w:val="0"/>
              <w:marRight w:val="0"/>
              <w:marTop w:val="0"/>
              <w:marBottom w:val="0"/>
              <w:divBdr>
                <w:top w:val="none" w:sz="0" w:space="0" w:color="auto"/>
                <w:left w:val="none" w:sz="0" w:space="0" w:color="auto"/>
                <w:bottom w:val="none" w:sz="0" w:space="0" w:color="auto"/>
                <w:right w:val="none" w:sz="0" w:space="0" w:color="auto"/>
              </w:divBdr>
            </w:div>
          </w:divsChild>
        </w:div>
        <w:div w:id="605844135">
          <w:marLeft w:val="0"/>
          <w:marRight w:val="0"/>
          <w:marTop w:val="0"/>
          <w:marBottom w:val="0"/>
          <w:divBdr>
            <w:top w:val="none" w:sz="0" w:space="0" w:color="auto"/>
            <w:left w:val="none" w:sz="0" w:space="0" w:color="auto"/>
            <w:bottom w:val="none" w:sz="0" w:space="0" w:color="auto"/>
            <w:right w:val="none" w:sz="0" w:space="0" w:color="auto"/>
          </w:divBdr>
          <w:divsChild>
            <w:div w:id="1313172699">
              <w:marLeft w:val="0"/>
              <w:marRight w:val="0"/>
              <w:marTop w:val="0"/>
              <w:marBottom w:val="0"/>
              <w:divBdr>
                <w:top w:val="none" w:sz="0" w:space="0" w:color="auto"/>
                <w:left w:val="none" w:sz="0" w:space="0" w:color="auto"/>
                <w:bottom w:val="none" w:sz="0" w:space="0" w:color="auto"/>
                <w:right w:val="none" w:sz="0" w:space="0" w:color="auto"/>
              </w:divBdr>
            </w:div>
          </w:divsChild>
        </w:div>
        <w:div w:id="614753952">
          <w:marLeft w:val="0"/>
          <w:marRight w:val="0"/>
          <w:marTop w:val="0"/>
          <w:marBottom w:val="0"/>
          <w:divBdr>
            <w:top w:val="none" w:sz="0" w:space="0" w:color="auto"/>
            <w:left w:val="none" w:sz="0" w:space="0" w:color="auto"/>
            <w:bottom w:val="none" w:sz="0" w:space="0" w:color="auto"/>
            <w:right w:val="none" w:sz="0" w:space="0" w:color="auto"/>
          </w:divBdr>
          <w:divsChild>
            <w:div w:id="1784881008">
              <w:marLeft w:val="0"/>
              <w:marRight w:val="0"/>
              <w:marTop w:val="0"/>
              <w:marBottom w:val="0"/>
              <w:divBdr>
                <w:top w:val="none" w:sz="0" w:space="0" w:color="auto"/>
                <w:left w:val="none" w:sz="0" w:space="0" w:color="auto"/>
                <w:bottom w:val="none" w:sz="0" w:space="0" w:color="auto"/>
                <w:right w:val="none" w:sz="0" w:space="0" w:color="auto"/>
              </w:divBdr>
            </w:div>
          </w:divsChild>
        </w:div>
        <w:div w:id="718020132">
          <w:marLeft w:val="0"/>
          <w:marRight w:val="0"/>
          <w:marTop w:val="0"/>
          <w:marBottom w:val="0"/>
          <w:divBdr>
            <w:top w:val="none" w:sz="0" w:space="0" w:color="auto"/>
            <w:left w:val="none" w:sz="0" w:space="0" w:color="auto"/>
            <w:bottom w:val="none" w:sz="0" w:space="0" w:color="auto"/>
            <w:right w:val="none" w:sz="0" w:space="0" w:color="auto"/>
          </w:divBdr>
          <w:divsChild>
            <w:div w:id="1003703946">
              <w:marLeft w:val="0"/>
              <w:marRight w:val="0"/>
              <w:marTop w:val="0"/>
              <w:marBottom w:val="0"/>
              <w:divBdr>
                <w:top w:val="none" w:sz="0" w:space="0" w:color="auto"/>
                <w:left w:val="none" w:sz="0" w:space="0" w:color="auto"/>
                <w:bottom w:val="none" w:sz="0" w:space="0" w:color="auto"/>
                <w:right w:val="none" w:sz="0" w:space="0" w:color="auto"/>
              </w:divBdr>
            </w:div>
          </w:divsChild>
        </w:div>
        <w:div w:id="841772177">
          <w:marLeft w:val="0"/>
          <w:marRight w:val="0"/>
          <w:marTop w:val="0"/>
          <w:marBottom w:val="0"/>
          <w:divBdr>
            <w:top w:val="none" w:sz="0" w:space="0" w:color="auto"/>
            <w:left w:val="none" w:sz="0" w:space="0" w:color="auto"/>
            <w:bottom w:val="none" w:sz="0" w:space="0" w:color="auto"/>
            <w:right w:val="none" w:sz="0" w:space="0" w:color="auto"/>
          </w:divBdr>
          <w:divsChild>
            <w:div w:id="937954029">
              <w:marLeft w:val="0"/>
              <w:marRight w:val="0"/>
              <w:marTop w:val="0"/>
              <w:marBottom w:val="0"/>
              <w:divBdr>
                <w:top w:val="none" w:sz="0" w:space="0" w:color="auto"/>
                <w:left w:val="none" w:sz="0" w:space="0" w:color="auto"/>
                <w:bottom w:val="none" w:sz="0" w:space="0" w:color="auto"/>
                <w:right w:val="none" w:sz="0" w:space="0" w:color="auto"/>
              </w:divBdr>
            </w:div>
          </w:divsChild>
        </w:div>
        <w:div w:id="897014131">
          <w:marLeft w:val="0"/>
          <w:marRight w:val="0"/>
          <w:marTop w:val="0"/>
          <w:marBottom w:val="0"/>
          <w:divBdr>
            <w:top w:val="none" w:sz="0" w:space="0" w:color="auto"/>
            <w:left w:val="none" w:sz="0" w:space="0" w:color="auto"/>
            <w:bottom w:val="none" w:sz="0" w:space="0" w:color="auto"/>
            <w:right w:val="none" w:sz="0" w:space="0" w:color="auto"/>
          </w:divBdr>
          <w:divsChild>
            <w:div w:id="977030187">
              <w:marLeft w:val="0"/>
              <w:marRight w:val="0"/>
              <w:marTop w:val="0"/>
              <w:marBottom w:val="0"/>
              <w:divBdr>
                <w:top w:val="none" w:sz="0" w:space="0" w:color="auto"/>
                <w:left w:val="none" w:sz="0" w:space="0" w:color="auto"/>
                <w:bottom w:val="none" w:sz="0" w:space="0" w:color="auto"/>
                <w:right w:val="none" w:sz="0" w:space="0" w:color="auto"/>
              </w:divBdr>
            </w:div>
          </w:divsChild>
        </w:div>
        <w:div w:id="923681946">
          <w:marLeft w:val="0"/>
          <w:marRight w:val="0"/>
          <w:marTop w:val="0"/>
          <w:marBottom w:val="0"/>
          <w:divBdr>
            <w:top w:val="none" w:sz="0" w:space="0" w:color="auto"/>
            <w:left w:val="none" w:sz="0" w:space="0" w:color="auto"/>
            <w:bottom w:val="none" w:sz="0" w:space="0" w:color="auto"/>
            <w:right w:val="none" w:sz="0" w:space="0" w:color="auto"/>
          </w:divBdr>
          <w:divsChild>
            <w:div w:id="1253515294">
              <w:marLeft w:val="0"/>
              <w:marRight w:val="0"/>
              <w:marTop w:val="0"/>
              <w:marBottom w:val="0"/>
              <w:divBdr>
                <w:top w:val="none" w:sz="0" w:space="0" w:color="auto"/>
                <w:left w:val="none" w:sz="0" w:space="0" w:color="auto"/>
                <w:bottom w:val="none" w:sz="0" w:space="0" w:color="auto"/>
                <w:right w:val="none" w:sz="0" w:space="0" w:color="auto"/>
              </w:divBdr>
            </w:div>
          </w:divsChild>
        </w:div>
        <w:div w:id="1086000068">
          <w:marLeft w:val="0"/>
          <w:marRight w:val="0"/>
          <w:marTop w:val="0"/>
          <w:marBottom w:val="0"/>
          <w:divBdr>
            <w:top w:val="none" w:sz="0" w:space="0" w:color="auto"/>
            <w:left w:val="none" w:sz="0" w:space="0" w:color="auto"/>
            <w:bottom w:val="none" w:sz="0" w:space="0" w:color="auto"/>
            <w:right w:val="none" w:sz="0" w:space="0" w:color="auto"/>
          </w:divBdr>
          <w:divsChild>
            <w:div w:id="1386903812">
              <w:marLeft w:val="0"/>
              <w:marRight w:val="0"/>
              <w:marTop w:val="0"/>
              <w:marBottom w:val="0"/>
              <w:divBdr>
                <w:top w:val="none" w:sz="0" w:space="0" w:color="auto"/>
                <w:left w:val="none" w:sz="0" w:space="0" w:color="auto"/>
                <w:bottom w:val="none" w:sz="0" w:space="0" w:color="auto"/>
                <w:right w:val="none" w:sz="0" w:space="0" w:color="auto"/>
              </w:divBdr>
            </w:div>
          </w:divsChild>
        </w:div>
        <w:div w:id="1113985310">
          <w:marLeft w:val="0"/>
          <w:marRight w:val="0"/>
          <w:marTop w:val="0"/>
          <w:marBottom w:val="0"/>
          <w:divBdr>
            <w:top w:val="none" w:sz="0" w:space="0" w:color="auto"/>
            <w:left w:val="none" w:sz="0" w:space="0" w:color="auto"/>
            <w:bottom w:val="none" w:sz="0" w:space="0" w:color="auto"/>
            <w:right w:val="none" w:sz="0" w:space="0" w:color="auto"/>
          </w:divBdr>
          <w:divsChild>
            <w:div w:id="148715612">
              <w:marLeft w:val="0"/>
              <w:marRight w:val="0"/>
              <w:marTop w:val="0"/>
              <w:marBottom w:val="0"/>
              <w:divBdr>
                <w:top w:val="none" w:sz="0" w:space="0" w:color="auto"/>
                <w:left w:val="none" w:sz="0" w:space="0" w:color="auto"/>
                <w:bottom w:val="none" w:sz="0" w:space="0" w:color="auto"/>
                <w:right w:val="none" w:sz="0" w:space="0" w:color="auto"/>
              </w:divBdr>
            </w:div>
          </w:divsChild>
        </w:div>
        <w:div w:id="1190683701">
          <w:marLeft w:val="0"/>
          <w:marRight w:val="0"/>
          <w:marTop w:val="0"/>
          <w:marBottom w:val="0"/>
          <w:divBdr>
            <w:top w:val="none" w:sz="0" w:space="0" w:color="auto"/>
            <w:left w:val="none" w:sz="0" w:space="0" w:color="auto"/>
            <w:bottom w:val="none" w:sz="0" w:space="0" w:color="auto"/>
            <w:right w:val="none" w:sz="0" w:space="0" w:color="auto"/>
          </w:divBdr>
          <w:divsChild>
            <w:div w:id="1367563049">
              <w:marLeft w:val="0"/>
              <w:marRight w:val="0"/>
              <w:marTop w:val="0"/>
              <w:marBottom w:val="0"/>
              <w:divBdr>
                <w:top w:val="none" w:sz="0" w:space="0" w:color="auto"/>
                <w:left w:val="none" w:sz="0" w:space="0" w:color="auto"/>
                <w:bottom w:val="none" w:sz="0" w:space="0" w:color="auto"/>
                <w:right w:val="none" w:sz="0" w:space="0" w:color="auto"/>
              </w:divBdr>
            </w:div>
          </w:divsChild>
        </w:div>
        <w:div w:id="1204751573">
          <w:marLeft w:val="0"/>
          <w:marRight w:val="0"/>
          <w:marTop w:val="0"/>
          <w:marBottom w:val="0"/>
          <w:divBdr>
            <w:top w:val="none" w:sz="0" w:space="0" w:color="auto"/>
            <w:left w:val="none" w:sz="0" w:space="0" w:color="auto"/>
            <w:bottom w:val="none" w:sz="0" w:space="0" w:color="auto"/>
            <w:right w:val="none" w:sz="0" w:space="0" w:color="auto"/>
          </w:divBdr>
          <w:divsChild>
            <w:div w:id="1865745527">
              <w:marLeft w:val="0"/>
              <w:marRight w:val="0"/>
              <w:marTop w:val="0"/>
              <w:marBottom w:val="0"/>
              <w:divBdr>
                <w:top w:val="none" w:sz="0" w:space="0" w:color="auto"/>
                <w:left w:val="none" w:sz="0" w:space="0" w:color="auto"/>
                <w:bottom w:val="none" w:sz="0" w:space="0" w:color="auto"/>
                <w:right w:val="none" w:sz="0" w:space="0" w:color="auto"/>
              </w:divBdr>
            </w:div>
          </w:divsChild>
        </w:div>
        <w:div w:id="1215190507">
          <w:marLeft w:val="0"/>
          <w:marRight w:val="0"/>
          <w:marTop w:val="0"/>
          <w:marBottom w:val="0"/>
          <w:divBdr>
            <w:top w:val="none" w:sz="0" w:space="0" w:color="auto"/>
            <w:left w:val="none" w:sz="0" w:space="0" w:color="auto"/>
            <w:bottom w:val="none" w:sz="0" w:space="0" w:color="auto"/>
            <w:right w:val="none" w:sz="0" w:space="0" w:color="auto"/>
          </w:divBdr>
          <w:divsChild>
            <w:div w:id="861556627">
              <w:marLeft w:val="0"/>
              <w:marRight w:val="0"/>
              <w:marTop w:val="0"/>
              <w:marBottom w:val="0"/>
              <w:divBdr>
                <w:top w:val="none" w:sz="0" w:space="0" w:color="auto"/>
                <w:left w:val="none" w:sz="0" w:space="0" w:color="auto"/>
                <w:bottom w:val="none" w:sz="0" w:space="0" w:color="auto"/>
                <w:right w:val="none" w:sz="0" w:space="0" w:color="auto"/>
              </w:divBdr>
            </w:div>
          </w:divsChild>
        </w:div>
        <w:div w:id="1224608090">
          <w:marLeft w:val="0"/>
          <w:marRight w:val="0"/>
          <w:marTop w:val="0"/>
          <w:marBottom w:val="0"/>
          <w:divBdr>
            <w:top w:val="none" w:sz="0" w:space="0" w:color="auto"/>
            <w:left w:val="none" w:sz="0" w:space="0" w:color="auto"/>
            <w:bottom w:val="none" w:sz="0" w:space="0" w:color="auto"/>
            <w:right w:val="none" w:sz="0" w:space="0" w:color="auto"/>
          </w:divBdr>
          <w:divsChild>
            <w:div w:id="1058480809">
              <w:marLeft w:val="0"/>
              <w:marRight w:val="0"/>
              <w:marTop w:val="0"/>
              <w:marBottom w:val="0"/>
              <w:divBdr>
                <w:top w:val="none" w:sz="0" w:space="0" w:color="auto"/>
                <w:left w:val="none" w:sz="0" w:space="0" w:color="auto"/>
                <w:bottom w:val="none" w:sz="0" w:space="0" w:color="auto"/>
                <w:right w:val="none" w:sz="0" w:space="0" w:color="auto"/>
              </w:divBdr>
            </w:div>
          </w:divsChild>
        </w:div>
        <w:div w:id="1245263645">
          <w:marLeft w:val="0"/>
          <w:marRight w:val="0"/>
          <w:marTop w:val="0"/>
          <w:marBottom w:val="0"/>
          <w:divBdr>
            <w:top w:val="none" w:sz="0" w:space="0" w:color="auto"/>
            <w:left w:val="none" w:sz="0" w:space="0" w:color="auto"/>
            <w:bottom w:val="none" w:sz="0" w:space="0" w:color="auto"/>
            <w:right w:val="none" w:sz="0" w:space="0" w:color="auto"/>
          </w:divBdr>
          <w:divsChild>
            <w:div w:id="2104839509">
              <w:marLeft w:val="0"/>
              <w:marRight w:val="0"/>
              <w:marTop w:val="0"/>
              <w:marBottom w:val="0"/>
              <w:divBdr>
                <w:top w:val="none" w:sz="0" w:space="0" w:color="auto"/>
                <w:left w:val="none" w:sz="0" w:space="0" w:color="auto"/>
                <w:bottom w:val="none" w:sz="0" w:space="0" w:color="auto"/>
                <w:right w:val="none" w:sz="0" w:space="0" w:color="auto"/>
              </w:divBdr>
            </w:div>
          </w:divsChild>
        </w:div>
        <w:div w:id="1249582724">
          <w:marLeft w:val="0"/>
          <w:marRight w:val="0"/>
          <w:marTop w:val="0"/>
          <w:marBottom w:val="0"/>
          <w:divBdr>
            <w:top w:val="none" w:sz="0" w:space="0" w:color="auto"/>
            <w:left w:val="none" w:sz="0" w:space="0" w:color="auto"/>
            <w:bottom w:val="none" w:sz="0" w:space="0" w:color="auto"/>
            <w:right w:val="none" w:sz="0" w:space="0" w:color="auto"/>
          </w:divBdr>
          <w:divsChild>
            <w:div w:id="1086684621">
              <w:marLeft w:val="0"/>
              <w:marRight w:val="0"/>
              <w:marTop w:val="0"/>
              <w:marBottom w:val="0"/>
              <w:divBdr>
                <w:top w:val="none" w:sz="0" w:space="0" w:color="auto"/>
                <w:left w:val="none" w:sz="0" w:space="0" w:color="auto"/>
                <w:bottom w:val="none" w:sz="0" w:space="0" w:color="auto"/>
                <w:right w:val="none" w:sz="0" w:space="0" w:color="auto"/>
              </w:divBdr>
            </w:div>
          </w:divsChild>
        </w:div>
        <w:div w:id="1271858671">
          <w:marLeft w:val="0"/>
          <w:marRight w:val="0"/>
          <w:marTop w:val="0"/>
          <w:marBottom w:val="0"/>
          <w:divBdr>
            <w:top w:val="none" w:sz="0" w:space="0" w:color="auto"/>
            <w:left w:val="none" w:sz="0" w:space="0" w:color="auto"/>
            <w:bottom w:val="none" w:sz="0" w:space="0" w:color="auto"/>
            <w:right w:val="none" w:sz="0" w:space="0" w:color="auto"/>
          </w:divBdr>
          <w:divsChild>
            <w:div w:id="1503082442">
              <w:marLeft w:val="0"/>
              <w:marRight w:val="0"/>
              <w:marTop w:val="0"/>
              <w:marBottom w:val="0"/>
              <w:divBdr>
                <w:top w:val="none" w:sz="0" w:space="0" w:color="auto"/>
                <w:left w:val="none" w:sz="0" w:space="0" w:color="auto"/>
                <w:bottom w:val="none" w:sz="0" w:space="0" w:color="auto"/>
                <w:right w:val="none" w:sz="0" w:space="0" w:color="auto"/>
              </w:divBdr>
            </w:div>
          </w:divsChild>
        </w:div>
        <w:div w:id="1289824866">
          <w:marLeft w:val="0"/>
          <w:marRight w:val="0"/>
          <w:marTop w:val="0"/>
          <w:marBottom w:val="0"/>
          <w:divBdr>
            <w:top w:val="none" w:sz="0" w:space="0" w:color="auto"/>
            <w:left w:val="none" w:sz="0" w:space="0" w:color="auto"/>
            <w:bottom w:val="none" w:sz="0" w:space="0" w:color="auto"/>
            <w:right w:val="none" w:sz="0" w:space="0" w:color="auto"/>
          </w:divBdr>
          <w:divsChild>
            <w:div w:id="277487266">
              <w:marLeft w:val="0"/>
              <w:marRight w:val="0"/>
              <w:marTop w:val="0"/>
              <w:marBottom w:val="0"/>
              <w:divBdr>
                <w:top w:val="none" w:sz="0" w:space="0" w:color="auto"/>
                <w:left w:val="none" w:sz="0" w:space="0" w:color="auto"/>
                <w:bottom w:val="none" w:sz="0" w:space="0" w:color="auto"/>
                <w:right w:val="none" w:sz="0" w:space="0" w:color="auto"/>
              </w:divBdr>
            </w:div>
            <w:div w:id="1032070449">
              <w:marLeft w:val="0"/>
              <w:marRight w:val="0"/>
              <w:marTop w:val="0"/>
              <w:marBottom w:val="0"/>
              <w:divBdr>
                <w:top w:val="none" w:sz="0" w:space="0" w:color="auto"/>
                <w:left w:val="none" w:sz="0" w:space="0" w:color="auto"/>
                <w:bottom w:val="none" w:sz="0" w:space="0" w:color="auto"/>
                <w:right w:val="none" w:sz="0" w:space="0" w:color="auto"/>
              </w:divBdr>
            </w:div>
          </w:divsChild>
        </w:div>
        <w:div w:id="1469585553">
          <w:marLeft w:val="0"/>
          <w:marRight w:val="0"/>
          <w:marTop w:val="0"/>
          <w:marBottom w:val="0"/>
          <w:divBdr>
            <w:top w:val="none" w:sz="0" w:space="0" w:color="auto"/>
            <w:left w:val="none" w:sz="0" w:space="0" w:color="auto"/>
            <w:bottom w:val="none" w:sz="0" w:space="0" w:color="auto"/>
            <w:right w:val="none" w:sz="0" w:space="0" w:color="auto"/>
          </w:divBdr>
          <w:divsChild>
            <w:div w:id="586770905">
              <w:marLeft w:val="0"/>
              <w:marRight w:val="0"/>
              <w:marTop w:val="0"/>
              <w:marBottom w:val="0"/>
              <w:divBdr>
                <w:top w:val="none" w:sz="0" w:space="0" w:color="auto"/>
                <w:left w:val="none" w:sz="0" w:space="0" w:color="auto"/>
                <w:bottom w:val="none" w:sz="0" w:space="0" w:color="auto"/>
                <w:right w:val="none" w:sz="0" w:space="0" w:color="auto"/>
              </w:divBdr>
            </w:div>
          </w:divsChild>
        </w:div>
        <w:div w:id="1626036534">
          <w:marLeft w:val="0"/>
          <w:marRight w:val="0"/>
          <w:marTop w:val="0"/>
          <w:marBottom w:val="0"/>
          <w:divBdr>
            <w:top w:val="none" w:sz="0" w:space="0" w:color="auto"/>
            <w:left w:val="none" w:sz="0" w:space="0" w:color="auto"/>
            <w:bottom w:val="none" w:sz="0" w:space="0" w:color="auto"/>
            <w:right w:val="none" w:sz="0" w:space="0" w:color="auto"/>
          </w:divBdr>
          <w:divsChild>
            <w:div w:id="597130905">
              <w:marLeft w:val="0"/>
              <w:marRight w:val="0"/>
              <w:marTop w:val="0"/>
              <w:marBottom w:val="0"/>
              <w:divBdr>
                <w:top w:val="none" w:sz="0" w:space="0" w:color="auto"/>
                <w:left w:val="none" w:sz="0" w:space="0" w:color="auto"/>
                <w:bottom w:val="none" w:sz="0" w:space="0" w:color="auto"/>
                <w:right w:val="none" w:sz="0" w:space="0" w:color="auto"/>
              </w:divBdr>
            </w:div>
          </w:divsChild>
        </w:div>
        <w:div w:id="1640452551">
          <w:marLeft w:val="0"/>
          <w:marRight w:val="0"/>
          <w:marTop w:val="0"/>
          <w:marBottom w:val="0"/>
          <w:divBdr>
            <w:top w:val="none" w:sz="0" w:space="0" w:color="auto"/>
            <w:left w:val="none" w:sz="0" w:space="0" w:color="auto"/>
            <w:bottom w:val="none" w:sz="0" w:space="0" w:color="auto"/>
            <w:right w:val="none" w:sz="0" w:space="0" w:color="auto"/>
          </w:divBdr>
          <w:divsChild>
            <w:div w:id="1987927436">
              <w:marLeft w:val="0"/>
              <w:marRight w:val="0"/>
              <w:marTop w:val="0"/>
              <w:marBottom w:val="0"/>
              <w:divBdr>
                <w:top w:val="none" w:sz="0" w:space="0" w:color="auto"/>
                <w:left w:val="none" w:sz="0" w:space="0" w:color="auto"/>
                <w:bottom w:val="none" w:sz="0" w:space="0" w:color="auto"/>
                <w:right w:val="none" w:sz="0" w:space="0" w:color="auto"/>
              </w:divBdr>
            </w:div>
          </w:divsChild>
        </w:div>
        <w:div w:id="1645547046">
          <w:marLeft w:val="0"/>
          <w:marRight w:val="0"/>
          <w:marTop w:val="0"/>
          <w:marBottom w:val="0"/>
          <w:divBdr>
            <w:top w:val="none" w:sz="0" w:space="0" w:color="auto"/>
            <w:left w:val="none" w:sz="0" w:space="0" w:color="auto"/>
            <w:bottom w:val="none" w:sz="0" w:space="0" w:color="auto"/>
            <w:right w:val="none" w:sz="0" w:space="0" w:color="auto"/>
          </w:divBdr>
          <w:divsChild>
            <w:div w:id="1217014960">
              <w:marLeft w:val="0"/>
              <w:marRight w:val="0"/>
              <w:marTop w:val="0"/>
              <w:marBottom w:val="0"/>
              <w:divBdr>
                <w:top w:val="none" w:sz="0" w:space="0" w:color="auto"/>
                <w:left w:val="none" w:sz="0" w:space="0" w:color="auto"/>
                <w:bottom w:val="none" w:sz="0" w:space="0" w:color="auto"/>
                <w:right w:val="none" w:sz="0" w:space="0" w:color="auto"/>
              </w:divBdr>
            </w:div>
          </w:divsChild>
        </w:div>
        <w:div w:id="1670712362">
          <w:marLeft w:val="0"/>
          <w:marRight w:val="0"/>
          <w:marTop w:val="0"/>
          <w:marBottom w:val="0"/>
          <w:divBdr>
            <w:top w:val="none" w:sz="0" w:space="0" w:color="auto"/>
            <w:left w:val="none" w:sz="0" w:space="0" w:color="auto"/>
            <w:bottom w:val="none" w:sz="0" w:space="0" w:color="auto"/>
            <w:right w:val="none" w:sz="0" w:space="0" w:color="auto"/>
          </w:divBdr>
          <w:divsChild>
            <w:div w:id="2030791817">
              <w:marLeft w:val="0"/>
              <w:marRight w:val="0"/>
              <w:marTop w:val="0"/>
              <w:marBottom w:val="0"/>
              <w:divBdr>
                <w:top w:val="none" w:sz="0" w:space="0" w:color="auto"/>
                <w:left w:val="none" w:sz="0" w:space="0" w:color="auto"/>
                <w:bottom w:val="none" w:sz="0" w:space="0" w:color="auto"/>
                <w:right w:val="none" w:sz="0" w:space="0" w:color="auto"/>
              </w:divBdr>
            </w:div>
          </w:divsChild>
        </w:div>
        <w:div w:id="1709603580">
          <w:marLeft w:val="0"/>
          <w:marRight w:val="0"/>
          <w:marTop w:val="0"/>
          <w:marBottom w:val="0"/>
          <w:divBdr>
            <w:top w:val="none" w:sz="0" w:space="0" w:color="auto"/>
            <w:left w:val="none" w:sz="0" w:space="0" w:color="auto"/>
            <w:bottom w:val="none" w:sz="0" w:space="0" w:color="auto"/>
            <w:right w:val="none" w:sz="0" w:space="0" w:color="auto"/>
          </w:divBdr>
          <w:divsChild>
            <w:div w:id="144855559">
              <w:marLeft w:val="0"/>
              <w:marRight w:val="0"/>
              <w:marTop w:val="0"/>
              <w:marBottom w:val="0"/>
              <w:divBdr>
                <w:top w:val="none" w:sz="0" w:space="0" w:color="auto"/>
                <w:left w:val="none" w:sz="0" w:space="0" w:color="auto"/>
                <w:bottom w:val="none" w:sz="0" w:space="0" w:color="auto"/>
                <w:right w:val="none" w:sz="0" w:space="0" w:color="auto"/>
              </w:divBdr>
            </w:div>
          </w:divsChild>
        </w:div>
        <w:div w:id="1717855663">
          <w:marLeft w:val="0"/>
          <w:marRight w:val="0"/>
          <w:marTop w:val="0"/>
          <w:marBottom w:val="0"/>
          <w:divBdr>
            <w:top w:val="none" w:sz="0" w:space="0" w:color="auto"/>
            <w:left w:val="none" w:sz="0" w:space="0" w:color="auto"/>
            <w:bottom w:val="none" w:sz="0" w:space="0" w:color="auto"/>
            <w:right w:val="none" w:sz="0" w:space="0" w:color="auto"/>
          </w:divBdr>
          <w:divsChild>
            <w:div w:id="1586913573">
              <w:marLeft w:val="0"/>
              <w:marRight w:val="0"/>
              <w:marTop w:val="0"/>
              <w:marBottom w:val="0"/>
              <w:divBdr>
                <w:top w:val="none" w:sz="0" w:space="0" w:color="auto"/>
                <w:left w:val="none" w:sz="0" w:space="0" w:color="auto"/>
                <w:bottom w:val="none" w:sz="0" w:space="0" w:color="auto"/>
                <w:right w:val="none" w:sz="0" w:space="0" w:color="auto"/>
              </w:divBdr>
            </w:div>
          </w:divsChild>
        </w:div>
        <w:div w:id="1757707534">
          <w:marLeft w:val="0"/>
          <w:marRight w:val="0"/>
          <w:marTop w:val="0"/>
          <w:marBottom w:val="0"/>
          <w:divBdr>
            <w:top w:val="none" w:sz="0" w:space="0" w:color="auto"/>
            <w:left w:val="none" w:sz="0" w:space="0" w:color="auto"/>
            <w:bottom w:val="none" w:sz="0" w:space="0" w:color="auto"/>
            <w:right w:val="none" w:sz="0" w:space="0" w:color="auto"/>
          </w:divBdr>
          <w:divsChild>
            <w:div w:id="469446328">
              <w:marLeft w:val="0"/>
              <w:marRight w:val="0"/>
              <w:marTop w:val="0"/>
              <w:marBottom w:val="0"/>
              <w:divBdr>
                <w:top w:val="none" w:sz="0" w:space="0" w:color="auto"/>
                <w:left w:val="none" w:sz="0" w:space="0" w:color="auto"/>
                <w:bottom w:val="none" w:sz="0" w:space="0" w:color="auto"/>
                <w:right w:val="none" w:sz="0" w:space="0" w:color="auto"/>
              </w:divBdr>
            </w:div>
            <w:div w:id="846747064">
              <w:marLeft w:val="0"/>
              <w:marRight w:val="0"/>
              <w:marTop w:val="0"/>
              <w:marBottom w:val="0"/>
              <w:divBdr>
                <w:top w:val="none" w:sz="0" w:space="0" w:color="auto"/>
                <w:left w:val="none" w:sz="0" w:space="0" w:color="auto"/>
                <w:bottom w:val="none" w:sz="0" w:space="0" w:color="auto"/>
                <w:right w:val="none" w:sz="0" w:space="0" w:color="auto"/>
              </w:divBdr>
            </w:div>
          </w:divsChild>
        </w:div>
        <w:div w:id="1827475933">
          <w:marLeft w:val="0"/>
          <w:marRight w:val="0"/>
          <w:marTop w:val="0"/>
          <w:marBottom w:val="0"/>
          <w:divBdr>
            <w:top w:val="none" w:sz="0" w:space="0" w:color="auto"/>
            <w:left w:val="none" w:sz="0" w:space="0" w:color="auto"/>
            <w:bottom w:val="none" w:sz="0" w:space="0" w:color="auto"/>
            <w:right w:val="none" w:sz="0" w:space="0" w:color="auto"/>
          </w:divBdr>
          <w:divsChild>
            <w:div w:id="1981109003">
              <w:marLeft w:val="0"/>
              <w:marRight w:val="0"/>
              <w:marTop w:val="0"/>
              <w:marBottom w:val="0"/>
              <w:divBdr>
                <w:top w:val="none" w:sz="0" w:space="0" w:color="auto"/>
                <w:left w:val="none" w:sz="0" w:space="0" w:color="auto"/>
                <w:bottom w:val="none" w:sz="0" w:space="0" w:color="auto"/>
                <w:right w:val="none" w:sz="0" w:space="0" w:color="auto"/>
              </w:divBdr>
            </w:div>
          </w:divsChild>
        </w:div>
        <w:div w:id="1933079303">
          <w:marLeft w:val="0"/>
          <w:marRight w:val="0"/>
          <w:marTop w:val="0"/>
          <w:marBottom w:val="0"/>
          <w:divBdr>
            <w:top w:val="none" w:sz="0" w:space="0" w:color="auto"/>
            <w:left w:val="none" w:sz="0" w:space="0" w:color="auto"/>
            <w:bottom w:val="none" w:sz="0" w:space="0" w:color="auto"/>
            <w:right w:val="none" w:sz="0" w:space="0" w:color="auto"/>
          </w:divBdr>
          <w:divsChild>
            <w:div w:id="347565230">
              <w:marLeft w:val="0"/>
              <w:marRight w:val="0"/>
              <w:marTop w:val="0"/>
              <w:marBottom w:val="0"/>
              <w:divBdr>
                <w:top w:val="none" w:sz="0" w:space="0" w:color="auto"/>
                <w:left w:val="none" w:sz="0" w:space="0" w:color="auto"/>
                <w:bottom w:val="none" w:sz="0" w:space="0" w:color="auto"/>
                <w:right w:val="none" w:sz="0" w:space="0" w:color="auto"/>
              </w:divBdr>
            </w:div>
          </w:divsChild>
        </w:div>
        <w:div w:id="2075614240">
          <w:marLeft w:val="0"/>
          <w:marRight w:val="0"/>
          <w:marTop w:val="0"/>
          <w:marBottom w:val="0"/>
          <w:divBdr>
            <w:top w:val="none" w:sz="0" w:space="0" w:color="auto"/>
            <w:left w:val="none" w:sz="0" w:space="0" w:color="auto"/>
            <w:bottom w:val="none" w:sz="0" w:space="0" w:color="auto"/>
            <w:right w:val="none" w:sz="0" w:space="0" w:color="auto"/>
          </w:divBdr>
          <w:divsChild>
            <w:div w:id="1409620733">
              <w:marLeft w:val="0"/>
              <w:marRight w:val="0"/>
              <w:marTop w:val="0"/>
              <w:marBottom w:val="0"/>
              <w:divBdr>
                <w:top w:val="none" w:sz="0" w:space="0" w:color="auto"/>
                <w:left w:val="none" w:sz="0" w:space="0" w:color="auto"/>
                <w:bottom w:val="none" w:sz="0" w:space="0" w:color="auto"/>
                <w:right w:val="none" w:sz="0" w:space="0" w:color="auto"/>
              </w:divBdr>
            </w:div>
          </w:divsChild>
        </w:div>
        <w:div w:id="2118678014">
          <w:marLeft w:val="0"/>
          <w:marRight w:val="0"/>
          <w:marTop w:val="0"/>
          <w:marBottom w:val="0"/>
          <w:divBdr>
            <w:top w:val="none" w:sz="0" w:space="0" w:color="auto"/>
            <w:left w:val="none" w:sz="0" w:space="0" w:color="auto"/>
            <w:bottom w:val="none" w:sz="0" w:space="0" w:color="auto"/>
            <w:right w:val="none" w:sz="0" w:space="0" w:color="auto"/>
          </w:divBdr>
          <w:divsChild>
            <w:div w:id="1902255933">
              <w:marLeft w:val="0"/>
              <w:marRight w:val="0"/>
              <w:marTop w:val="0"/>
              <w:marBottom w:val="0"/>
              <w:divBdr>
                <w:top w:val="none" w:sz="0" w:space="0" w:color="auto"/>
                <w:left w:val="none" w:sz="0" w:space="0" w:color="auto"/>
                <w:bottom w:val="none" w:sz="0" w:space="0" w:color="auto"/>
                <w:right w:val="none" w:sz="0" w:space="0" w:color="auto"/>
              </w:divBdr>
            </w:div>
          </w:divsChild>
        </w:div>
        <w:div w:id="2124299144">
          <w:marLeft w:val="0"/>
          <w:marRight w:val="0"/>
          <w:marTop w:val="0"/>
          <w:marBottom w:val="0"/>
          <w:divBdr>
            <w:top w:val="none" w:sz="0" w:space="0" w:color="auto"/>
            <w:left w:val="none" w:sz="0" w:space="0" w:color="auto"/>
            <w:bottom w:val="none" w:sz="0" w:space="0" w:color="auto"/>
            <w:right w:val="none" w:sz="0" w:space="0" w:color="auto"/>
          </w:divBdr>
          <w:divsChild>
            <w:div w:id="423259944">
              <w:marLeft w:val="0"/>
              <w:marRight w:val="0"/>
              <w:marTop w:val="0"/>
              <w:marBottom w:val="0"/>
              <w:divBdr>
                <w:top w:val="none" w:sz="0" w:space="0" w:color="auto"/>
                <w:left w:val="none" w:sz="0" w:space="0" w:color="auto"/>
                <w:bottom w:val="none" w:sz="0" w:space="0" w:color="auto"/>
                <w:right w:val="none" w:sz="0" w:space="0" w:color="auto"/>
              </w:divBdr>
            </w:div>
            <w:div w:id="1705523460">
              <w:marLeft w:val="0"/>
              <w:marRight w:val="0"/>
              <w:marTop w:val="0"/>
              <w:marBottom w:val="0"/>
              <w:divBdr>
                <w:top w:val="none" w:sz="0" w:space="0" w:color="auto"/>
                <w:left w:val="none" w:sz="0" w:space="0" w:color="auto"/>
                <w:bottom w:val="none" w:sz="0" w:space="0" w:color="auto"/>
                <w:right w:val="none" w:sz="0" w:space="0" w:color="auto"/>
              </w:divBdr>
            </w:div>
            <w:div w:id="17911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2021857673">
      <w:bodyDiv w:val="1"/>
      <w:marLeft w:val="0"/>
      <w:marRight w:val="0"/>
      <w:marTop w:val="0"/>
      <w:marBottom w:val="0"/>
      <w:divBdr>
        <w:top w:val="none" w:sz="0" w:space="0" w:color="auto"/>
        <w:left w:val="none" w:sz="0" w:space="0" w:color="auto"/>
        <w:bottom w:val="none" w:sz="0" w:space="0" w:color="auto"/>
        <w:right w:val="none" w:sz="0" w:space="0" w:color="auto"/>
      </w:divBdr>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yperlink" Target="https://popp.undp.org/_layouts/15/WopiFrame.aspx?sourcedoc=/UNDP_POPP_DOCUMENT_LIBRARY/Public/PPM_Implement_Manage%20Change.docx&amp;action=default" TargetMode="External"/><Relationship Id="rId21" Type="http://schemas.openxmlformats.org/officeDocument/2006/relationships/footer" Target="footer3.xml"/><Relationship Id="rId34" Type="http://schemas.openxmlformats.org/officeDocument/2006/relationships/hyperlink" Target="http://www.mercuryconvention.org/" TargetMode="External"/><Relationship Id="rId42" Type="http://schemas.openxmlformats.org/officeDocument/2006/relationships/hyperlink" Target="https://popp.undp.org/SitePages/POPPSubject.aspx?SBJID=459&amp;Menu=BusinessUnit&amp;Beta=0" TargetMode="External"/><Relationship Id="rId47" Type="http://schemas.openxmlformats.org/officeDocument/2006/relationships/glossaryDocument" Target="glossary/document.xml"/><Relationship Id="rId7" Type="http://schemas.openxmlformats.org/officeDocument/2006/relationships/customXml" Target="../customXml/item7.xml"/><Relationship Id="rId29" Type="http://schemas.openxmlformats.org/officeDocument/2006/relationships/header" Target="header10.xml"/><Relationship Id="rId16" Type="http://schemas.openxmlformats.org/officeDocument/2006/relationships/header" Target="header1.xml"/><Relationship Id="rId1" Type="http://schemas.openxmlformats.org/officeDocument/2006/relationships/customXml" Target="../customXml/item1.xml"/><Relationship Id="rId45" Type="http://schemas.openxmlformats.org/officeDocument/2006/relationships/image" Target="media/image4.png"/><Relationship Id="rId11" Type="http://schemas.openxmlformats.org/officeDocument/2006/relationships/styles" Target="styles.xml"/><Relationship Id="rId24" Type="http://schemas.openxmlformats.org/officeDocument/2006/relationships/header" Target="header6.xml"/><Relationship Id="rId32" Type="http://schemas.openxmlformats.org/officeDocument/2006/relationships/hyperlink" Target="https://info.undp.org/sites/bpps/SES_Toolkit/Pages/Homepage.aspx" TargetMode="External"/><Relationship Id="rId37" Type="http://schemas.openxmlformats.org/officeDocument/2006/relationships/hyperlink" Target="http://chm.pops.int/" TargetMode="External"/><Relationship Id="rId40"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yperlink" Target="http://www.pic.int/" TargetMode="External"/><Relationship Id="rId10" Type="http://schemas.openxmlformats.org/officeDocument/2006/relationships/numbering" Target="numbering.xml"/><Relationship Id="rId19" Type="http://schemas.openxmlformats.org/officeDocument/2006/relationships/footer" Target="footer2.xml"/><Relationship Id="rId31" Type="http://schemas.openxmlformats.org/officeDocument/2006/relationships/header" Target="header12.xml"/><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yperlink" Target="http://www.basel.int/" TargetMode="External"/><Relationship Id="rId43" Type="http://schemas.openxmlformats.org/officeDocument/2006/relationships/hyperlink" Target="https://popp.undp.org/SitePages/POPPSubject.aspx?SBJID=469&amp;Menu=BusinessUnit&amp;Beta=0" TargetMode="External"/><Relationship Id="rId48"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hyperlink" Target="https://www.un.org/securitycouncil/content/un-sc-consolidated-list" TargetMode="External"/><Relationship Id="rId33" Type="http://schemas.openxmlformats.org/officeDocument/2006/relationships/hyperlink" Target="http://ozone.unep.org/montreal-protocol-substances-deplete-ozone-layer/32506" TargetMode="External"/><Relationship Id="rId38" Type="http://schemas.openxmlformats.org/officeDocument/2006/relationships/hyperlink" Target="https://popp.undp.org/_layouts/15/WopiFrame.aspx?sourcedoc=/UNDP_POPP_DOCUMENT_LIBRARY/Public/PPM_Implement_Provide%20Oversight.docx&amp;action=default" TargetMode="External"/><Relationship Id="rId46"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yperlink" Target="https://popp.undp.org/SitePages/POPPSubject.aspx?SBJID=446&amp;Menu=BusinessUnit&amp;Beta=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 TargetMode="External"/><Relationship Id="rId7" Type="http://schemas.openxmlformats.org/officeDocument/2006/relationships/hyperlink" Target="https://popp.undp.org/_layouts/15/WopiFrame.aspx?sourcedoc=/UNDP_POPP_DOCUMENT_LIBRARY/Public/PPM_Programming%20Standards_Social%20and%20Environmental%20Standards.docx&amp;action=default" TargetMode="External"/><Relationship Id="rId2" Type="http://schemas.openxmlformats.org/officeDocument/2006/relationships/hyperlink" Target="https://kmhub.iom.int/sites/default/files/publicaciones/bahamas_-_hurricane_season_2020.pdf" TargetMode="External"/><Relationship Id="rId1" Type="http://schemas.openxmlformats.org/officeDocument/2006/relationships/hyperlink" Target="https://publications.iadb.org/publications/english/document/Assessment-of-the-Effects-and-Impacts-of-Hurricane-Dorian-in-the-Bahamas.pdf" TargetMode="External"/><Relationship Id="rId6" Type="http://schemas.openxmlformats.org/officeDocument/2006/relationships/hyperlink" Target="https://www.cbd.int/abs/" TargetMode="External"/><Relationship Id="rId5" Type="http://schemas.openxmlformats.org/officeDocument/2006/relationships/hyperlink" Target="https://www.cbd.int/" TargetMode="External"/><Relationship Id="rId4" Type="http://schemas.openxmlformats.org/officeDocument/2006/relationships/hyperlink" Target="https://bch.cbd.int/protoco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8A59988DE4D4AA7B4B0A06995956A"/>
        <w:category>
          <w:name w:val="General"/>
          <w:gallery w:val="placeholder"/>
        </w:category>
        <w:types>
          <w:type w:val="bbPlcHdr"/>
        </w:types>
        <w:behaviors>
          <w:behavior w:val="content"/>
        </w:behaviors>
        <w:guid w:val="{1965D7FF-0781-1848-BD23-F7AA243A9A2E}"/>
      </w:docPartPr>
      <w:docPartBody>
        <w:p w:rsidR="006A1030" w:rsidRDefault="006A10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yria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panose1 w:val="020B0502050000020003"/>
    <w:charset w:val="00"/>
    <w:family w:val="swiss"/>
    <w:pitch w:val="variable"/>
    <w:sig w:usb0="800000BF" w:usb1="4000005B"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9C"/>
    <w:rsid w:val="000D62B2"/>
    <w:rsid w:val="00110A9C"/>
    <w:rsid w:val="006A1030"/>
    <w:rsid w:val="00D24B9F"/>
    <w:rsid w:val="00F4167F"/>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M"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e91d5986-7c29-4ed1-8a54-b8fb378ed474">
      <Value>1</Value>
    </TaxCatchAll>
    <OfficeCountry xmlns="d9cf0e28-81d2-4dc7-8b10-820d80ed680d">B0512 - Jamaica - Kingston</OfficeCountry>
    <DocumentStatus xmlns="d9cf0e28-81d2-4dc7-8b10-820d80ed680d">Approved</DocumentStatus>
    <DocCoverageEndDate xmlns="d9cf0e28-81d2-4dc7-8b10-820d80ed680d">2023-05-31T04:00:00+00:00</DocCoverageEndDate>
    <FunctionalArea xmlns="d9cf0e28-81d2-4dc7-8b10-820d80ed680d">Programme and Project</FunctionalArea>
    <FileNameDescription xmlns="d9cf0e28-81d2-4dc7-8b10-820d80ed680d">Abaco PRO DOC - WORD</FileNameDescription>
    <ProjectNumber xmlns="d9cf0e28-81d2-4dc7-8b10-820d80ed680d">00136301</ProjectNumber>
    <DocumentType xmlns="d9cf0e28-81d2-4dc7-8b10-820d80ed680d">Project Document (Prodoc)</DocumentType>
    <Language xmlns="d9cf0e28-81d2-4dc7-8b10-820d80ed680d">English</Language>
    <AuthorName xmlns="d9cf0e28-81d2-4dc7-8b10-820d80ed680d">UNDP</AuthorName>
    <DocumentCategory xmlns="d9cf0e28-81d2-4dc7-8b10-820d80ed680d">Project</DocumentCategory>
    <OperatingUnit xmlns="d9cf0e28-81d2-4dc7-8b10-820d80ed680d">UNDP-JAM</OperatingUnit>
    <lcf76f155ced4ddcb4097134ff3c332f xmlns="d9cf0e28-81d2-4dc7-8b10-820d80ed680d">
      <Terms xmlns="http://schemas.microsoft.com/office/infopath/2007/PartnerControls"/>
    </lcf76f155ced4ddcb4097134ff3c332f>
    <FocusArea xmlns="d9cf0e28-81d2-4dc7-8b10-820d80ed680d">Projects</FocusArea>
    <DocCoverageStartDate xmlns="d9cf0e28-81d2-4dc7-8b10-820d80ed680d">2022-06-01T04:00:00+00:00</DocCoverageStartDate>
    <FileClassificationMode xmlns="d9cf0e28-81d2-4dc7-8b10-820d80ed680d">Public</FileClassificationMode>
    <OutputNumber xmlns="d9cf0e28-81d2-4dc7-8b10-820d80ed680d">00127257</Output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28" ma:contentTypeDescription="Create a new document." ma:contentTypeScope="" ma:versionID="39fe46bd236844cae8d8ee84207f2e82">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6ddf23963c25f0bfc9eaa974003f246f"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ternalName="FocusArea">
      <xsd:simpleType>
        <xsd:restriction base="dms:Text">
          <xsd:maxLength value="255"/>
        </xsd:restriction>
      </xsd:simpleType>
    </xsd:element>
    <xsd:element name="AuthorName" ma:index="21" nillable="true" ma:displayName="AuthorName" ma:format="Dropdown"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F647-8CA7-4CC3-9F8B-B6EEDD762E89}">
  <ds:schemaRefs>
    <ds:schemaRef ds:uri="http://schemas.microsoft.com/sharepoint/v3/contenttype/forms"/>
  </ds:schemaRefs>
</ds:datastoreItem>
</file>

<file path=customXml/itemProps2.xml><?xml version="1.0" encoding="utf-8"?>
<ds:datastoreItem xmlns:ds="http://schemas.openxmlformats.org/officeDocument/2006/customXml" ds:itemID="{D47D4595-6CEB-495F-9611-896292B98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FEFC0-3BAE-4316-9379-0F0F012A2345}">
  <ds:schemaRefs>
    <ds:schemaRef ds:uri="http://schemas.microsoft.com/office/2006/metadata/longProperties"/>
  </ds:schemaRefs>
</ds:datastoreItem>
</file>

<file path=customXml/itemProps4.xml><?xml version="1.0" encoding="utf-8"?>
<ds:datastoreItem xmlns:ds="http://schemas.openxmlformats.org/officeDocument/2006/customXml" ds:itemID="{0021AE4E-FE56-4649-8F67-656779596A0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B54CD4A7-99A9-413A-A8BB-419AE72AC366}">
  <ds:schemaRefs>
    <ds:schemaRef ds:uri="http://schemas.microsoft.com/sharepoint/v3/contenttype/forms"/>
  </ds:schemaRefs>
</ds:datastoreItem>
</file>

<file path=customXml/itemProps6.xml><?xml version="1.0" encoding="utf-8"?>
<ds:datastoreItem xmlns:ds="http://schemas.openxmlformats.org/officeDocument/2006/customXml" ds:itemID="{A82C24EF-3D5F-4E9B-A962-AB90DDDDDECA}">
  <ds:schemaRefs>
    <ds:schemaRef ds:uri="http://schemas.microsoft.com/sharepoint/events"/>
  </ds:schemaRefs>
</ds:datastoreItem>
</file>

<file path=customXml/itemProps7.xml><?xml version="1.0" encoding="utf-8"?>
<ds:datastoreItem xmlns:ds="http://schemas.openxmlformats.org/officeDocument/2006/customXml" ds:itemID="{8E40429E-E9F7-46A3-B799-8D6E473CF99E}"/>
</file>

<file path=customXml/itemProps8.xml><?xml version="1.0" encoding="utf-8"?>
<ds:datastoreItem xmlns:ds="http://schemas.openxmlformats.org/officeDocument/2006/customXml" ds:itemID="{71BBCAB1-4D7E-47E6-BD49-6D9AAAA8A595}">
  <ds:schemaRefs>
    <ds:schemaRef ds:uri="http://schemas.microsoft.com/office/2006/metadata/longProperties"/>
  </ds:schemaRefs>
</ds:datastoreItem>
</file>

<file path=customXml/itemProps9.xml><?xml version="1.0" encoding="utf-8"?>
<ds:datastoreItem xmlns:ds="http://schemas.openxmlformats.org/officeDocument/2006/customXml" ds:itemID="{81131654-1AC2-4B52-A936-EE5446A6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64</Pages>
  <Words>20456</Words>
  <Characters>116605</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Project Document Template</vt:lpstr>
    </vt:vector>
  </TitlesOfParts>
  <Manager>BDP/BOM</Manager>
  <Company>UNDP</Company>
  <LinksUpToDate>false</LinksUpToDate>
  <CharactersWithSpaces>136788</CharactersWithSpaces>
  <SharedDoc>false</SharedDoc>
  <HLinks>
    <vt:vector size="54" baseType="variant">
      <vt:variant>
        <vt:i4>7864369</vt:i4>
      </vt:variant>
      <vt:variant>
        <vt:i4>21</vt:i4>
      </vt:variant>
      <vt:variant>
        <vt:i4>0</vt:i4>
      </vt:variant>
      <vt:variant>
        <vt:i4>5</vt:i4>
      </vt:variant>
      <vt:variant>
        <vt:lpwstr>https://popp.undp.org/SitePages/POPPSubject.aspx?SBJID=469&amp;Menu=BusinessUnit&amp;Beta=0</vt:lpwstr>
      </vt:variant>
      <vt:variant>
        <vt:lpwstr/>
      </vt:variant>
      <vt:variant>
        <vt:i4>7864370</vt:i4>
      </vt:variant>
      <vt:variant>
        <vt:i4>18</vt:i4>
      </vt:variant>
      <vt:variant>
        <vt:i4>0</vt:i4>
      </vt:variant>
      <vt:variant>
        <vt:i4>5</vt:i4>
      </vt:variant>
      <vt:variant>
        <vt:lpwstr>https://popp.undp.org/SitePages/POPPSubject.aspx?SBJID=459&amp;Menu=BusinessUnit&amp;Beta=0</vt:lpwstr>
      </vt:variant>
      <vt:variant>
        <vt:lpwstr/>
      </vt:variant>
      <vt:variant>
        <vt:i4>7798835</vt:i4>
      </vt:variant>
      <vt:variant>
        <vt:i4>15</vt:i4>
      </vt:variant>
      <vt:variant>
        <vt:i4>0</vt:i4>
      </vt:variant>
      <vt:variant>
        <vt:i4>5</vt:i4>
      </vt:variant>
      <vt:variant>
        <vt:lpwstr>https://popp.undp.org/SitePages/POPPSubject.aspx?SBJID=446&amp;Menu=BusinessUnit&amp;Beta=0</vt:lpwstr>
      </vt:variant>
      <vt:variant>
        <vt:lpwstr/>
      </vt:variant>
      <vt:variant>
        <vt:i4>5111872</vt:i4>
      </vt:variant>
      <vt:variant>
        <vt:i4>12</vt:i4>
      </vt:variant>
      <vt:variant>
        <vt:i4>0</vt:i4>
      </vt:variant>
      <vt:variant>
        <vt:i4>5</vt:i4>
      </vt:variant>
      <vt:variant>
        <vt:lpwstr>https://popp.undp.org/_layouts/15/WopiFrame.aspx?sourcedoc=/UNDP_POPP_DOCUMENT_LIBRARY/Public/PPM_Implement_Manage%20Change.docx&amp;action=default</vt:lpwstr>
      </vt:variant>
      <vt:variant>
        <vt:lpwstr/>
      </vt:variant>
      <vt:variant>
        <vt:i4>786457</vt:i4>
      </vt:variant>
      <vt:variant>
        <vt:i4>9</vt:i4>
      </vt:variant>
      <vt:variant>
        <vt:i4>0</vt:i4>
      </vt:variant>
      <vt:variant>
        <vt:i4>5</vt:i4>
      </vt:variant>
      <vt:variant>
        <vt:lpwstr>https://popp.undp.org/_layouts/15/WopiFrame.aspx?sourcedoc=/UNDP_POPP_DOCUMENT_LIBRARY/Public/PPM_Implement_Provide%20Oversight.docx&amp;action=default</vt:lpwstr>
      </vt:variant>
      <vt:variant>
        <vt:lpwstr/>
      </vt:variant>
      <vt:variant>
        <vt:i4>3735664</vt:i4>
      </vt:variant>
      <vt:variant>
        <vt:i4>6</vt:i4>
      </vt:variant>
      <vt:variant>
        <vt:i4>0</vt:i4>
      </vt:variant>
      <vt:variant>
        <vt:i4>5</vt:i4>
      </vt:variant>
      <vt:variant>
        <vt:lpwstr>https://www.un.org/securitycouncil/content/un-sc-consolidated-list</vt:lpwstr>
      </vt:variant>
      <vt:variant>
        <vt:lpwstr/>
      </vt:variant>
      <vt:variant>
        <vt:i4>720975</vt:i4>
      </vt:variant>
      <vt:variant>
        <vt:i4>6</vt:i4>
      </vt:variant>
      <vt:variant>
        <vt:i4>0</vt:i4>
      </vt:variant>
      <vt:variant>
        <vt:i4>5</vt:i4>
      </vt:variant>
      <vt:variant>
        <vt:lpwstr>https://popp.undp.org/_layouts/15/WopiFrame.aspx?sourcedoc=/UNDP_POPP_DOCUMENT_LIBRARY/Public/PPM_Programming%20Standards_Social%20and%20Environmental%20Standards.docx&amp;action=default</vt:lpwstr>
      </vt:variant>
      <vt:variant>
        <vt:lpwstr/>
      </vt:variant>
      <vt:variant>
        <vt:i4>5898308</vt:i4>
      </vt:variant>
      <vt:variant>
        <vt:i4>3</vt:i4>
      </vt:variant>
      <vt:variant>
        <vt:i4>0</vt:i4>
      </vt:variant>
      <vt:variant>
        <vt:i4>5</vt:i4>
      </vt:variant>
      <vt:variant>
        <vt:lpwstr>https://kmhub.iom.int/sites/default/files/publicaciones/bahamas_-_hurricane_season_2020.pdf</vt:lpwstr>
      </vt:variant>
      <vt:variant>
        <vt:lpwstr/>
      </vt:variant>
      <vt:variant>
        <vt:i4>5111839</vt:i4>
      </vt:variant>
      <vt:variant>
        <vt:i4>0</vt:i4>
      </vt:variant>
      <vt:variant>
        <vt:i4>0</vt:i4>
      </vt:variant>
      <vt:variant>
        <vt:i4>5</vt:i4>
      </vt:variant>
      <vt:variant>
        <vt:lpwstr>https://publications.iadb.org/publications/english/document/Assessment-of-the-Effects-and-Impacts-of-Hurricane-Dorian-in-the-Bahamas.pdf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Abaco PRO DOC - WORD</dc:title>
  <dc:subject>Project Management</dc:subject>
  <dc:creator>jessica.murray@undp.org</dc:creator>
  <cp:keywords/>
  <dc:description/>
  <cp:lastModifiedBy>Danielle Tomlinson</cp:lastModifiedBy>
  <cp:revision>24</cp:revision>
  <cp:lastPrinted>2016-12-01T10:16:00Z</cp:lastPrinted>
  <dcterms:created xsi:type="dcterms:W3CDTF">2022-05-20T16:20:00Z</dcterms:created>
  <dcterms:modified xsi:type="dcterms:W3CDTF">2022-05-24T17:12:00Z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POPP-11-2425</vt:lpwstr>
  </property>
  <property fmtid="{D5CDD505-2E9C-101B-9397-08002B2CF9AE}" pid="3" name="_dlc_DocIdItemGuid">
    <vt:lpwstr>0a0dacc8-a653-4f02-8de1-79b9de80524c</vt:lpwstr>
  </property>
  <property fmtid="{D5CDD505-2E9C-101B-9397-08002B2CF9AE}" pid="4" name="_dlc_DocIdUrl">
    <vt:lpwstr>https://popp.undp.org/_layouts/15/DocIdRedir.aspx?ID=POPP-11-2425, POPP-11-2425</vt:lpwstr>
  </property>
  <property fmtid="{D5CDD505-2E9C-101B-9397-08002B2CF9AE}" pid="5" name="UNDPPOPPFunctionalArea">
    <vt:lpwstr>Programme and Project</vt:lpwstr>
  </property>
  <property fmtid="{D5CDD505-2E9C-101B-9397-08002B2CF9AE}" pid="6" name="UNDPPOPPKeywordsTaxHTField0">
    <vt:lpwstr>Project Document|bf9937c4-130a-45b8-a7c6-11b0f1a350eb</vt:lpwstr>
  </property>
  <property fmtid="{D5CDD505-2E9C-101B-9397-08002B2CF9AE}" pid="7" name="UNDPResponsibleUnit">
    <vt:lpwstr>BDP/CDG</vt:lpwstr>
  </property>
  <property fmtid="{D5CDD505-2E9C-101B-9397-08002B2CF9AE}" pid="8" name="UNDPSubject">
    <vt:lpwstr/>
  </property>
  <property fmtid="{D5CDD505-2E9C-101B-9397-08002B2CF9AE}" pid="9" name="UNDPApplicability">
    <vt:lpwstr>All UNDP projects</vt:lpwstr>
  </property>
  <property fmtid="{D5CDD505-2E9C-101B-9397-08002B2CF9AE}" pid="10" name="UNDPPOPPProcess">
    <vt:lpwstr>Project Management</vt:lpwstr>
  </property>
  <property fmtid="{D5CDD505-2E9C-101B-9397-08002B2CF9AE}" pid="11" name="UNDPPOPPSubsubprocess">
    <vt:lpwstr/>
  </property>
  <property fmtid="{D5CDD505-2E9C-101B-9397-08002B2CF9AE}" pid="12" name="UNDPPOPPKeywords">
    <vt:lpwstr>46;#Project Document|bf9937c4-130a-45b8-a7c6-11b0f1a350eb</vt:lpwstr>
  </property>
  <property fmtid="{D5CDD505-2E9C-101B-9397-08002B2CF9AE}" pid="13" name="UNDPIsPartOf">
    <vt:lpwstr/>
  </property>
  <property fmtid="{D5CDD505-2E9C-101B-9397-08002B2CF9AE}" pid="14" name="UNDPPOPPSubprocess">
    <vt:lpwstr>Initiating a Project</vt:lpwstr>
  </property>
  <property fmtid="{D5CDD505-2E9C-101B-9397-08002B2CF9AE}" pid="15" name="UNDPPlannedReviewDate">
    <vt:lpwstr>2013-04-05T00:00:00Z</vt:lpwstr>
  </property>
  <property fmtid="{D5CDD505-2E9C-101B-9397-08002B2CF9AE}" pid="16" name="Focalpoint">
    <vt:lpwstr>309;#UNDPHQ\dien.le</vt:lpwstr>
  </property>
  <property fmtid="{D5CDD505-2E9C-101B-9397-08002B2CF9AE}" pid="17" name="UNDPEffectiveDate">
    <vt:lpwstr>2012-04-05T00:00:00Z</vt:lpwstr>
  </property>
  <property fmtid="{D5CDD505-2E9C-101B-9397-08002B2CF9AE}" pid="18" name="UNDPCreator">
    <vt:lpwstr>266;#UNDPHQ\judith.puyat-magnaye</vt:lpwstr>
  </property>
  <property fmtid="{D5CDD505-2E9C-101B-9397-08002B2CF9AE}" pid="19" name="UNDPSummary">
    <vt:lpwstr/>
  </property>
  <property fmtid="{D5CDD505-2E9C-101B-9397-08002B2CF9AE}" pid="20" name="UNDPPublishedDate">
    <vt:lpwstr>2012-04-05T00:00:00Z</vt:lpwstr>
  </property>
  <property fmtid="{D5CDD505-2E9C-101B-9397-08002B2CF9AE}" pid="21" name="UNDPIssuanceDate">
    <vt:lpwstr>2012-04-05T00:00:00Z</vt:lpwstr>
  </property>
  <property fmtid="{D5CDD505-2E9C-101B-9397-08002B2CF9AE}" pid="22" name="display_urn:schemas-microsoft-com:office:office#UNDPCreator">
    <vt:lpwstr>Judith Puyat-magnaye</vt:lpwstr>
  </property>
  <property fmtid="{D5CDD505-2E9C-101B-9397-08002B2CF9AE}" pid="23" name="display_urn:schemas-microsoft-com:office:office#Focalpoint">
    <vt:lpwstr>Dien Le</vt:lpwstr>
  </property>
  <property fmtid="{D5CDD505-2E9C-101B-9397-08002B2CF9AE}" pid="24" name="Order">
    <vt:lpwstr>6700.00000000000</vt:lpwstr>
  </property>
  <property fmtid="{D5CDD505-2E9C-101B-9397-08002B2CF9AE}" pid="25" name="UNDPPOPPPrescriptiveContentSelection">
    <vt:lpwstr>Yes</vt:lpwstr>
  </property>
  <property fmtid="{D5CDD505-2E9C-101B-9397-08002B2CF9AE}" pid="26" name="UNDPPOPPSubsubsubprocess">
    <vt:lpwstr/>
  </property>
  <property fmtid="{D5CDD505-2E9C-101B-9397-08002B2CF9AE}" pid="27" name="UNDPActualReviewDate">
    <vt:lpwstr/>
  </property>
  <property fmtid="{D5CDD505-2E9C-101B-9397-08002B2CF9AE}" pid="28" name="display_urn:schemas-microsoft-com:office:office#UNDP_POPP_FOCALPOINT">
    <vt:lpwstr>Jessica Murray</vt:lpwstr>
  </property>
  <property fmtid="{D5CDD505-2E9C-101B-9397-08002B2CF9AE}" pid="29" name="UNDP_POPP_BUSINESSUNIT">
    <vt:lpwstr>669;#Programme and Project Management|1c019435-9793-447e-8959-0b32d23bf3d5</vt:lpwstr>
  </property>
  <property fmtid="{D5CDD505-2E9C-101B-9397-08002B2CF9AE}" pid="30" name="POPPBusinessProcess">
    <vt:lpwstr/>
  </property>
  <property fmtid="{D5CDD505-2E9C-101B-9397-08002B2CF9AE}" pid="31" name="ContentTypeId">
    <vt:lpwstr>0x010100155F732436BD414ABE4F9007290F88BC</vt:lpwstr>
  </property>
  <property fmtid="{D5CDD505-2E9C-101B-9397-08002B2CF9AE}" pid="32" name="Sign-off status">
    <vt:lpwstr/>
  </property>
  <property fmtid="{D5CDD505-2E9C-101B-9397-08002B2CF9AE}" pid="33" name="UNDP_POPP_BUSINESSPROCESS_HIDDEN">
    <vt:lpwstr/>
  </property>
  <property fmtid="{D5CDD505-2E9C-101B-9397-08002B2CF9AE}" pid="34" name="TaxCatchAll">
    <vt:lpwstr>669;#Programme and Project Management|1c019435-9793-447e-8959-0b32d23bf3d5</vt:lpwstr>
  </property>
  <property fmtid="{D5CDD505-2E9C-101B-9397-08002B2CF9AE}" pid="35" name="l0e6ef0c43e74560bd7f3acd1f5e8571">
    <vt:lpwstr>Programme and Project Management|1c019435-9793-447e-8959-0b32d23bf3d5</vt:lpwstr>
  </property>
  <property fmtid="{D5CDD505-2E9C-101B-9397-08002B2CF9AE}" pid="36" name="UNDP_POPP_NOTE">
    <vt:lpwstr/>
  </property>
  <property fmtid="{D5CDD505-2E9C-101B-9397-08002B2CF9AE}" pid="37" name="UNDP_POPP_VERSION_COMMENTS">
    <vt:lpwstr>Updated to add standard clauses on fraud and the gender marker</vt:lpwstr>
  </property>
  <property fmtid="{D5CDD505-2E9C-101B-9397-08002B2CF9AE}" pid="38" name="UNDP_POPP_REJECT_COMMENTS">
    <vt:lpwstr/>
  </property>
  <property fmtid="{D5CDD505-2E9C-101B-9397-08002B2CF9AE}" pid="39" name="POPPIsArchived">
    <vt:lpwstr>0</vt:lpwstr>
  </property>
  <property fmtid="{D5CDD505-2E9C-101B-9397-08002B2CF9AE}" pid="40" name="UNDP_POPP_DOCUMENT_LANGUAGE">
    <vt:lpwstr>English</vt:lpwstr>
  </property>
  <property fmtid="{D5CDD505-2E9C-101B-9397-08002B2CF9AE}" pid="41" name="UNDP_POPP_EFFECTIVEDATE">
    <vt:lpwstr>2017-02-10T00:00:00Z</vt:lpwstr>
  </property>
  <property fmtid="{D5CDD505-2E9C-101B-9397-08002B2CF9AE}" pid="42" name="UNDP_POPP_DOCUMENT_TYPE">
    <vt:lpwstr>Template</vt:lpwstr>
  </property>
  <property fmtid="{D5CDD505-2E9C-101B-9397-08002B2CF9AE}" pid="43" name="UNDP_POPP_DOCUMENT_TEMPLATE">
    <vt:lpwstr/>
  </property>
  <property fmtid="{D5CDD505-2E9C-101B-9397-08002B2CF9AE}" pid="44" name="Location">
    <vt:lpwstr>Public</vt:lpwstr>
  </property>
  <property fmtid="{D5CDD505-2E9C-101B-9397-08002B2CF9AE}" pid="45" name="UNDP_POPP_FOCALPOINT">
    <vt:lpwstr>68;#i:0e.t|undpadfs|jessica.murray@undp.org</vt:lpwstr>
  </property>
  <property fmtid="{D5CDD505-2E9C-101B-9397-08002B2CF9AE}" pid="46" name="UNDP_POPP_ISACTIVE">
    <vt:lpwstr>1</vt:lpwstr>
  </property>
  <property fmtid="{D5CDD505-2E9C-101B-9397-08002B2CF9AE}" pid="47" name="UNDP_POPP_TITLE_EN">
    <vt:lpwstr>Project Document Template (2018)</vt:lpwstr>
  </property>
  <property fmtid="{D5CDD505-2E9C-101B-9397-08002B2CF9AE}" pid="48" name="UNDP_POPP_REFITEM_VERSION">
    <vt:lpwstr>1.00000000000000</vt:lpwstr>
  </property>
  <property fmtid="{D5CDD505-2E9C-101B-9397-08002B2CF9AE}" pid="49" name="DLCPolicyLabelLock">
    <vt:lpwstr/>
  </property>
  <property fmtid="{D5CDD505-2E9C-101B-9397-08002B2CF9AE}" pid="50" name="DLCPolicyLabelClientValue">
    <vt:lpwstr/>
  </property>
  <property fmtid="{D5CDD505-2E9C-101B-9397-08002B2CF9AE}" pid="51" name="UNDP_POPP_PLANNED_REVIEWDATE">
    <vt:lpwstr/>
  </property>
  <property fmtid="{D5CDD505-2E9C-101B-9397-08002B2CF9AE}" pid="52" name="UNDP_POPP_BUSINESSUNITID_HIDDEN">
    <vt:lpwstr/>
  </property>
  <property fmtid="{D5CDD505-2E9C-101B-9397-08002B2CF9AE}" pid="53" name="UNDP_POPP_FILEVERSION">
    <vt:lpwstr/>
  </property>
  <property fmtid="{D5CDD505-2E9C-101B-9397-08002B2CF9AE}" pid="54" name="UNDP_POPP_LASTMODIFIED">
    <vt:lpwstr/>
  </property>
  <property fmtid="{D5CDD505-2E9C-101B-9397-08002B2CF9AE}" pid="55" name="UNDPCountry">
    <vt:lpwstr/>
  </property>
  <property fmtid="{D5CDD505-2E9C-101B-9397-08002B2CF9AE}" pid="56" name="UN Languages">
    <vt:lpwstr>1;#English|7f98b732-4b5b-4b70-ba90-a0eff09b5d2d</vt:lpwstr>
  </property>
  <property fmtid="{D5CDD505-2E9C-101B-9397-08002B2CF9AE}" pid="57" name="eRegFilingCodeMM">
    <vt:lpwstr/>
  </property>
  <property fmtid="{D5CDD505-2E9C-101B-9397-08002B2CF9AE}" pid="58" name="UndpUnitMM">
    <vt:lpwstr/>
  </property>
  <property fmtid="{D5CDD505-2E9C-101B-9397-08002B2CF9AE}" pid="59" name="UNDPFocusAreas">
    <vt:lpwstr/>
  </property>
  <property fmtid="{D5CDD505-2E9C-101B-9397-08002B2CF9AE}" pid="60" name="UndpDocTypeMM">
    <vt:lpwstr/>
  </property>
  <property fmtid="{D5CDD505-2E9C-101B-9397-08002B2CF9AE}" pid="61" name="UNDPDocumentCategory">
    <vt:lpwstr/>
  </property>
</Properties>
</file>